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F39BC" w14:textId="0D4BEB11" w:rsidR="00A42F9D" w:rsidRPr="00A368DE" w:rsidRDefault="00A42F9D" w:rsidP="001D2FED">
      <w:pPr>
        <w:jc w:val="center"/>
        <w:rPr>
          <w:rFonts w:ascii="Times New Roman" w:hAnsi="Times New Roman" w:cs="Times New Roman"/>
          <w:sz w:val="24"/>
          <w:szCs w:val="24"/>
        </w:rPr>
      </w:pPr>
      <w:r w:rsidRPr="00A368DE">
        <w:rPr>
          <w:rFonts w:ascii="Times New Roman" w:hAnsi="Times New Roman" w:cs="Times New Roman"/>
          <w:noProof/>
          <w:sz w:val="24"/>
          <w:szCs w:val="24"/>
        </w:rPr>
        <w:drawing>
          <wp:anchor distT="0" distB="0" distL="114300" distR="114300" simplePos="0" relativeHeight="251770880" behindDoc="1" locked="0" layoutInCell="1" allowOverlap="1" wp14:anchorId="3485AB64" wp14:editId="7E996353">
            <wp:simplePos x="0" y="0"/>
            <wp:positionH relativeFrom="column">
              <wp:posOffset>2116667</wp:posOffset>
            </wp:positionH>
            <wp:positionV relativeFrom="paragraph">
              <wp:posOffset>212</wp:posOffset>
            </wp:positionV>
            <wp:extent cx="1602328" cy="1290743"/>
            <wp:effectExtent l="0" t="0" r="0" b="5080"/>
            <wp:wrapTight wrapText="bothSides">
              <wp:wrapPolygon edited="0">
                <wp:start x="8732" y="0"/>
                <wp:lineTo x="7191" y="425"/>
                <wp:lineTo x="3596" y="2764"/>
                <wp:lineTo x="2740" y="4890"/>
                <wp:lineTo x="1883" y="6591"/>
                <wp:lineTo x="1541" y="10205"/>
                <wp:lineTo x="2397" y="13606"/>
                <wp:lineTo x="514" y="17008"/>
                <wp:lineTo x="0" y="18283"/>
                <wp:lineTo x="0" y="19134"/>
                <wp:lineTo x="171" y="20409"/>
                <wp:lineTo x="514" y="21472"/>
                <wp:lineTo x="20889" y="21472"/>
                <wp:lineTo x="21061" y="21472"/>
                <wp:lineTo x="21403" y="19134"/>
                <wp:lineTo x="21403" y="18283"/>
                <wp:lineTo x="20889" y="17008"/>
                <wp:lineTo x="19006" y="13606"/>
                <wp:lineTo x="19862" y="10205"/>
                <wp:lineTo x="19691" y="6803"/>
                <wp:lineTo x="18663" y="4890"/>
                <wp:lineTo x="17979" y="2976"/>
                <wp:lineTo x="14383" y="425"/>
                <wp:lineTo x="12671" y="0"/>
                <wp:lineTo x="8732"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5117" cy="1292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6A88D" w14:textId="77777777" w:rsidR="00A42F9D" w:rsidRPr="00A368DE" w:rsidRDefault="00A42F9D" w:rsidP="001D2FED">
      <w:pPr>
        <w:jc w:val="center"/>
        <w:rPr>
          <w:rFonts w:ascii="Times New Roman" w:hAnsi="Times New Roman" w:cs="Times New Roman"/>
          <w:sz w:val="24"/>
          <w:szCs w:val="24"/>
        </w:rPr>
      </w:pPr>
    </w:p>
    <w:p w14:paraId="090E0F56" w14:textId="77777777" w:rsidR="00A42F9D" w:rsidRPr="00A368DE" w:rsidRDefault="00A42F9D" w:rsidP="001D2FED">
      <w:pPr>
        <w:pStyle w:val="Heading1"/>
        <w:spacing w:before="0" w:line="240" w:lineRule="auto"/>
        <w:jc w:val="center"/>
        <w:rPr>
          <w:rFonts w:ascii="Times New Roman" w:hAnsi="Times New Roman" w:cs="Times New Roman"/>
          <w:b/>
          <w:color w:val="00B0F0"/>
          <w:sz w:val="24"/>
          <w:szCs w:val="24"/>
        </w:rPr>
      </w:pPr>
    </w:p>
    <w:p w14:paraId="6DFCE7B4" w14:textId="77777777" w:rsidR="00A42F9D" w:rsidRPr="00A368DE" w:rsidRDefault="00A42F9D" w:rsidP="001D2FED">
      <w:pPr>
        <w:pStyle w:val="Heading1"/>
        <w:spacing w:before="0" w:line="240" w:lineRule="auto"/>
        <w:jc w:val="center"/>
        <w:rPr>
          <w:rFonts w:ascii="Times New Roman" w:hAnsi="Times New Roman" w:cs="Times New Roman"/>
          <w:b/>
          <w:color w:val="00B0F0"/>
          <w:sz w:val="24"/>
          <w:szCs w:val="24"/>
        </w:rPr>
      </w:pPr>
    </w:p>
    <w:p w14:paraId="6E87F8A3" w14:textId="0A510393" w:rsidR="00A42F9D" w:rsidRPr="00A368DE" w:rsidRDefault="00A42F9D" w:rsidP="001D2FED">
      <w:pPr>
        <w:pStyle w:val="Heading1"/>
        <w:spacing w:before="0" w:line="240" w:lineRule="auto"/>
        <w:jc w:val="center"/>
        <w:rPr>
          <w:rFonts w:ascii="Times New Roman" w:hAnsi="Times New Roman" w:cs="Times New Roman"/>
          <w:b/>
          <w:color w:val="00B0F0"/>
          <w:sz w:val="24"/>
          <w:szCs w:val="24"/>
        </w:rPr>
      </w:pPr>
    </w:p>
    <w:p w14:paraId="6102DA91" w14:textId="77777777" w:rsidR="00A42F9D" w:rsidRPr="00A368DE" w:rsidRDefault="00A42F9D" w:rsidP="001D2FED">
      <w:pPr>
        <w:jc w:val="center"/>
        <w:rPr>
          <w:rFonts w:ascii="Times New Roman" w:hAnsi="Times New Roman" w:cs="Times New Roman"/>
          <w:sz w:val="24"/>
          <w:szCs w:val="24"/>
        </w:rPr>
      </w:pPr>
    </w:p>
    <w:p w14:paraId="047D7277" w14:textId="77777777" w:rsidR="00A368DE" w:rsidRDefault="00A368DE" w:rsidP="001D2FED">
      <w:pPr>
        <w:pStyle w:val="Heading1"/>
        <w:spacing w:before="0" w:line="240" w:lineRule="auto"/>
        <w:jc w:val="center"/>
        <w:rPr>
          <w:rFonts w:ascii="Times New Roman" w:hAnsi="Times New Roman" w:cs="Times New Roman"/>
          <w:b/>
          <w:color w:val="00B0F0"/>
          <w:sz w:val="44"/>
          <w:szCs w:val="44"/>
        </w:rPr>
      </w:pPr>
    </w:p>
    <w:p w14:paraId="4C5D88FF" w14:textId="1930E993" w:rsidR="00A42F9D" w:rsidRPr="001D2FED" w:rsidRDefault="00A42F9D" w:rsidP="001D2FED">
      <w:pPr>
        <w:jc w:val="center"/>
        <w:rPr>
          <w:rFonts w:ascii="Times New Roman" w:hAnsi="Times New Roman" w:cs="Times New Roman"/>
          <w:b/>
          <w:bCs/>
          <w:color w:val="00B0F0"/>
          <w:sz w:val="44"/>
          <w:szCs w:val="44"/>
        </w:rPr>
      </w:pPr>
      <w:r w:rsidRPr="001D2FED">
        <w:rPr>
          <w:rFonts w:ascii="Times New Roman" w:hAnsi="Times New Roman" w:cs="Times New Roman"/>
          <w:b/>
          <w:bCs/>
          <w:color w:val="00B0F0"/>
          <w:sz w:val="44"/>
          <w:szCs w:val="44"/>
        </w:rPr>
        <w:t>EAST AFRICAN COMMUNITY</w:t>
      </w:r>
    </w:p>
    <w:p w14:paraId="3B5D87C3" w14:textId="77777777" w:rsidR="00A42F9D" w:rsidRPr="001D2FED" w:rsidRDefault="00A42F9D" w:rsidP="001D2FED">
      <w:pPr>
        <w:jc w:val="center"/>
        <w:rPr>
          <w:rFonts w:ascii="Times New Roman" w:hAnsi="Times New Roman" w:cs="Times New Roman"/>
          <w:b/>
          <w:bCs/>
          <w:color w:val="00B0F0"/>
          <w:sz w:val="44"/>
          <w:szCs w:val="44"/>
        </w:rPr>
      </w:pPr>
      <w:r w:rsidRPr="001D2FED">
        <w:rPr>
          <w:rFonts w:ascii="Times New Roman" w:hAnsi="Times New Roman" w:cs="Times New Roman"/>
          <w:b/>
          <w:bCs/>
          <w:color w:val="00B0F0"/>
          <w:sz w:val="44"/>
          <w:szCs w:val="44"/>
        </w:rPr>
        <w:t>SECRETARIAT</w:t>
      </w:r>
    </w:p>
    <w:p w14:paraId="13182B7E" w14:textId="77777777" w:rsidR="0025572A" w:rsidRPr="00A368DE" w:rsidRDefault="0025572A" w:rsidP="001D2FED">
      <w:pPr>
        <w:jc w:val="center"/>
        <w:rPr>
          <w:rFonts w:ascii="Times New Roman" w:hAnsi="Times New Roman" w:cs="Times New Roman"/>
          <w:b/>
          <w:bCs/>
          <w:sz w:val="44"/>
          <w:szCs w:val="44"/>
        </w:rPr>
      </w:pPr>
    </w:p>
    <w:p w14:paraId="48C30E73" w14:textId="7E0E28FE" w:rsidR="001B4507" w:rsidRPr="00A368DE" w:rsidRDefault="001B4507" w:rsidP="001D2FED">
      <w:pPr>
        <w:rPr>
          <w:rFonts w:ascii="Times New Roman" w:hAnsi="Times New Roman" w:cs="Times New Roman"/>
          <w:b/>
          <w:bCs/>
          <w:sz w:val="44"/>
          <w:szCs w:val="44"/>
        </w:rPr>
      </w:pPr>
    </w:p>
    <w:p w14:paraId="0047829A" w14:textId="77777777" w:rsidR="001B4507" w:rsidRPr="00A368DE" w:rsidRDefault="001B4507" w:rsidP="001D2FED">
      <w:pPr>
        <w:jc w:val="center"/>
        <w:rPr>
          <w:rFonts w:ascii="Times New Roman" w:hAnsi="Times New Roman" w:cs="Times New Roman"/>
          <w:b/>
          <w:bCs/>
          <w:color w:val="00B0F0"/>
          <w:sz w:val="44"/>
          <w:szCs w:val="44"/>
        </w:rPr>
      </w:pPr>
    </w:p>
    <w:p w14:paraId="567B830D" w14:textId="6887C3D4" w:rsidR="001B4507" w:rsidRPr="001D2FED" w:rsidRDefault="00A42F9D" w:rsidP="001D2FED">
      <w:pPr>
        <w:jc w:val="center"/>
        <w:rPr>
          <w:rFonts w:ascii="Times New Roman" w:hAnsi="Times New Roman" w:cs="Times New Roman"/>
          <w:b/>
          <w:bCs/>
          <w:sz w:val="44"/>
          <w:szCs w:val="44"/>
        </w:rPr>
      </w:pPr>
      <w:r w:rsidRPr="001D2FED">
        <w:rPr>
          <w:rFonts w:ascii="Times New Roman" w:hAnsi="Times New Roman" w:cs="Times New Roman"/>
          <w:b/>
          <w:bCs/>
          <w:sz w:val="44"/>
          <w:szCs w:val="44"/>
        </w:rPr>
        <w:t xml:space="preserve">EAC REGIONAL </w:t>
      </w:r>
      <w:r w:rsidR="001B4507" w:rsidRPr="001D2FED">
        <w:rPr>
          <w:rFonts w:ascii="Times New Roman" w:hAnsi="Times New Roman" w:cs="Times New Roman"/>
          <w:b/>
          <w:bCs/>
          <w:sz w:val="44"/>
          <w:szCs w:val="44"/>
        </w:rPr>
        <w:t>HIV</w:t>
      </w:r>
      <w:r w:rsidR="00764D60" w:rsidRPr="001D2FED">
        <w:rPr>
          <w:rFonts w:ascii="Times New Roman" w:hAnsi="Times New Roman" w:cs="Times New Roman"/>
          <w:b/>
          <w:bCs/>
          <w:sz w:val="44"/>
          <w:szCs w:val="44"/>
        </w:rPr>
        <w:t xml:space="preserve"> / AIDS</w:t>
      </w:r>
      <w:r w:rsidR="009A5CC7" w:rsidRPr="001D2FED">
        <w:rPr>
          <w:rFonts w:ascii="Times New Roman" w:hAnsi="Times New Roman" w:cs="Times New Roman"/>
          <w:b/>
          <w:bCs/>
          <w:sz w:val="44"/>
          <w:szCs w:val="44"/>
        </w:rPr>
        <w:t>, TB</w:t>
      </w:r>
      <w:r w:rsidR="00107163" w:rsidRPr="001D2FED">
        <w:rPr>
          <w:rFonts w:ascii="Times New Roman" w:hAnsi="Times New Roman" w:cs="Times New Roman"/>
          <w:b/>
          <w:bCs/>
          <w:sz w:val="44"/>
          <w:szCs w:val="44"/>
        </w:rPr>
        <w:t xml:space="preserve"> &amp;</w:t>
      </w:r>
      <w:r w:rsidR="00AE7E65" w:rsidRPr="001D2FED">
        <w:rPr>
          <w:rFonts w:ascii="Times New Roman" w:hAnsi="Times New Roman" w:cs="Times New Roman"/>
          <w:b/>
          <w:bCs/>
          <w:sz w:val="44"/>
          <w:szCs w:val="44"/>
        </w:rPr>
        <w:t xml:space="preserve"> STI </w:t>
      </w:r>
      <w:r w:rsidR="001B4507" w:rsidRPr="001D2FED">
        <w:rPr>
          <w:rFonts w:ascii="Times New Roman" w:hAnsi="Times New Roman" w:cs="Times New Roman"/>
          <w:b/>
          <w:bCs/>
          <w:sz w:val="44"/>
          <w:szCs w:val="44"/>
        </w:rPr>
        <w:t>STRATEGY</w:t>
      </w:r>
    </w:p>
    <w:p w14:paraId="2E23866B" w14:textId="77777777" w:rsidR="00A368DE" w:rsidRPr="001D2FED" w:rsidRDefault="00A368DE" w:rsidP="001D2FED">
      <w:pPr>
        <w:jc w:val="center"/>
        <w:rPr>
          <w:rFonts w:ascii="Times New Roman" w:hAnsi="Times New Roman" w:cs="Times New Roman"/>
          <w:b/>
          <w:bCs/>
          <w:sz w:val="44"/>
          <w:szCs w:val="44"/>
        </w:rPr>
      </w:pPr>
    </w:p>
    <w:p w14:paraId="40AC312E" w14:textId="2D468B2B" w:rsidR="00A368DE" w:rsidRPr="001D2FED" w:rsidRDefault="00A368DE" w:rsidP="001D2FED">
      <w:pPr>
        <w:jc w:val="center"/>
        <w:rPr>
          <w:rFonts w:ascii="Times New Roman" w:hAnsi="Times New Roman" w:cs="Times New Roman"/>
          <w:b/>
          <w:bCs/>
          <w:sz w:val="44"/>
          <w:szCs w:val="44"/>
        </w:rPr>
      </w:pPr>
    </w:p>
    <w:p w14:paraId="1950BFD8" w14:textId="243281D9" w:rsidR="001B4507" w:rsidRPr="001D2FED" w:rsidRDefault="001B4507" w:rsidP="001D2FED">
      <w:pPr>
        <w:jc w:val="center"/>
        <w:rPr>
          <w:rFonts w:ascii="Times New Roman" w:hAnsi="Times New Roman" w:cs="Times New Roman"/>
          <w:b/>
          <w:bCs/>
          <w:sz w:val="44"/>
          <w:szCs w:val="44"/>
        </w:rPr>
      </w:pPr>
      <w:r w:rsidRPr="001D2FED">
        <w:rPr>
          <w:rFonts w:ascii="Times New Roman" w:hAnsi="Times New Roman" w:cs="Times New Roman"/>
          <w:b/>
          <w:bCs/>
          <w:sz w:val="44"/>
          <w:szCs w:val="44"/>
        </w:rPr>
        <w:t>20</w:t>
      </w:r>
      <w:r w:rsidR="00764D60" w:rsidRPr="001D2FED">
        <w:rPr>
          <w:rFonts w:ascii="Times New Roman" w:hAnsi="Times New Roman" w:cs="Times New Roman"/>
          <w:b/>
          <w:bCs/>
          <w:sz w:val="44"/>
          <w:szCs w:val="44"/>
        </w:rPr>
        <w:t>22/</w:t>
      </w:r>
      <w:r w:rsidRPr="001D2FED">
        <w:rPr>
          <w:rFonts w:ascii="Times New Roman" w:hAnsi="Times New Roman" w:cs="Times New Roman"/>
          <w:b/>
          <w:bCs/>
          <w:sz w:val="44"/>
          <w:szCs w:val="44"/>
        </w:rPr>
        <w:t>2</w:t>
      </w:r>
      <w:r w:rsidR="00354C27" w:rsidRPr="001D2FED">
        <w:rPr>
          <w:rFonts w:ascii="Times New Roman" w:hAnsi="Times New Roman" w:cs="Times New Roman"/>
          <w:b/>
          <w:bCs/>
          <w:sz w:val="44"/>
          <w:szCs w:val="44"/>
        </w:rPr>
        <w:t>3</w:t>
      </w:r>
      <w:r w:rsidR="00764D60" w:rsidRPr="001D2FED">
        <w:rPr>
          <w:rFonts w:ascii="Times New Roman" w:hAnsi="Times New Roman" w:cs="Times New Roman"/>
          <w:b/>
          <w:bCs/>
          <w:sz w:val="44"/>
          <w:szCs w:val="44"/>
        </w:rPr>
        <w:t xml:space="preserve"> </w:t>
      </w:r>
      <w:r w:rsidRPr="001D2FED">
        <w:rPr>
          <w:rFonts w:ascii="Times New Roman" w:hAnsi="Times New Roman" w:cs="Times New Roman"/>
          <w:b/>
          <w:bCs/>
          <w:sz w:val="44"/>
          <w:szCs w:val="44"/>
        </w:rPr>
        <w:t>-</w:t>
      </w:r>
      <w:r w:rsidR="00764D60" w:rsidRPr="001D2FED">
        <w:rPr>
          <w:rFonts w:ascii="Times New Roman" w:hAnsi="Times New Roman" w:cs="Times New Roman"/>
          <w:b/>
          <w:bCs/>
          <w:sz w:val="44"/>
          <w:szCs w:val="44"/>
        </w:rPr>
        <w:t xml:space="preserve"> </w:t>
      </w:r>
      <w:r w:rsidRPr="001D2FED">
        <w:rPr>
          <w:rFonts w:ascii="Times New Roman" w:hAnsi="Times New Roman" w:cs="Times New Roman"/>
          <w:b/>
          <w:bCs/>
          <w:sz w:val="44"/>
          <w:szCs w:val="44"/>
        </w:rPr>
        <w:t>20</w:t>
      </w:r>
      <w:r w:rsidR="00764D60" w:rsidRPr="001D2FED">
        <w:rPr>
          <w:rFonts w:ascii="Times New Roman" w:hAnsi="Times New Roman" w:cs="Times New Roman"/>
          <w:b/>
          <w:bCs/>
          <w:sz w:val="44"/>
          <w:szCs w:val="44"/>
        </w:rPr>
        <w:t>26/</w:t>
      </w:r>
      <w:r w:rsidRPr="001D2FED">
        <w:rPr>
          <w:rFonts w:ascii="Times New Roman" w:hAnsi="Times New Roman" w:cs="Times New Roman"/>
          <w:b/>
          <w:bCs/>
          <w:sz w:val="44"/>
          <w:szCs w:val="44"/>
        </w:rPr>
        <w:t>2</w:t>
      </w:r>
      <w:r w:rsidR="00354C27" w:rsidRPr="001D2FED">
        <w:rPr>
          <w:rFonts w:ascii="Times New Roman" w:hAnsi="Times New Roman" w:cs="Times New Roman"/>
          <w:b/>
          <w:bCs/>
          <w:sz w:val="44"/>
          <w:szCs w:val="44"/>
        </w:rPr>
        <w:t>7</w:t>
      </w:r>
    </w:p>
    <w:p w14:paraId="7755A7A4" w14:textId="2C0D48E6" w:rsidR="001B4507" w:rsidRPr="00A368DE" w:rsidRDefault="001B4507" w:rsidP="001D2FED">
      <w:pPr>
        <w:jc w:val="center"/>
        <w:rPr>
          <w:rFonts w:ascii="Times New Roman" w:hAnsi="Times New Roman" w:cs="Times New Roman"/>
          <w:b/>
          <w:bCs/>
          <w:sz w:val="24"/>
          <w:szCs w:val="24"/>
        </w:rPr>
      </w:pPr>
    </w:p>
    <w:p w14:paraId="441ED4A9" w14:textId="6DD13B32" w:rsidR="001B4507" w:rsidRPr="00A368DE" w:rsidRDefault="001B4507" w:rsidP="001D2FED">
      <w:pPr>
        <w:rPr>
          <w:rFonts w:ascii="Times New Roman" w:hAnsi="Times New Roman" w:cs="Times New Roman"/>
          <w:b/>
          <w:bCs/>
          <w:sz w:val="24"/>
          <w:szCs w:val="24"/>
        </w:rPr>
      </w:pPr>
    </w:p>
    <w:p w14:paraId="0ED8EB46" w14:textId="32C68484" w:rsidR="001B4507" w:rsidRPr="00A368DE" w:rsidRDefault="001B4507" w:rsidP="001D2FED">
      <w:pPr>
        <w:jc w:val="center"/>
        <w:rPr>
          <w:rFonts w:ascii="Times New Roman" w:hAnsi="Times New Roman" w:cs="Times New Roman"/>
          <w:b/>
          <w:bCs/>
          <w:sz w:val="24"/>
          <w:szCs w:val="24"/>
        </w:rPr>
      </w:pPr>
    </w:p>
    <w:p w14:paraId="10357C04" w14:textId="6C4B6064" w:rsidR="00240337" w:rsidRDefault="001B4507" w:rsidP="001D2FED">
      <w:pPr>
        <w:jc w:val="center"/>
        <w:rPr>
          <w:rFonts w:ascii="Times New Roman" w:hAnsi="Times New Roman" w:cs="Times New Roman"/>
          <w:b/>
          <w:bCs/>
          <w:sz w:val="28"/>
          <w:szCs w:val="28"/>
        </w:rPr>
      </w:pPr>
      <w:r w:rsidRPr="00A368DE">
        <w:rPr>
          <w:rFonts w:ascii="Times New Roman" w:hAnsi="Times New Roman" w:cs="Times New Roman"/>
          <w:b/>
          <w:bCs/>
          <w:sz w:val="28"/>
          <w:szCs w:val="28"/>
        </w:rPr>
        <w:t xml:space="preserve">DRAFT </w:t>
      </w:r>
      <w:bookmarkStart w:id="0" w:name="_Toc94774057"/>
      <w:r w:rsidR="00471BE7" w:rsidRPr="00A368DE">
        <w:rPr>
          <w:rFonts w:ascii="Times New Roman" w:hAnsi="Times New Roman" w:cs="Times New Roman"/>
          <w:b/>
          <w:bCs/>
          <w:sz w:val="28"/>
          <w:szCs w:val="28"/>
        </w:rPr>
        <w:t>FOR COUNTRY CONSULTATIONS</w:t>
      </w:r>
    </w:p>
    <w:p w14:paraId="22BDC455" w14:textId="77777777" w:rsidR="001D2FED" w:rsidRPr="00A368DE" w:rsidRDefault="001D2FED" w:rsidP="001D2FED">
      <w:pPr>
        <w:jc w:val="center"/>
        <w:rPr>
          <w:rFonts w:ascii="Times New Roman" w:hAnsi="Times New Roman" w:cs="Times New Roman"/>
          <w:b/>
          <w:bCs/>
          <w:sz w:val="28"/>
          <w:szCs w:val="28"/>
        </w:rPr>
      </w:pPr>
    </w:p>
    <w:p w14:paraId="23B4CA2D" w14:textId="35F01F8F" w:rsidR="00240337" w:rsidRPr="00A368DE" w:rsidRDefault="00AF0685" w:rsidP="001D2FED">
      <w:pPr>
        <w:jc w:val="center"/>
        <w:rPr>
          <w:rFonts w:ascii="Times New Roman" w:hAnsi="Times New Roman" w:cs="Times New Roman"/>
          <w:b/>
          <w:bCs/>
          <w:sz w:val="24"/>
          <w:szCs w:val="24"/>
        </w:rPr>
      </w:pPr>
      <w:r w:rsidRPr="00A368DE">
        <w:rPr>
          <w:rFonts w:ascii="Times New Roman" w:hAnsi="Times New Roman" w:cs="Times New Roman"/>
          <w:b/>
          <w:bCs/>
          <w:sz w:val="24"/>
          <w:szCs w:val="24"/>
        </w:rPr>
        <w:t>September 2022</w:t>
      </w:r>
    </w:p>
    <w:sdt>
      <w:sdtPr>
        <w:rPr>
          <w:rFonts w:ascii="Times New Roman" w:eastAsiaTheme="minorHAnsi" w:hAnsi="Times New Roman" w:cs="Times New Roman"/>
          <w:color w:val="auto"/>
          <w:sz w:val="24"/>
          <w:szCs w:val="24"/>
        </w:rPr>
        <w:id w:val="457683752"/>
        <w:docPartObj>
          <w:docPartGallery w:val="Table of Contents"/>
          <w:docPartUnique/>
        </w:docPartObj>
      </w:sdtPr>
      <w:sdtEndPr>
        <w:rPr>
          <w:b/>
          <w:bCs/>
          <w:noProof/>
        </w:rPr>
      </w:sdtEndPr>
      <w:sdtContent>
        <w:p w14:paraId="73484CE8" w14:textId="17DFAEDD" w:rsidR="001F4955" w:rsidRPr="00A368DE" w:rsidRDefault="001F4955" w:rsidP="00A368DE">
          <w:pPr>
            <w:pStyle w:val="TOCHeading"/>
            <w:jc w:val="both"/>
            <w:rPr>
              <w:rFonts w:ascii="Times New Roman" w:hAnsi="Times New Roman" w:cs="Times New Roman"/>
              <w:b/>
              <w:bCs/>
              <w:sz w:val="24"/>
              <w:szCs w:val="24"/>
            </w:rPr>
          </w:pPr>
          <w:r w:rsidRPr="00A368DE">
            <w:rPr>
              <w:rFonts w:ascii="Times New Roman" w:hAnsi="Times New Roman" w:cs="Times New Roman"/>
              <w:b/>
              <w:bCs/>
              <w:sz w:val="24"/>
              <w:szCs w:val="24"/>
            </w:rPr>
            <w:t>Table of Contents</w:t>
          </w:r>
        </w:p>
        <w:p w14:paraId="0749CAC4" w14:textId="77777777" w:rsidR="00AF0685" w:rsidRPr="00A368DE" w:rsidRDefault="00AF0685" w:rsidP="00A368DE">
          <w:pPr>
            <w:jc w:val="both"/>
            <w:rPr>
              <w:rFonts w:ascii="Times New Roman" w:hAnsi="Times New Roman" w:cs="Times New Roman"/>
              <w:sz w:val="24"/>
              <w:szCs w:val="24"/>
            </w:rPr>
          </w:pPr>
        </w:p>
        <w:p w14:paraId="795B05A9" w14:textId="5BF41D4B" w:rsidR="00A51439" w:rsidRDefault="001F4955">
          <w:pPr>
            <w:pStyle w:val="TOC1"/>
            <w:tabs>
              <w:tab w:val="left" w:pos="440"/>
            </w:tabs>
            <w:rPr>
              <w:rFonts w:eastAsiaTheme="minorEastAsia"/>
              <w:noProof/>
              <w:sz w:val="24"/>
              <w:szCs w:val="24"/>
            </w:rPr>
          </w:pPr>
          <w:r w:rsidRPr="00A368DE">
            <w:rPr>
              <w:rFonts w:ascii="Times New Roman" w:hAnsi="Times New Roman" w:cs="Times New Roman"/>
              <w:sz w:val="24"/>
              <w:szCs w:val="24"/>
            </w:rPr>
            <w:fldChar w:fldCharType="begin"/>
          </w:r>
          <w:r w:rsidRPr="00A368DE">
            <w:rPr>
              <w:rFonts w:ascii="Times New Roman" w:hAnsi="Times New Roman" w:cs="Times New Roman"/>
              <w:sz w:val="24"/>
              <w:szCs w:val="24"/>
            </w:rPr>
            <w:instrText xml:space="preserve"> TOC \o "1-3" \h \z \u </w:instrText>
          </w:r>
          <w:r w:rsidRPr="00A368DE">
            <w:rPr>
              <w:rFonts w:ascii="Times New Roman" w:hAnsi="Times New Roman" w:cs="Times New Roman"/>
              <w:sz w:val="24"/>
              <w:szCs w:val="24"/>
            </w:rPr>
            <w:fldChar w:fldCharType="separate"/>
          </w:r>
          <w:hyperlink w:anchor="_Toc115650521" w:history="1">
            <w:r w:rsidR="00A51439" w:rsidRPr="000D543D">
              <w:rPr>
                <w:rStyle w:val="Hyperlink"/>
                <w:rFonts w:ascii="Century Gothic" w:hAnsi="Century Gothic" w:cs="Times New Roman"/>
                <w:b/>
                <w:bCs/>
                <w:noProof/>
              </w:rPr>
              <w:t>1.</w:t>
            </w:r>
            <w:r w:rsidR="00A51439">
              <w:rPr>
                <w:rFonts w:eastAsiaTheme="minorEastAsia"/>
                <w:noProof/>
                <w:sz w:val="24"/>
                <w:szCs w:val="24"/>
              </w:rPr>
              <w:tab/>
            </w:r>
            <w:r w:rsidR="00A51439" w:rsidRPr="000D543D">
              <w:rPr>
                <w:rStyle w:val="Hyperlink"/>
                <w:rFonts w:ascii="Times New Roman" w:hAnsi="Times New Roman" w:cs="Times New Roman"/>
                <w:b/>
                <w:bCs/>
                <w:noProof/>
              </w:rPr>
              <w:t>Introduction</w:t>
            </w:r>
            <w:r w:rsidR="00A51439">
              <w:rPr>
                <w:noProof/>
                <w:webHidden/>
              </w:rPr>
              <w:tab/>
            </w:r>
            <w:r w:rsidR="00A51439">
              <w:rPr>
                <w:noProof/>
                <w:webHidden/>
              </w:rPr>
              <w:fldChar w:fldCharType="begin"/>
            </w:r>
            <w:r w:rsidR="00A51439">
              <w:rPr>
                <w:noProof/>
                <w:webHidden/>
              </w:rPr>
              <w:instrText xml:space="preserve"> PAGEREF _Toc115650521 \h </w:instrText>
            </w:r>
            <w:r w:rsidR="00A51439">
              <w:rPr>
                <w:noProof/>
                <w:webHidden/>
              </w:rPr>
            </w:r>
            <w:r w:rsidR="00A51439">
              <w:rPr>
                <w:noProof/>
                <w:webHidden/>
              </w:rPr>
              <w:fldChar w:fldCharType="separate"/>
            </w:r>
            <w:r w:rsidR="00A51439">
              <w:rPr>
                <w:noProof/>
                <w:webHidden/>
              </w:rPr>
              <w:t>3</w:t>
            </w:r>
            <w:r w:rsidR="00A51439">
              <w:rPr>
                <w:noProof/>
                <w:webHidden/>
              </w:rPr>
              <w:fldChar w:fldCharType="end"/>
            </w:r>
          </w:hyperlink>
        </w:p>
        <w:p w14:paraId="33F50E92" w14:textId="418E8E9F" w:rsidR="00A51439" w:rsidRDefault="00A51439">
          <w:pPr>
            <w:pStyle w:val="TOC2"/>
            <w:tabs>
              <w:tab w:val="right" w:leader="dot" w:pos="9350"/>
            </w:tabs>
            <w:rPr>
              <w:rFonts w:eastAsiaTheme="minorEastAsia"/>
              <w:noProof/>
              <w:sz w:val="24"/>
              <w:szCs w:val="24"/>
            </w:rPr>
          </w:pPr>
          <w:hyperlink w:anchor="_Toc115650522" w:history="1">
            <w:r w:rsidRPr="000D543D">
              <w:rPr>
                <w:rStyle w:val="Hyperlink"/>
                <w:rFonts w:eastAsia="ArialNarrow"/>
                <w:noProof/>
              </w:rPr>
              <w:t>1.1 Background</w:t>
            </w:r>
            <w:r>
              <w:rPr>
                <w:noProof/>
                <w:webHidden/>
              </w:rPr>
              <w:tab/>
            </w:r>
            <w:r>
              <w:rPr>
                <w:noProof/>
                <w:webHidden/>
              </w:rPr>
              <w:fldChar w:fldCharType="begin"/>
            </w:r>
            <w:r>
              <w:rPr>
                <w:noProof/>
                <w:webHidden/>
              </w:rPr>
              <w:instrText xml:space="preserve"> PAGEREF _Toc115650522 \h </w:instrText>
            </w:r>
            <w:r>
              <w:rPr>
                <w:noProof/>
                <w:webHidden/>
              </w:rPr>
            </w:r>
            <w:r>
              <w:rPr>
                <w:noProof/>
                <w:webHidden/>
              </w:rPr>
              <w:fldChar w:fldCharType="separate"/>
            </w:r>
            <w:r>
              <w:rPr>
                <w:noProof/>
                <w:webHidden/>
              </w:rPr>
              <w:t>3</w:t>
            </w:r>
            <w:r>
              <w:rPr>
                <w:noProof/>
                <w:webHidden/>
              </w:rPr>
              <w:fldChar w:fldCharType="end"/>
            </w:r>
          </w:hyperlink>
        </w:p>
        <w:p w14:paraId="5B3CB959" w14:textId="562C6C75" w:rsidR="00A51439" w:rsidRDefault="00A51439">
          <w:pPr>
            <w:pStyle w:val="TOC2"/>
            <w:tabs>
              <w:tab w:val="right" w:leader="dot" w:pos="9350"/>
            </w:tabs>
            <w:rPr>
              <w:rFonts w:eastAsiaTheme="minorEastAsia"/>
              <w:noProof/>
              <w:sz w:val="24"/>
              <w:szCs w:val="24"/>
            </w:rPr>
          </w:pPr>
          <w:hyperlink w:anchor="_Toc115650523" w:history="1">
            <w:r w:rsidRPr="000D543D">
              <w:rPr>
                <w:rStyle w:val="Hyperlink"/>
                <w:noProof/>
              </w:rPr>
              <w:t>1.3 Strategic Plan Development Process</w:t>
            </w:r>
            <w:r>
              <w:rPr>
                <w:noProof/>
                <w:webHidden/>
              </w:rPr>
              <w:tab/>
            </w:r>
            <w:r>
              <w:rPr>
                <w:noProof/>
                <w:webHidden/>
              </w:rPr>
              <w:fldChar w:fldCharType="begin"/>
            </w:r>
            <w:r>
              <w:rPr>
                <w:noProof/>
                <w:webHidden/>
              </w:rPr>
              <w:instrText xml:space="preserve"> PAGEREF _Toc115650523 \h </w:instrText>
            </w:r>
            <w:r>
              <w:rPr>
                <w:noProof/>
                <w:webHidden/>
              </w:rPr>
            </w:r>
            <w:r>
              <w:rPr>
                <w:noProof/>
                <w:webHidden/>
              </w:rPr>
              <w:fldChar w:fldCharType="separate"/>
            </w:r>
            <w:r>
              <w:rPr>
                <w:noProof/>
                <w:webHidden/>
              </w:rPr>
              <w:t>4</w:t>
            </w:r>
            <w:r>
              <w:rPr>
                <w:noProof/>
                <w:webHidden/>
              </w:rPr>
              <w:fldChar w:fldCharType="end"/>
            </w:r>
          </w:hyperlink>
        </w:p>
        <w:p w14:paraId="439F8205" w14:textId="3576E764" w:rsidR="00A51439" w:rsidRDefault="00A51439">
          <w:pPr>
            <w:pStyle w:val="TOC2"/>
            <w:tabs>
              <w:tab w:val="right" w:leader="dot" w:pos="9350"/>
            </w:tabs>
            <w:rPr>
              <w:rFonts w:eastAsiaTheme="minorEastAsia"/>
              <w:noProof/>
              <w:sz w:val="24"/>
              <w:szCs w:val="24"/>
            </w:rPr>
          </w:pPr>
          <w:hyperlink w:anchor="_Toc115650524" w:history="1">
            <w:r w:rsidRPr="000D543D">
              <w:rPr>
                <w:rStyle w:val="Hyperlink"/>
                <w:noProof/>
              </w:rPr>
              <w:t>1.4 What is new in this plan</w:t>
            </w:r>
            <w:r>
              <w:rPr>
                <w:noProof/>
                <w:webHidden/>
              </w:rPr>
              <w:tab/>
            </w:r>
            <w:r>
              <w:rPr>
                <w:noProof/>
                <w:webHidden/>
              </w:rPr>
              <w:fldChar w:fldCharType="begin"/>
            </w:r>
            <w:r>
              <w:rPr>
                <w:noProof/>
                <w:webHidden/>
              </w:rPr>
              <w:instrText xml:space="preserve"> PAGEREF _Toc115650524 \h </w:instrText>
            </w:r>
            <w:r>
              <w:rPr>
                <w:noProof/>
                <w:webHidden/>
              </w:rPr>
            </w:r>
            <w:r>
              <w:rPr>
                <w:noProof/>
                <w:webHidden/>
              </w:rPr>
              <w:fldChar w:fldCharType="separate"/>
            </w:r>
            <w:r>
              <w:rPr>
                <w:noProof/>
                <w:webHidden/>
              </w:rPr>
              <w:t>5</w:t>
            </w:r>
            <w:r>
              <w:rPr>
                <w:noProof/>
                <w:webHidden/>
              </w:rPr>
              <w:fldChar w:fldCharType="end"/>
            </w:r>
          </w:hyperlink>
        </w:p>
        <w:p w14:paraId="594BC8DD" w14:textId="5B23425B" w:rsidR="00A51439" w:rsidRDefault="00A51439">
          <w:pPr>
            <w:pStyle w:val="TOC1"/>
            <w:tabs>
              <w:tab w:val="left" w:pos="440"/>
            </w:tabs>
            <w:rPr>
              <w:rFonts w:eastAsiaTheme="minorEastAsia"/>
              <w:noProof/>
              <w:sz w:val="24"/>
              <w:szCs w:val="24"/>
            </w:rPr>
          </w:pPr>
          <w:hyperlink w:anchor="_Toc115650525" w:history="1">
            <w:r w:rsidRPr="000D543D">
              <w:rPr>
                <w:rStyle w:val="Hyperlink"/>
                <w:rFonts w:ascii="Century Gothic" w:eastAsia="ArialNarrow" w:hAnsi="Century Gothic" w:cs="Times New Roman"/>
                <w:b/>
                <w:bCs/>
                <w:noProof/>
              </w:rPr>
              <w:t>2.</w:t>
            </w:r>
            <w:r>
              <w:rPr>
                <w:rFonts w:eastAsiaTheme="minorEastAsia"/>
                <w:noProof/>
                <w:sz w:val="24"/>
                <w:szCs w:val="24"/>
              </w:rPr>
              <w:tab/>
            </w:r>
            <w:r w:rsidRPr="000D543D">
              <w:rPr>
                <w:rStyle w:val="Hyperlink"/>
                <w:rFonts w:ascii="Times New Roman" w:eastAsia="ArialNarrow" w:hAnsi="Times New Roman" w:cs="Times New Roman"/>
                <w:b/>
                <w:bCs/>
                <w:noProof/>
              </w:rPr>
              <w:t>Contextual Analysis</w:t>
            </w:r>
            <w:r>
              <w:rPr>
                <w:noProof/>
                <w:webHidden/>
              </w:rPr>
              <w:tab/>
            </w:r>
            <w:r>
              <w:rPr>
                <w:noProof/>
                <w:webHidden/>
              </w:rPr>
              <w:fldChar w:fldCharType="begin"/>
            </w:r>
            <w:r>
              <w:rPr>
                <w:noProof/>
                <w:webHidden/>
              </w:rPr>
              <w:instrText xml:space="preserve"> PAGEREF _Toc115650525 \h </w:instrText>
            </w:r>
            <w:r>
              <w:rPr>
                <w:noProof/>
                <w:webHidden/>
              </w:rPr>
            </w:r>
            <w:r>
              <w:rPr>
                <w:noProof/>
                <w:webHidden/>
              </w:rPr>
              <w:fldChar w:fldCharType="separate"/>
            </w:r>
            <w:r>
              <w:rPr>
                <w:noProof/>
                <w:webHidden/>
              </w:rPr>
              <w:t>5</w:t>
            </w:r>
            <w:r>
              <w:rPr>
                <w:noProof/>
                <w:webHidden/>
              </w:rPr>
              <w:fldChar w:fldCharType="end"/>
            </w:r>
          </w:hyperlink>
        </w:p>
        <w:p w14:paraId="4B65B853" w14:textId="5566CA10" w:rsidR="00A51439" w:rsidRDefault="00A51439">
          <w:pPr>
            <w:pStyle w:val="TOC2"/>
            <w:tabs>
              <w:tab w:val="right" w:leader="dot" w:pos="9350"/>
            </w:tabs>
            <w:rPr>
              <w:rFonts w:eastAsiaTheme="minorEastAsia"/>
              <w:noProof/>
              <w:sz w:val="24"/>
              <w:szCs w:val="24"/>
            </w:rPr>
          </w:pPr>
          <w:hyperlink w:anchor="_Toc115650526" w:history="1">
            <w:r w:rsidRPr="000D543D">
              <w:rPr>
                <w:rStyle w:val="Hyperlink"/>
                <w:noProof/>
              </w:rPr>
              <w:t>2.1 Demography, Economy, and Climate</w:t>
            </w:r>
            <w:r>
              <w:rPr>
                <w:noProof/>
                <w:webHidden/>
              </w:rPr>
              <w:tab/>
            </w:r>
            <w:r>
              <w:rPr>
                <w:noProof/>
                <w:webHidden/>
              </w:rPr>
              <w:fldChar w:fldCharType="begin"/>
            </w:r>
            <w:r>
              <w:rPr>
                <w:noProof/>
                <w:webHidden/>
              </w:rPr>
              <w:instrText xml:space="preserve"> PAGEREF _Toc115650526 \h </w:instrText>
            </w:r>
            <w:r>
              <w:rPr>
                <w:noProof/>
                <w:webHidden/>
              </w:rPr>
            </w:r>
            <w:r>
              <w:rPr>
                <w:noProof/>
                <w:webHidden/>
              </w:rPr>
              <w:fldChar w:fldCharType="separate"/>
            </w:r>
            <w:r>
              <w:rPr>
                <w:noProof/>
                <w:webHidden/>
              </w:rPr>
              <w:t>5</w:t>
            </w:r>
            <w:r>
              <w:rPr>
                <w:noProof/>
                <w:webHidden/>
              </w:rPr>
              <w:fldChar w:fldCharType="end"/>
            </w:r>
          </w:hyperlink>
        </w:p>
        <w:p w14:paraId="185D3387" w14:textId="18A78EB6" w:rsidR="00A51439" w:rsidRDefault="00A51439">
          <w:pPr>
            <w:pStyle w:val="TOC2"/>
            <w:tabs>
              <w:tab w:val="right" w:leader="dot" w:pos="9350"/>
            </w:tabs>
            <w:rPr>
              <w:rFonts w:eastAsiaTheme="minorEastAsia"/>
              <w:noProof/>
              <w:sz w:val="24"/>
              <w:szCs w:val="24"/>
            </w:rPr>
          </w:pPr>
          <w:hyperlink w:anchor="_Toc115650527" w:history="1">
            <w:r w:rsidRPr="000D543D">
              <w:rPr>
                <w:rStyle w:val="Hyperlink"/>
                <w:noProof/>
              </w:rPr>
              <w:t>2.2 Population Mobility and Displacement</w:t>
            </w:r>
            <w:r>
              <w:rPr>
                <w:noProof/>
                <w:webHidden/>
              </w:rPr>
              <w:tab/>
            </w:r>
            <w:r>
              <w:rPr>
                <w:noProof/>
                <w:webHidden/>
              </w:rPr>
              <w:fldChar w:fldCharType="begin"/>
            </w:r>
            <w:r>
              <w:rPr>
                <w:noProof/>
                <w:webHidden/>
              </w:rPr>
              <w:instrText xml:space="preserve"> PAGEREF _Toc115650527 \h </w:instrText>
            </w:r>
            <w:r>
              <w:rPr>
                <w:noProof/>
                <w:webHidden/>
              </w:rPr>
            </w:r>
            <w:r>
              <w:rPr>
                <w:noProof/>
                <w:webHidden/>
              </w:rPr>
              <w:fldChar w:fldCharType="separate"/>
            </w:r>
            <w:r>
              <w:rPr>
                <w:noProof/>
                <w:webHidden/>
              </w:rPr>
              <w:t>8</w:t>
            </w:r>
            <w:r>
              <w:rPr>
                <w:noProof/>
                <w:webHidden/>
              </w:rPr>
              <w:fldChar w:fldCharType="end"/>
            </w:r>
          </w:hyperlink>
        </w:p>
        <w:p w14:paraId="4A8E80AF" w14:textId="090B118D" w:rsidR="00A51439" w:rsidRDefault="00A51439">
          <w:pPr>
            <w:pStyle w:val="TOC3"/>
            <w:tabs>
              <w:tab w:val="right" w:leader="dot" w:pos="9350"/>
            </w:tabs>
            <w:rPr>
              <w:rFonts w:eastAsiaTheme="minorEastAsia"/>
              <w:noProof/>
              <w:sz w:val="24"/>
              <w:szCs w:val="24"/>
            </w:rPr>
          </w:pPr>
          <w:hyperlink w:anchor="_Toc115650528" w:history="1">
            <w:r w:rsidRPr="000D543D">
              <w:rPr>
                <w:rStyle w:val="Hyperlink"/>
                <w:rFonts w:ascii="Times New Roman" w:hAnsi="Times New Roman" w:cs="Times New Roman"/>
                <w:noProof/>
              </w:rPr>
              <w:t>2.2.1 Cross border populations</w:t>
            </w:r>
            <w:r>
              <w:rPr>
                <w:noProof/>
                <w:webHidden/>
              </w:rPr>
              <w:tab/>
            </w:r>
            <w:r>
              <w:rPr>
                <w:noProof/>
                <w:webHidden/>
              </w:rPr>
              <w:fldChar w:fldCharType="begin"/>
            </w:r>
            <w:r>
              <w:rPr>
                <w:noProof/>
                <w:webHidden/>
              </w:rPr>
              <w:instrText xml:space="preserve"> PAGEREF _Toc115650528 \h </w:instrText>
            </w:r>
            <w:r>
              <w:rPr>
                <w:noProof/>
                <w:webHidden/>
              </w:rPr>
            </w:r>
            <w:r>
              <w:rPr>
                <w:noProof/>
                <w:webHidden/>
              </w:rPr>
              <w:fldChar w:fldCharType="separate"/>
            </w:r>
            <w:r>
              <w:rPr>
                <w:noProof/>
                <w:webHidden/>
              </w:rPr>
              <w:t>8</w:t>
            </w:r>
            <w:r>
              <w:rPr>
                <w:noProof/>
                <w:webHidden/>
              </w:rPr>
              <w:fldChar w:fldCharType="end"/>
            </w:r>
          </w:hyperlink>
        </w:p>
        <w:p w14:paraId="57EB8DB8" w14:textId="7BD89761" w:rsidR="00A51439" w:rsidRDefault="00A51439">
          <w:pPr>
            <w:pStyle w:val="TOC2"/>
            <w:tabs>
              <w:tab w:val="right" w:leader="dot" w:pos="9350"/>
            </w:tabs>
            <w:rPr>
              <w:rFonts w:eastAsiaTheme="minorEastAsia"/>
              <w:noProof/>
              <w:sz w:val="24"/>
              <w:szCs w:val="24"/>
            </w:rPr>
          </w:pPr>
          <w:hyperlink w:anchor="_Toc115650529" w:history="1">
            <w:r w:rsidRPr="000D543D">
              <w:rPr>
                <w:rStyle w:val="Hyperlink"/>
                <w:rFonts w:eastAsia="ArialNarrow"/>
                <w:noProof/>
              </w:rPr>
              <w:t>2.3 Political context</w:t>
            </w:r>
            <w:r>
              <w:rPr>
                <w:noProof/>
                <w:webHidden/>
              </w:rPr>
              <w:tab/>
            </w:r>
            <w:r>
              <w:rPr>
                <w:noProof/>
                <w:webHidden/>
              </w:rPr>
              <w:fldChar w:fldCharType="begin"/>
            </w:r>
            <w:r>
              <w:rPr>
                <w:noProof/>
                <w:webHidden/>
              </w:rPr>
              <w:instrText xml:space="preserve"> PAGEREF _Toc115650529 \h </w:instrText>
            </w:r>
            <w:r>
              <w:rPr>
                <w:noProof/>
                <w:webHidden/>
              </w:rPr>
            </w:r>
            <w:r>
              <w:rPr>
                <w:noProof/>
                <w:webHidden/>
              </w:rPr>
              <w:fldChar w:fldCharType="separate"/>
            </w:r>
            <w:r>
              <w:rPr>
                <w:noProof/>
                <w:webHidden/>
              </w:rPr>
              <w:t>10</w:t>
            </w:r>
            <w:r>
              <w:rPr>
                <w:noProof/>
                <w:webHidden/>
              </w:rPr>
              <w:fldChar w:fldCharType="end"/>
            </w:r>
          </w:hyperlink>
        </w:p>
        <w:p w14:paraId="02A8A503" w14:textId="6CD54A42" w:rsidR="00A51439" w:rsidRDefault="00A51439">
          <w:pPr>
            <w:pStyle w:val="TOC2"/>
            <w:tabs>
              <w:tab w:val="right" w:leader="dot" w:pos="9350"/>
            </w:tabs>
            <w:rPr>
              <w:rFonts w:eastAsiaTheme="minorEastAsia"/>
              <w:noProof/>
              <w:sz w:val="24"/>
              <w:szCs w:val="24"/>
            </w:rPr>
          </w:pPr>
          <w:hyperlink w:anchor="_Toc115650530" w:history="1">
            <w:r w:rsidRPr="000D543D">
              <w:rPr>
                <w:rStyle w:val="Hyperlink"/>
                <w:noProof/>
              </w:rPr>
              <w:t>2.4. Health systems situation in EAC region</w:t>
            </w:r>
            <w:r>
              <w:rPr>
                <w:noProof/>
                <w:webHidden/>
              </w:rPr>
              <w:tab/>
            </w:r>
            <w:r>
              <w:rPr>
                <w:noProof/>
                <w:webHidden/>
              </w:rPr>
              <w:fldChar w:fldCharType="begin"/>
            </w:r>
            <w:r>
              <w:rPr>
                <w:noProof/>
                <w:webHidden/>
              </w:rPr>
              <w:instrText xml:space="preserve"> PAGEREF _Toc115650530 \h </w:instrText>
            </w:r>
            <w:r>
              <w:rPr>
                <w:noProof/>
                <w:webHidden/>
              </w:rPr>
            </w:r>
            <w:r>
              <w:rPr>
                <w:noProof/>
                <w:webHidden/>
              </w:rPr>
              <w:fldChar w:fldCharType="separate"/>
            </w:r>
            <w:r>
              <w:rPr>
                <w:noProof/>
                <w:webHidden/>
              </w:rPr>
              <w:t>12</w:t>
            </w:r>
            <w:r>
              <w:rPr>
                <w:noProof/>
                <w:webHidden/>
              </w:rPr>
              <w:fldChar w:fldCharType="end"/>
            </w:r>
          </w:hyperlink>
        </w:p>
        <w:p w14:paraId="1ACF1D6A" w14:textId="4AA5761E" w:rsidR="00A51439" w:rsidRDefault="00A51439">
          <w:pPr>
            <w:pStyle w:val="TOC2"/>
            <w:tabs>
              <w:tab w:val="right" w:leader="dot" w:pos="9350"/>
            </w:tabs>
            <w:rPr>
              <w:rFonts w:eastAsiaTheme="minorEastAsia"/>
              <w:noProof/>
              <w:sz w:val="24"/>
              <w:szCs w:val="24"/>
            </w:rPr>
          </w:pPr>
          <w:hyperlink w:anchor="_Toc115650531" w:history="1">
            <w:r w:rsidRPr="000D543D">
              <w:rPr>
                <w:rStyle w:val="Hyperlink"/>
                <w:noProof/>
              </w:rPr>
              <w:t>(Paragraphs to be added on HRH, Health Technologies and Service Delivery)</w:t>
            </w:r>
            <w:r>
              <w:rPr>
                <w:noProof/>
                <w:webHidden/>
              </w:rPr>
              <w:tab/>
            </w:r>
            <w:r>
              <w:rPr>
                <w:noProof/>
                <w:webHidden/>
              </w:rPr>
              <w:fldChar w:fldCharType="begin"/>
            </w:r>
            <w:r>
              <w:rPr>
                <w:noProof/>
                <w:webHidden/>
              </w:rPr>
              <w:instrText xml:space="preserve"> PAGEREF _Toc115650531 \h </w:instrText>
            </w:r>
            <w:r>
              <w:rPr>
                <w:noProof/>
                <w:webHidden/>
              </w:rPr>
            </w:r>
            <w:r>
              <w:rPr>
                <w:noProof/>
                <w:webHidden/>
              </w:rPr>
              <w:fldChar w:fldCharType="separate"/>
            </w:r>
            <w:r>
              <w:rPr>
                <w:noProof/>
                <w:webHidden/>
              </w:rPr>
              <w:t>12</w:t>
            </w:r>
            <w:r>
              <w:rPr>
                <w:noProof/>
                <w:webHidden/>
              </w:rPr>
              <w:fldChar w:fldCharType="end"/>
            </w:r>
          </w:hyperlink>
        </w:p>
        <w:p w14:paraId="16A81D44" w14:textId="72C13742" w:rsidR="00A51439" w:rsidRDefault="00A51439">
          <w:pPr>
            <w:pStyle w:val="TOC2"/>
            <w:tabs>
              <w:tab w:val="right" w:leader="dot" w:pos="9350"/>
            </w:tabs>
            <w:rPr>
              <w:rFonts w:eastAsiaTheme="minorEastAsia"/>
              <w:noProof/>
              <w:sz w:val="24"/>
              <w:szCs w:val="24"/>
            </w:rPr>
          </w:pPr>
          <w:hyperlink w:anchor="_Toc115650532" w:history="1">
            <w:r w:rsidRPr="000D543D">
              <w:rPr>
                <w:rStyle w:val="Hyperlink"/>
                <w:noProof/>
              </w:rPr>
              <w:t>2.4.1 Health Financing</w:t>
            </w:r>
            <w:r>
              <w:rPr>
                <w:noProof/>
                <w:webHidden/>
              </w:rPr>
              <w:tab/>
            </w:r>
            <w:r>
              <w:rPr>
                <w:noProof/>
                <w:webHidden/>
              </w:rPr>
              <w:fldChar w:fldCharType="begin"/>
            </w:r>
            <w:r>
              <w:rPr>
                <w:noProof/>
                <w:webHidden/>
              </w:rPr>
              <w:instrText xml:space="preserve"> PAGEREF _Toc115650532 \h </w:instrText>
            </w:r>
            <w:r>
              <w:rPr>
                <w:noProof/>
                <w:webHidden/>
              </w:rPr>
            </w:r>
            <w:r>
              <w:rPr>
                <w:noProof/>
                <w:webHidden/>
              </w:rPr>
              <w:fldChar w:fldCharType="separate"/>
            </w:r>
            <w:r>
              <w:rPr>
                <w:noProof/>
                <w:webHidden/>
              </w:rPr>
              <w:t>12</w:t>
            </w:r>
            <w:r>
              <w:rPr>
                <w:noProof/>
                <w:webHidden/>
              </w:rPr>
              <w:fldChar w:fldCharType="end"/>
            </w:r>
          </w:hyperlink>
        </w:p>
        <w:p w14:paraId="4A777532" w14:textId="40B38177" w:rsidR="00A51439" w:rsidRDefault="00A51439">
          <w:pPr>
            <w:pStyle w:val="TOC2"/>
            <w:tabs>
              <w:tab w:val="right" w:leader="dot" w:pos="9350"/>
            </w:tabs>
            <w:rPr>
              <w:rFonts w:eastAsiaTheme="minorEastAsia"/>
              <w:noProof/>
              <w:sz w:val="24"/>
              <w:szCs w:val="24"/>
            </w:rPr>
          </w:pPr>
          <w:hyperlink w:anchor="_Toc115650533" w:history="1">
            <w:r w:rsidRPr="000D543D">
              <w:rPr>
                <w:rStyle w:val="Hyperlink"/>
                <w:noProof/>
              </w:rPr>
              <w:t>2.4.2 Health Information Systems</w:t>
            </w:r>
            <w:r>
              <w:rPr>
                <w:noProof/>
                <w:webHidden/>
              </w:rPr>
              <w:tab/>
            </w:r>
            <w:r>
              <w:rPr>
                <w:noProof/>
                <w:webHidden/>
              </w:rPr>
              <w:fldChar w:fldCharType="begin"/>
            </w:r>
            <w:r>
              <w:rPr>
                <w:noProof/>
                <w:webHidden/>
              </w:rPr>
              <w:instrText xml:space="preserve"> PAGEREF _Toc115650533 \h </w:instrText>
            </w:r>
            <w:r>
              <w:rPr>
                <w:noProof/>
                <w:webHidden/>
              </w:rPr>
            </w:r>
            <w:r>
              <w:rPr>
                <w:noProof/>
                <w:webHidden/>
              </w:rPr>
              <w:fldChar w:fldCharType="separate"/>
            </w:r>
            <w:r>
              <w:rPr>
                <w:noProof/>
                <w:webHidden/>
              </w:rPr>
              <w:t>14</w:t>
            </w:r>
            <w:r>
              <w:rPr>
                <w:noProof/>
                <w:webHidden/>
              </w:rPr>
              <w:fldChar w:fldCharType="end"/>
            </w:r>
          </w:hyperlink>
        </w:p>
        <w:p w14:paraId="63D7E18B" w14:textId="318C0B5F" w:rsidR="00A51439" w:rsidRDefault="00A51439">
          <w:pPr>
            <w:pStyle w:val="TOC1"/>
            <w:rPr>
              <w:rFonts w:eastAsiaTheme="minorEastAsia"/>
              <w:noProof/>
              <w:sz w:val="24"/>
              <w:szCs w:val="24"/>
            </w:rPr>
          </w:pPr>
          <w:hyperlink w:anchor="_Toc115650534" w:history="1">
            <w:r w:rsidRPr="000D543D">
              <w:rPr>
                <w:rStyle w:val="Hyperlink"/>
                <w:rFonts w:ascii="Times New Roman" w:eastAsia="ArialNarrow" w:hAnsi="Times New Roman" w:cs="Times New Roman"/>
                <w:b/>
                <w:bCs/>
                <w:noProof/>
              </w:rPr>
              <w:t>2.5 Epidemiological Context</w:t>
            </w:r>
            <w:r>
              <w:rPr>
                <w:noProof/>
                <w:webHidden/>
              </w:rPr>
              <w:tab/>
            </w:r>
            <w:r>
              <w:rPr>
                <w:noProof/>
                <w:webHidden/>
              </w:rPr>
              <w:fldChar w:fldCharType="begin"/>
            </w:r>
            <w:r>
              <w:rPr>
                <w:noProof/>
                <w:webHidden/>
              </w:rPr>
              <w:instrText xml:space="preserve"> PAGEREF _Toc115650534 \h </w:instrText>
            </w:r>
            <w:r>
              <w:rPr>
                <w:noProof/>
                <w:webHidden/>
              </w:rPr>
            </w:r>
            <w:r>
              <w:rPr>
                <w:noProof/>
                <w:webHidden/>
              </w:rPr>
              <w:fldChar w:fldCharType="separate"/>
            </w:r>
            <w:r>
              <w:rPr>
                <w:noProof/>
                <w:webHidden/>
              </w:rPr>
              <w:t>15</w:t>
            </w:r>
            <w:r>
              <w:rPr>
                <w:noProof/>
                <w:webHidden/>
              </w:rPr>
              <w:fldChar w:fldCharType="end"/>
            </w:r>
          </w:hyperlink>
        </w:p>
        <w:p w14:paraId="6BF47E4A" w14:textId="599DCE51" w:rsidR="00A51439" w:rsidRDefault="00A51439">
          <w:pPr>
            <w:pStyle w:val="TOC2"/>
            <w:tabs>
              <w:tab w:val="right" w:leader="dot" w:pos="9350"/>
            </w:tabs>
            <w:rPr>
              <w:rFonts w:eastAsiaTheme="minorEastAsia"/>
              <w:noProof/>
              <w:sz w:val="24"/>
              <w:szCs w:val="24"/>
            </w:rPr>
          </w:pPr>
          <w:hyperlink w:anchor="_Toc115650535" w:history="1">
            <w:r w:rsidRPr="000D543D">
              <w:rPr>
                <w:rStyle w:val="Hyperlink"/>
                <w:rFonts w:eastAsia="ArialNarrow"/>
                <w:noProof/>
              </w:rPr>
              <w:t>2.6 Sexually Transmitted Infections and Opportunistic Infections</w:t>
            </w:r>
            <w:r>
              <w:rPr>
                <w:noProof/>
                <w:webHidden/>
              </w:rPr>
              <w:tab/>
            </w:r>
            <w:r>
              <w:rPr>
                <w:noProof/>
                <w:webHidden/>
              </w:rPr>
              <w:fldChar w:fldCharType="begin"/>
            </w:r>
            <w:r>
              <w:rPr>
                <w:noProof/>
                <w:webHidden/>
              </w:rPr>
              <w:instrText xml:space="preserve"> PAGEREF _Toc115650535 \h </w:instrText>
            </w:r>
            <w:r>
              <w:rPr>
                <w:noProof/>
                <w:webHidden/>
              </w:rPr>
            </w:r>
            <w:r>
              <w:rPr>
                <w:noProof/>
                <w:webHidden/>
              </w:rPr>
              <w:fldChar w:fldCharType="separate"/>
            </w:r>
            <w:r>
              <w:rPr>
                <w:noProof/>
                <w:webHidden/>
              </w:rPr>
              <w:t>17</w:t>
            </w:r>
            <w:r>
              <w:rPr>
                <w:noProof/>
                <w:webHidden/>
              </w:rPr>
              <w:fldChar w:fldCharType="end"/>
            </w:r>
          </w:hyperlink>
        </w:p>
        <w:p w14:paraId="1D9DD332" w14:textId="36FC28F5" w:rsidR="00A51439" w:rsidRDefault="00A51439">
          <w:pPr>
            <w:pStyle w:val="TOC2"/>
            <w:tabs>
              <w:tab w:val="right" w:leader="dot" w:pos="9350"/>
            </w:tabs>
            <w:rPr>
              <w:rFonts w:eastAsiaTheme="minorEastAsia"/>
              <w:noProof/>
              <w:sz w:val="24"/>
              <w:szCs w:val="24"/>
            </w:rPr>
          </w:pPr>
          <w:hyperlink w:anchor="_Toc115650536" w:history="1">
            <w:r w:rsidRPr="000D543D">
              <w:rPr>
                <w:rStyle w:val="Hyperlink"/>
                <w:rFonts w:eastAsia="ArialNarrow"/>
                <w:noProof/>
              </w:rPr>
              <w:t>2.7 Tuberculosis</w:t>
            </w:r>
            <w:r>
              <w:rPr>
                <w:noProof/>
                <w:webHidden/>
              </w:rPr>
              <w:tab/>
            </w:r>
            <w:r>
              <w:rPr>
                <w:noProof/>
                <w:webHidden/>
              </w:rPr>
              <w:fldChar w:fldCharType="begin"/>
            </w:r>
            <w:r>
              <w:rPr>
                <w:noProof/>
                <w:webHidden/>
              </w:rPr>
              <w:instrText xml:space="preserve"> PAGEREF _Toc115650536 \h </w:instrText>
            </w:r>
            <w:r>
              <w:rPr>
                <w:noProof/>
                <w:webHidden/>
              </w:rPr>
            </w:r>
            <w:r>
              <w:rPr>
                <w:noProof/>
                <w:webHidden/>
              </w:rPr>
              <w:fldChar w:fldCharType="separate"/>
            </w:r>
            <w:r>
              <w:rPr>
                <w:noProof/>
                <w:webHidden/>
              </w:rPr>
              <w:t>17</w:t>
            </w:r>
            <w:r>
              <w:rPr>
                <w:noProof/>
                <w:webHidden/>
              </w:rPr>
              <w:fldChar w:fldCharType="end"/>
            </w:r>
          </w:hyperlink>
        </w:p>
        <w:p w14:paraId="4ABBF7CF" w14:textId="1BECA830" w:rsidR="00A51439" w:rsidRDefault="00A51439">
          <w:pPr>
            <w:pStyle w:val="TOC1"/>
            <w:tabs>
              <w:tab w:val="left" w:pos="440"/>
            </w:tabs>
            <w:rPr>
              <w:rFonts w:eastAsiaTheme="minorEastAsia"/>
              <w:noProof/>
              <w:sz w:val="24"/>
              <w:szCs w:val="24"/>
            </w:rPr>
          </w:pPr>
          <w:hyperlink w:anchor="_Toc115650537" w:history="1">
            <w:r w:rsidRPr="000D543D">
              <w:rPr>
                <w:rStyle w:val="Hyperlink"/>
                <w:rFonts w:ascii="Century Gothic" w:hAnsi="Century Gothic" w:cs="Times New Roman"/>
                <w:b/>
                <w:bCs/>
                <w:noProof/>
              </w:rPr>
              <w:t>3.</w:t>
            </w:r>
            <w:r>
              <w:rPr>
                <w:rFonts w:eastAsiaTheme="minorEastAsia"/>
                <w:noProof/>
                <w:sz w:val="24"/>
                <w:szCs w:val="24"/>
              </w:rPr>
              <w:tab/>
            </w:r>
            <w:r w:rsidRPr="000D543D">
              <w:rPr>
                <w:rStyle w:val="Hyperlink"/>
                <w:rFonts w:ascii="Times New Roman" w:hAnsi="Times New Roman" w:cs="Times New Roman"/>
                <w:b/>
                <w:noProof/>
              </w:rPr>
              <w:t>HIV and AIDS Situation and Response in the EAC region</w:t>
            </w:r>
            <w:r>
              <w:rPr>
                <w:noProof/>
                <w:webHidden/>
              </w:rPr>
              <w:tab/>
            </w:r>
            <w:r>
              <w:rPr>
                <w:noProof/>
                <w:webHidden/>
              </w:rPr>
              <w:fldChar w:fldCharType="begin"/>
            </w:r>
            <w:r>
              <w:rPr>
                <w:noProof/>
                <w:webHidden/>
              </w:rPr>
              <w:instrText xml:space="preserve"> PAGEREF _Toc115650537 \h </w:instrText>
            </w:r>
            <w:r>
              <w:rPr>
                <w:noProof/>
                <w:webHidden/>
              </w:rPr>
            </w:r>
            <w:r>
              <w:rPr>
                <w:noProof/>
                <w:webHidden/>
              </w:rPr>
              <w:fldChar w:fldCharType="separate"/>
            </w:r>
            <w:r>
              <w:rPr>
                <w:noProof/>
                <w:webHidden/>
              </w:rPr>
              <w:t>17</w:t>
            </w:r>
            <w:r>
              <w:rPr>
                <w:noProof/>
                <w:webHidden/>
              </w:rPr>
              <w:fldChar w:fldCharType="end"/>
            </w:r>
          </w:hyperlink>
        </w:p>
        <w:p w14:paraId="281EA774" w14:textId="1DA97B85" w:rsidR="00A51439" w:rsidRDefault="00A51439">
          <w:pPr>
            <w:pStyle w:val="TOC2"/>
            <w:tabs>
              <w:tab w:val="right" w:leader="dot" w:pos="9350"/>
            </w:tabs>
            <w:rPr>
              <w:rFonts w:eastAsiaTheme="minorEastAsia"/>
              <w:noProof/>
              <w:sz w:val="24"/>
              <w:szCs w:val="24"/>
            </w:rPr>
          </w:pPr>
          <w:hyperlink w:anchor="_Toc115650538" w:history="1">
            <w:r w:rsidRPr="000D543D">
              <w:rPr>
                <w:rStyle w:val="Hyperlink"/>
                <w:noProof/>
              </w:rPr>
              <w:t>3.1 Review of the response</w:t>
            </w:r>
            <w:r>
              <w:rPr>
                <w:noProof/>
                <w:webHidden/>
              </w:rPr>
              <w:tab/>
            </w:r>
            <w:r>
              <w:rPr>
                <w:noProof/>
                <w:webHidden/>
              </w:rPr>
              <w:fldChar w:fldCharType="begin"/>
            </w:r>
            <w:r>
              <w:rPr>
                <w:noProof/>
                <w:webHidden/>
              </w:rPr>
              <w:instrText xml:space="preserve"> PAGEREF _Toc115650538 \h </w:instrText>
            </w:r>
            <w:r>
              <w:rPr>
                <w:noProof/>
                <w:webHidden/>
              </w:rPr>
            </w:r>
            <w:r>
              <w:rPr>
                <w:noProof/>
                <w:webHidden/>
              </w:rPr>
              <w:fldChar w:fldCharType="separate"/>
            </w:r>
            <w:r>
              <w:rPr>
                <w:noProof/>
                <w:webHidden/>
              </w:rPr>
              <w:t>17</w:t>
            </w:r>
            <w:r>
              <w:rPr>
                <w:noProof/>
                <w:webHidden/>
              </w:rPr>
              <w:fldChar w:fldCharType="end"/>
            </w:r>
          </w:hyperlink>
        </w:p>
        <w:p w14:paraId="3B0ACC28" w14:textId="107F94BA" w:rsidR="00A51439" w:rsidRDefault="00A51439">
          <w:pPr>
            <w:pStyle w:val="TOC2"/>
            <w:tabs>
              <w:tab w:val="right" w:leader="dot" w:pos="9350"/>
            </w:tabs>
            <w:rPr>
              <w:rFonts w:eastAsiaTheme="minorEastAsia"/>
              <w:noProof/>
              <w:sz w:val="24"/>
              <w:szCs w:val="24"/>
            </w:rPr>
          </w:pPr>
          <w:hyperlink w:anchor="_Toc115650539" w:history="1">
            <w:r w:rsidRPr="000D543D">
              <w:rPr>
                <w:rStyle w:val="Hyperlink"/>
                <w:noProof/>
              </w:rPr>
              <w:t>3.2 Progress review of the EAC HIV Strategy 2015-2020</w:t>
            </w:r>
            <w:r>
              <w:rPr>
                <w:noProof/>
                <w:webHidden/>
              </w:rPr>
              <w:tab/>
            </w:r>
            <w:r>
              <w:rPr>
                <w:noProof/>
                <w:webHidden/>
              </w:rPr>
              <w:fldChar w:fldCharType="begin"/>
            </w:r>
            <w:r>
              <w:rPr>
                <w:noProof/>
                <w:webHidden/>
              </w:rPr>
              <w:instrText xml:space="preserve"> PAGEREF _Toc115650539 \h </w:instrText>
            </w:r>
            <w:r>
              <w:rPr>
                <w:noProof/>
                <w:webHidden/>
              </w:rPr>
            </w:r>
            <w:r>
              <w:rPr>
                <w:noProof/>
                <w:webHidden/>
              </w:rPr>
              <w:fldChar w:fldCharType="separate"/>
            </w:r>
            <w:r>
              <w:rPr>
                <w:noProof/>
                <w:webHidden/>
              </w:rPr>
              <w:t>20</w:t>
            </w:r>
            <w:r>
              <w:rPr>
                <w:noProof/>
                <w:webHidden/>
              </w:rPr>
              <w:fldChar w:fldCharType="end"/>
            </w:r>
          </w:hyperlink>
        </w:p>
        <w:p w14:paraId="2846EB28" w14:textId="4BDCBD97" w:rsidR="00A51439" w:rsidRDefault="00A51439">
          <w:pPr>
            <w:pStyle w:val="TOC2"/>
            <w:tabs>
              <w:tab w:val="left" w:pos="2553"/>
              <w:tab w:val="right" w:leader="dot" w:pos="9350"/>
            </w:tabs>
            <w:rPr>
              <w:rFonts w:eastAsiaTheme="minorEastAsia"/>
              <w:noProof/>
              <w:sz w:val="24"/>
              <w:szCs w:val="24"/>
            </w:rPr>
          </w:pPr>
          <w:hyperlink w:anchor="_Toc115650540" w:history="1">
            <w:r w:rsidRPr="000D543D">
              <w:rPr>
                <w:rStyle w:val="Hyperlink"/>
                <w:rFonts w:ascii="Times New Roman" w:eastAsia="Times New Roman" w:hAnsi="Times New Roman" w:cs="Times New Roman"/>
                <w:b/>
                <w:bCs/>
                <w:noProof/>
              </w:rPr>
              <w:t>4.</w:t>
            </w:r>
            <w:r>
              <w:rPr>
                <w:rFonts w:eastAsiaTheme="minorEastAsia"/>
                <w:noProof/>
                <w:sz w:val="24"/>
                <w:szCs w:val="24"/>
              </w:rPr>
              <w:tab/>
            </w:r>
            <w:r w:rsidRPr="000D543D">
              <w:rPr>
                <w:rStyle w:val="Hyperlink"/>
                <w:rFonts w:ascii="Times New Roman" w:eastAsia="Times New Roman" w:hAnsi="Times New Roman" w:cs="Times New Roman"/>
                <w:b/>
                <w:bCs/>
                <w:noProof/>
              </w:rPr>
              <w:t>Vision and Strategic Objectives</w:t>
            </w:r>
            <w:r>
              <w:rPr>
                <w:noProof/>
                <w:webHidden/>
              </w:rPr>
              <w:tab/>
            </w:r>
            <w:r>
              <w:rPr>
                <w:noProof/>
                <w:webHidden/>
              </w:rPr>
              <w:fldChar w:fldCharType="begin"/>
            </w:r>
            <w:r>
              <w:rPr>
                <w:noProof/>
                <w:webHidden/>
              </w:rPr>
              <w:instrText xml:space="preserve"> PAGEREF _Toc115650540 \h </w:instrText>
            </w:r>
            <w:r>
              <w:rPr>
                <w:noProof/>
                <w:webHidden/>
              </w:rPr>
            </w:r>
            <w:r>
              <w:rPr>
                <w:noProof/>
                <w:webHidden/>
              </w:rPr>
              <w:fldChar w:fldCharType="separate"/>
            </w:r>
            <w:r>
              <w:rPr>
                <w:noProof/>
                <w:webHidden/>
              </w:rPr>
              <w:t>30</w:t>
            </w:r>
            <w:r>
              <w:rPr>
                <w:noProof/>
                <w:webHidden/>
              </w:rPr>
              <w:fldChar w:fldCharType="end"/>
            </w:r>
          </w:hyperlink>
        </w:p>
        <w:p w14:paraId="43B82217" w14:textId="3201D915" w:rsidR="00A51439" w:rsidRDefault="00A51439">
          <w:pPr>
            <w:pStyle w:val="TOC1"/>
            <w:rPr>
              <w:rFonts w:eastAsiaTheme="minorEastAsia"/>
              <w:noProof/>
              <w:sz w:val="24"/>
              <w:szCs w:val="24"/>
            </w:rPr>
          </w:pPr>
          <w:hyperlink w:anchor="_Toc115650541" w:history="1">
            <w:r w:rsidRPr="000D543D">
              <w:rPr>
                <w:rStyle w:val="Hyperlink"/>
                <w:rFonts w:ascii="Times New Roman" w:hAnsi="Times New Roman" w:cs="Times New Roman"/>
                <w:b/>
                <w:bCs/>
                <w:noProof/>
              </w:rPr>
              <w:t>4. Management and Coordination Arrangements</w:t>
            </w:r>
            <w:r>
              <w:rPr>
                <w:noProof/>
                <w:webHidden/>
              </w:rPr>
              <w:tab/>
            </w:r>
            <w:r>
              <w:rPr>
                <w:noProof/>
                <w:webHidden/>
              </w:rPr>
              <w:fldChar w:fldCharType="begin"/>
            </w:r>
            <w:r>
              <w:rPr>
                <w:noProof/>
                <w:webHidden/>
              </w:rPr>
              <w:instrText xml:space="preserve"> PAGEREF _Toc115650541 \h </w:instrText>
            </w:r>
            <w:r>
              <w:rPr>
                <w:noProof/>
                <w:webHidden/>
              </w:rPr>
            </w:r>
            <w:r>
              <w:rPr>
                <w:noProof/>
                <w:webHidden/>
              </w:rPr>
              <w:fldChar w:fldCharType="separate"/>
            </w:r>
            <w:r>
              <w:rPr>
                <w:noProof/>
                <w:webHidden/>
              </w:rPr>
              <w:t>35</w:t>
            </w:r>
            <w:r>
              <w:rPr>
                <w:noProof/>
                <w:webHidden/>
              </w:rPr>
              <w:fldChar w:fldCharType="end"/>
            </w:r>
          </w:hyperlink>
        </w:p>
        <w:p w14:paraId="0A00ADEA" w14:textId="35297CDB" w:rsidR="00A51439" w:rsidRDefault="00A51439">
          <w:pPr>
            <w:pStyle w:val="TOC2"/>
            <w:tabs>
              <w:tab w:val="right" w:leader="dot" w:pos="9350"/>
            </w:tabs>
            <w:rPr>
              <w:rFonts w:eastAsiaTheme="minorEastAsia"/>
              <w:noProof/>
              <w:sz w:val="24"/>
              <w:szCs w:val="24"/>
            </w:rPr>
          </w:pPr>
          <w:hyperlink w:anchor="_Toc115650542" w:history="1">
            <w:r w:rsidRPr="000D543D">
              <w:rPr>
                <w:rStyle w:val="Hyperlink"/>
                <w:noProof/>
                <w:lang w:val="en-GB"/>
              </w:rPr>
              <w:t>4.1 Coordination and partnerships</w:t>
            </w:r>
            <w:r>
              <w:rPr>
                <w:noProof/>
                <w:webHidden/>
              </w:rPr>
              <w:tab/>
            </w:r>
            <w:r>
              <w:rPr>
                <w:noProof/>
                <w:webHidden/>
              </w:rPr>
              <w:fldChar w:fldCharType="begin"/>
            </w:r>
            <w:r>
              <w:rPr>
                <w:noProof/>
                <w:webHidden/>
              </w:rPr>
              <w:instrText xml:space="preserve"> PAGEREF _Toc115650542 \h </w:instrText>
            </w:r>
            <w:r>
              <w:rPr>
                <w:noProof/>
                <w:webHidden/>
              </w:rPr>
            </w:r>
            <w:r>
              <w:rPr>
                <w:noProof/>
                <w:webHidden/>
              </w:rPr>
              <w:fldChar w:fldCharType="separate"/>
            </w:r>
            <w:r>
              <w:rPr>
                <w:noProof/>
                <w:webHidden/>
              </w:rPr>
              <w:t>35</w:t>
            </w:r>
            <w:r>
              <w:rPr>
                <w:noProof/>
                <w:webHidden/>
              </w:rPr>
              <w:fldChar w:fldCharType="end"/>
            </w:r>
          </w:hyperlink>
        </w:p>
        <w:p w14:paraId="571CB084" w14:textId="6DEC0A40" w:rsidR="00A51439" w:rsidRDefault="00A51439">
          <w:pPr>
            <w:pStyle w:val="TOC1"/>
            <w:rPr>
              <w:rFonts w:eastAsiaTheme="minorEastAsia"/>
              <w:noProof/>
              <w:sz w:val="24"/>
              <w:szCs w:val="24"/>
            </w:rPr>
          </w:pPr>
          <w:hyperlink w:anchor="_Toc115650543" w:history="1">
            <w:r w:rsidRPr="000D543D">
              <w:rPr>
                <w:rStyle w:val="Hyperlink"/>
                <w:rFonts w:ascii="Times New Roman" w:hAnsi="Times New Roman" w:cs="Times New Roman"/>
                <w:b/>
                <w:bCs/>
                <w:noProof/>
              </w:rPr>
              <w:t>5. Monitoring, Evaluation and Reporting</w:t>
            </w:r>
            <w:r>
              <w:rPr>
                <w:noProof/>
                <w:webHidden/>
              </w:rPr>
              <w:tab/>
            </w:r>
            <w:r>
              <w:rPr>
                <w:noProof/>
                <w:webHidden/>
              </w:rPr>
              <w:fldChar w:fldCharType="begin"/>
            </w:r>
            <w:r>
              <w:rPr>
                <w:noProof/>
                <w:webHidden/>
              </w:rPr>
              <w:instrText xml:space="preserve"> PAGEREF _Toc115650543 \h </w:instrText>
            </w:r>
            <w:r>
              <w:rPr>
                <w:noProof/>
                <w:webHidden/>
              </w:rPr>
            </w:r>
            <w:r>
              <w:rPr>
                <w:noProof/>
                <w:webHidden/>
              </w:rPr>
              <w:fldChar w:fldCharType="separate"/>
            </w:r>
            <w:r>
              <w:rPr>
                <w:noProof/>
                <w:webHidden/>
              </w:rPr>
              <w:t>42</w:t>
            </w:r>
            <w:r>
              <w:rPr>
                <w:noProof/>
                <w:webHidden/>
              </w:rPr>
              <w:fldChar w:fldCharType="end"/>
            </w:r>
          </w:hyperlink>
        </w:p>
        <w:p w14:paraId="02AC8EE0" w14:textId="5C7025F8" w:rsidR="00A51439" w:rsidRDefault="00A51439">
          <w:pPr>
            <w:pStyle w:val="TOC2"/>
            <w:tabs>
              <w:tab w:val="right" w:leader="dot" w:pos="9350"/>
            </w:tabs>
            <w:rPr>
              <w:rFonts w:eastAsiaTheme="minorEastAsia"/>
              <w:noProof/>
              <w:sz w:val="24"/>
              <w:szCs w:val="24"/>
            </w:rPr>
          </w:pPr>
          <w:hyperlink w:anchor="_Toc115650544" w:history="1">
            <w:r w:rsidRPr="000D543D">
              <w:rPr>
                <w:rStyle w:val="Hyperlink"/>
                <w:noProof/>
              </w:rPr>
              <w:t>5.1 Monitoring, evaluation, and reviews</w:t>
            </w:r>
            <w:r>
              <w:rPr>
                <w:noProof/>
                <w:webHidden/>
              </w:rPr>
              <w:tab/>
            </w:r>
            <w:r>
              <w:rPr>
                <w:noProof/>
                <w:webHidden/>
              </w:rPr>
              <w:fldChar w:fldCharType="begin"/>
            </w:r>
            <w:r>
              <w:rPr>
                <w:noProof/>
                <w:webHidden/>
              </w:rPr>
              <w:instrText xml:space="preserve"> PAGEREF _Toc115650544 \h </w:instrText>
            </w:r>
            <w:r>
              <w:rPr>
                <w:noProof/>
                <w:webHidden/>
              </w:rPr>
            </w:r>
            <w:r>
              <w:rPr>
                <w:noProof/>
                <w:webHidden/>
              </w:rPr>
              <w:fldChar w:fldCharType="separate"/>
            </w:r>
            <w:r>
              <w:rPr>
                <w:noProof/>
                <w:webHidden/>
              </w:rPr>
              <w:t>42</w:t>
            </w:r>
            <w:r>
              <w:rPr>
                <w:noProof/>
                <w:webHidden/>
              </w:rPr>
              <w:fldChar w:fldCharType="end"/>
            </w:r>
          </w:hyperlink>
        </w:p>
        <w:p w14:paraId="30F1CF76" w14:textId="3C6BD3A3" w:rsidR="00A51439" w:rsidRDefault="00A51439">
          <w:pPr>
            <w:pStyle w:val="TOC2"/>
            <w:tabs>
              <w:tab w:val="right" w:leader="dot" w:pos="9350"/>
            </w:tabs>
            <w:rPr>
              <w:rFonts w:eastAsiaTheme="minorEastAsia"/>
              <w:noProof/>
              <w:sz w:val="24"/>
              <w:szCs w:val="24"/>
            </w:rPr>
          </w:pPr>
          <w:hyperlink w:anchor="_Toc115650545" w:history="1">
            <w:r w:rsidRPr="000D543D">
              <w:rPr>
                <w:rStyle w:val="Hyperlink"/>
                <w:noProof/>
              </w:rPr>
              <w:t>5.2 Strengthening the EAC Secretariat’s Existing Capacity to coordinate integrated M&amp;E</w:t>
            </w:r>
            <w:r>
              <w:rPr>
                <w:noProof/>
                <w:webHidden/>
              </w:rPr>
              <w:tab/>
            </w:r>
            <w:r>
              <w:rPr>
                <w:noProof/>
                <w:webHidden/>
              </w:rPr>
              <w:fldChar w:fldCharType="begin"/>
            </w:r>
            <w:r>
              <w:rPr>
                <w:noProof/>
                <w:webHidden/>
              </w:rPr>
              <w:instrText xml:space="preserve"> PAGEREF _Toc115650545 \h </w:instrText>
            </w:r>
            <w:r>
              <w:rPr>
                <w:noProof/>
                <w:webHidden/>
              </w:rPr>
            </w:r>
            <w:r>
              <w:rPr>
                <w:noProof/>
                <w:webHidden/>
              </w:rPr>
              <w:fldChar w:fldCharType="separate"/>
            </w:r>
            <w:r>
              <w:rPr>
                <w:noProof/>
                <w:webHidden/>
              </w:rPr>
              <w:t>42</w:t>
            </w:r>
            <w:r>
              <w:rPr>
                <w:noProof/>
                <w:webHidden/>
              </w:rPr>
              <w:fldChar w:fldCharType="end"/>
            </w:r>
          </w:hyperlink>
        </w:p>
        <w:p w14:paraId="37BB51A7" w14:textId="40C8FB3C" w:rsidR="001F4955" w:rsidRPr="00A368DE" w:rsidRDefault="001F4955" w:rsidP="00A368DE">
          <w:pPr>
            <w:jc w:val="both"/>
            <w:rPr>
              <w:rFonts w:ascii="Times New Roman" w:hAnsi="Times New Roman" w:cs="Times New Roman"/>
              <w:sz w:val="24"/>
              <w:szCs w:val="24"/>
            </w:rPr>
          </w:pPr>
          <w:r w:rsidRPr="00A368DE">
            <w:rPr>
              <w:rFonts w:ascii="Times New Roman" w:hAnsi="Times New Roman" w:cs="Times New Roman"/>
              <w:b/>
              <w:bCs/>
              <w:noProof/>
              <w:sz w:val="24"/>
              <w:szCs w:val="24"/>
            </w:rPr>
            <w:fldChar w:fldCharType="end"/>
          </w:r>
        </w:p>
      </w:sdtContent>
    </w:sdt>
    <w:p w14:paraId="1038E7BC" w14:textId="4C1E1E93" w:rsidR="009B753A" w:rsidRPr="00A368DE" w:rsidRDefault="009B753A" w:rsidP="00A368DE">
      <w:pPr>
        <w:jc w:val="both"/>
        <w:rPr>
          <w:rFonts w:ascii="Times New Roman" w:hAnsi="Times New Roman" w:cs="Times New Roman"/>
          <w:b/>
          <w:bCs/>
          <w:sz w:val="24"/>
          <w:szCs w:val="24"/>
        </w:rPr>
      </w:pPr>
      <w:r w:rsidRPr="00A368DE">
        <w:rPr>
          <w:rFonts w:ascii="Times New Roman" w:hAnsi="Times New Roman" w:cs="Times New Roman"/>
          <w:b/>
          <w:bCs/>
          <w:sz w:val="24"/>
          <w:szCs w:val="24"/>
        </w:rPr>
        <w:br w:type="page"/>
      </w:r>
    </w:p>
    <w:p w14:paraId="6CB92BB8" w14:textId="75F703D0" w:rsidR="007C61DE" w:rsidRPr="00A368DE" w:rsidRDefault="007C61DE" w:rsidP="00A368DE">
      <w:pPr>
        <w:pStyle w:val="Heading1"/>
        <w:numPr>
          <w:ilvl w:val="0"/>
          <w:numId w:val="1"/>
        </w:numPr>
        <w:jc w:val="both"/>
        <w:rPr>
          <w:rFonts w:ascii="Times New Roman" w:hAnsi="Times New Roman" w:cs="Times New Roman"/>
          <w:b/>
          <w:bCs/>
          <w:sz w:val="24"/>
          <w:szCs w:val="24"/>
        </w:rPr>
      </w:pPr>
      <w:bookmarkStart w:id="1" w:name="_Toc115650521"/>
      <w:r w:rsidRPr="00A368DE">
        <w:rPr>
          <w:rFonts w:ascii="Times New Roman" w:hAnsi="Times New Roman" w:cs="Times New Roman"/>
          <w:b/>
          <w:bCs/>
          <w:sz w:val="24"/>
          <w:szCs w:val="24"/>
        </w:rPr>
        <w:lastRenderedPageBreak/>
        <w:t>Introduction</w:t>
      </w:r>
      <w:bookmarkEnd w:id="0"/>
      <w:bookmarkEnd w:id="1"/>
    </w:p>
    <w:p w14:paraId="4CBB4337" w14:textId="0157487C" w:rsidR="001B4507" w:rsidRPr="00A368DE" w:rsidRDefault="004B0FE5" w:rsidP="00A368DE">
      <w:pPr>
        <w:pStyle w:val="Heading2"/>
        <w:jc w:val="both"/>
        <w:rPr>
          <w:rFonts w:eastAsia="ArialNarrow"/>
          <w:sz w:val="24"/>
          <w:szCs w:val="24"/>
        </w:rPr>
      </w:pPr>
      <w:bookmarkStart w:id="2" w:name="_Toc115650522"/>
      <w:r w:rsidRPr="00A368DE">
        <w:rPr>
          <w:rFonts w:eastAsia="ArialNarrow"/>
          <w:sz w:val="24"/>
          <w:szCs w:val="24"/>
        </w:rPr>
        <w:t xml:space="preserve">1.1 </w:t>
      </w:r>
      <w:r w:rsidR="001B4507" w:rsidRPr="00A368DE">
        <w:rPr>
          <w:rFonts w:eastAsia="ArialNarrow"/>
          <w:sz w:val="24"/>
          <w:szCs w:val="24"/>
        </w:rPr>
        <w:t>Background</w:t>
      </w:r>
      <w:bookmarkEnd w:id="2"/>
    </w:p>
    <w:p w14:paraId="31BDFF4D" w14:textId="4DB64C68" w:rsidR="002549D4" w:rsidRPr="00A368DE" w:rsidRDefault="002549D4" w:rsidP="00A368D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With an estimated 5.5 million people living with HIV</w:t>
      </w:r>
      <w:r w:rsidR="00224371" w:rsidRPr="00A368DE">
        <w:rPr>
          <w:rFonts w:ascii="Times New Roman" w:eastAsia="Times New Roman" w:hAnsi="Times New Roman" w:cs="Times New Roman"/>
          <w:color w:val="000000"/>
          <w:sz w:val="24"/>
          <w:szCs w:val="24"/>
        </w:rPr>
        <w:t>,</w:t>
      </w:r>
      <w:r w:rsidRPr="00A368DE">
        <w:rPr>
          <w:rFonts w:ascii="Times New Roman" w:eastAsia="Times New Roman" w:hAnsi="Times New Roman" w:cs="Times New Roman"/>
          <w:color w:val="000000"/>
          <w:sz w:val="24"/>
          <w:szCs w:val="24"/>
        </w:rPr>
        <w:t xml:space="preserve"> about 240,000 new infections each year, and at least </w:t>
      </w:r>
      <w:r w:rsidRPr="00A368DE">
        <w:rPr>
          <w:rFonts w:ascii="Times New Roman" w:eastAsia="ArialNarrow" w:hAnsi="Times New Roman" w:cs="Times New Roman"/>
          <w:sz w:val="24"/>
          <w:szCs w:val="24"/>
        </w:rPr>
        <w:t xml:space="preserve">1.2 million </w:t>
      </w:r>
      <w:r w:rsidR="0085437B" w:rsidRPr="00A368DE">
        <w:rPr>
          <w:rFonts w:ascii="Times New Roman" w:eastAsia="ArialNarrow" w:hAnsi="Times New Roman" w:cs="Times New Roman"/>
          <w:sz w:val="24"/>
          <w:szCs w:val="24"/>
        </w:rPr>
        <w:t>people</w:t>
      </w:r>
      <w:r w:rsidRPr="00A368DE">
        <w:rPr>
          <w:rFonts w:ascii="Times New Roman" w:eastAsia="ArialNarrow" w:hAnsi="Times New Roman" w:cs="Times New Roman"/>
          <w:sz w:val="24"/>
          <w:szCs w:val="24"/>
        </w:rPr>
        <w:t xml:space="preserve"> estimated to have died of pre</w:t>
      </w:r>
      <w:bookmarkStart w:id="3" w:name="_GoBack"/>
      <w:bookmarkEnd w:id="3"/>
      <w:r w:rsidRPr="00A368DE">
        <w:rPr>
          <w:rFonts w:ascii="Times New Roman" w:eastAsia="ArialNarrow" w:hAnsi="Times New Roman" w:cs="Times New Roman"/>
          <w:sz w:val="24"/>
          <w:szCs w:val="24"/>
        </w:rPr>
        <w:t>ventable diseases in 2021</w:t>
      </w:r>
      <w:r w:rsidR="0085437B" w:rsidRPr="00A368DE">
        <w:rPr>
          <w:rFonts w:ascii="Times New Roman" w:eastAsia="ArialNarrow" w:hAnsi="Times New Roman" w:cs="Times New Roman"/>
          <w:sz w:val="24"/>
          <w:szCs w:val="24"/>
        </w:rPr>
        <w:t>,</w:t>
      </w:r>
      <w:r w:rsidR="00224371" w:rsidRPr="00A368DE">
        <w:rPr>
          <w:rFonts w:ascii="Times New Roman" w:eastAsia="ArialNarrow" w:hAnsi="Times New Roman" w:cs="Times New Roman"/>
          <w:sz w:val="24"/>
          <w:szCs w:val="24"/>
        </w:rPr>
        <w:t xml:space="preserve"> </w:t>
      </w:r>
      <w:r w:rsidR="00CE0EDF" w:rsidRPr="00A368DE">
        <w:rPr>
          <w:rFonts w:ascii="Times New Roman" w:eastAsia="ArialNarrow" w:hAnsi="Times New Roman" w:cs="Times New Roman"/>
          <w:sz w:val="24"/>
          <w:szCs w:val="24"/>
        </w:rPr>
        <w:t xml:space="preserve">disease burden in </w:t>
      </w:r>
      <w:r w:rsidRPr="00A368DE">
        <w:rPr>
          <w:rFonts w:ascii="Times New Roman" w:eastAsia="Times New Roman" w:hAnsi="Times New Roman" w:cs="Times New Roman"/>
          <w:color w:val="000000"/>
          <w:sz w:val="24"/>
          <w:szCs w:val="24"/>
        </w:rPr>
        <w:t xml:space="preserve">the </w:t>
      </w:r>
      <w:r w:rsidR="00224371" w:rsidRPr="00A368DE">
        <w:rPr>
          <w:rFonts w:ascii="Times New Roman" w:eastAsia="ArialNarrow" w:hAnsi="Times New Roman" w:cs="Times New Roman"/>
          <w:sz w:val="24"/>
          <w:szCs w:val="24"/>
        </w:rPr>
        <w:t xml:space="preserve">seven East African Community states of Burundi, the Democratic Republic of Congo (DRC), Kenya, Rwanda, South Sudan, </w:t>
      </w:r>
      <w:r w:rsidR="006E31AA">
        <w:rPr>
          <w:rFonts w:ascii="Times New Roman" w:eastAsia="ArialNarrow" w:hAnsi="Times New Roman" w:cs="Times New Roman"/>
          <w:sz w:val="24"/>
          <w:szCs w:val="24"/>
        </w:rPr>
        <w:t>United Republic of Tanzania</w:t>
      </w:r>
      <w:r w:rsidR="00224371" w:rsidRPr="00A368DE">
        <w:rPr>
          <w:rFonts w:ascii="Times New Roman" w:eastAsia="ArialNarrow" w:hAnsi="Times New Roman" w:cs="Times New Roman"/>
          <w:sz w:val="24"/>
          <w:szCs w:val="24"/>
        </w:rPr>
        <w:t xml:space="preserve">, and Uganda, </w:t>
      </w:r>
      <w:r w:rsidR="00CE0EDF" w:rsidRPr="00A368DE">
        <w:rPr>
          <w:rFonts w:ascii="Times New Roman" w:eastAsia="ArialNarrow" w:hAnsi="Times New Roman" w:cs="Times New Roman"/>
          <w:sz w:val="24"/>
          <w:szCs w:val="24"/>
        </w:rPr>
        <w:t>is</w:t>
      </w:r>
      <w:r w:rsidR="00224371" w:rsidRPr="00A368DE">
        <w:rPr>
          <w:rFonts w:ascii="Times New Roman" w:eastAsia="ArialNarrow" w:hAnsi="Times New Roman" w:cs="Times New Roman"/>
          <w:sz w:val="24"/>
          <w:szCs w:val="24"/>
        </w:rPr>
        <w:t xml:space="preserve"> one of the highest in the world. This is only comparable to southern Africa in terms of HIV prevalence. The EAC leads in the incidence of tropical and non-communicable diseases. Deaths related to AIDS and opportunistic infections account for between 10% and 30% of all fatalities. </w:t>
      </w:r>
      <w:r w:rsidR="00CE0EDF" w:rsidRPr="00A368DE">
        <w:rPr>
          <w:rFonts w:ascii="Times New Roman" w:eastAsia="ArialNarrow" w:hAnsi="Times New Roman" w:cs="Times New Roman"/>
          <w:sz w:val="24"/>
          <w:szCs w:val="24"/>
        </w:rPr>
        <w:t xml:space="preserve"> </w:t>
      </w:r>
      <w:r w:rsidR="001A5E26" w:rsidRPr="00A368DE">
        <w:rPr>
          <w:rFonts w:ascii="Times New Roman" w:eastAsia="Times New Roman" w:hAnsi="Times New Roman" w:cs="Times New Roman"/>
          <w:color w:val="000000"/>
          <w:sz w:val="24"/>
          <w:szCs w:val="24"/>
        </w:rPr>
        <w:t>The HIV epidemic</w:t>
      </w:r>
      <w:r w:rsidRPr="00A368DE">
        <w:rPr>
          <w:rFonts w:ascii="Times New Roman" w:eastAsia="Times New Roman" w:hAnsi="Times New Roman" w:cs="Times New Roman"/>
          <w:color w:val="000000"/>
          <w:sz w:val="24"/>
          <w:szCs w:val="24"/>
        </w:rPr>
        <w:t xml:space="preserve"> is generalized within the entire population. Increasing vulnerability</w:t>
      </w:r>
      <w:r w:rsidR="00BE7689" w:rsidRPr="00A368DE">
        <w:rPr>
          <w:rFonts w:ascii="Times New Roman" w:eastAsia="Times New Roman" w:hAnsi="Times New Roman" w:cs="Times New Roman"/>
          <w:color w:val="000000"/>
          <w:sz w:val="24"/>
          <w:szCs w:val="24"/>
        </w:rPr>
        <w:t xml:space="preserve"> in</w:t>
      </w:r>
      <w:r w:rsidRPr="00A368DE">
        <w:rPr>
          <w:rFonts w:ascii="Times New Roman" w:eastAsia="Times New Roman" w:hAnsi="Times New Roman" w:cs="Times New Roman"/>
          <w:color w:val="000000"/>
          <w:sz w:val="24"/>
          <w:szCs w:val="24"/>
        </w:rPr>
        <w:t xml:space="preserve"> partner states is being witnessed among Adolescent Girls and Young Women, prisoners and other key populations, mobile and other cross border populations in humanitarian settings such as refugees</w:t>
      </w:r>
      <w:r w:rsidR="00BE7689" w:rsidRPr="00A368DE">
        <w:rPr>
          <w:rFonts w:ascii="Times New Roman" w:eastAsia="Times New Roman" w:hAnsi="Times New Roman" w:cs="Times New Roman"/>
          <w:color w:val="000000"/>
          <w:sz w:val="24"/>
          <w:szCs w:val="24"/>
        </w:rPr>
        <w:t xml:space="preserve">, </w:t>
      </w:r>
      <w:r w:rsidRPr="00A368DE">
        <w:rPr>
          <w:rFonts w:ascii="Times New Roman" w:eastAsia="Times New Roman" w:hAnsi="Times New Roman" w:cs="Times New Roman"/>
          <w:color w:val="000000"/>
          <w:sz w:val="24"/>
          <w:szCs w:val="24"/>
        </w:rPr>
        <w:t>Internally Displaced Persons, and others. More than one million PLHIV in the region do not know their status, but HIV testing and treatment is increasingly available and health technology has vastly improved since the region launched its first HIV strategic plan in 2007. With more than 500 ethnic groups and 1500 linguistic dialects spoken within the region, cultural traditions vary widely within Partner States and there are significant levels of ingrained structural, cultural, and legal barriers to HIV prevention. At country level, these variations require strong people-centered strategies to deliver integrated HIV, TB, STI, malaria, SRH, Covid-19, and other disease prevention and treatment services to all populations equitably.</w:t>
      </w:r>
    </w:p>
    <w:p w14:paraId="439120B3" w14:textId="77777777" w:rsidR="001B4507" w:rsidRPr="00A368DE" w:rsidRDefault="001B4507" w:rsidP="00A368DE">
      <w:pPr>
        <w:autoSpaceDE w:val="0"/>
        <w:autoSpaceDN w:val="0"/>
        <w:adjustRightInd w:val="0"/>
        <w:spacing w:after="0" w:line="240" w:lineRule="auto"/>
        <w:jc w:val="both"/>
        <w:rPr>
          <w:rFonts w:ascii="Times New Roman" w:eastAsia="ArialNarrow" w:hAnsi="Times New Roman" w:cs="Times New Roman"/>
          <w:sz w:val="24"/>
          <w:szCs w:val="24"/>
        </w:rPr>
      </w:pPr>
    </w:p>
    <w:p w14:paraId="31A05556" w14:textId="1D612629" w:rsidR="001B4507" w:rsidRPr="00A368DE" w:rsidRDefault="001B4507" w:rsidP="00A368DE">
      <w:pPr>
        <w:autoSpaceDE w:val="0"/>
        <w:autoSpaceDN w:val="0"/>
        <w:adjustRightInd w:val="0"/>
        <w:spacing w:after="0" w:line="240" w:lineRule="auto"/>
        <w:jc w:val="both"/>
        <w:rPr>
          <w:rFonts w:ascii="Times New Roman" w:eastAsia="ArialNarrow" w:hAnsi="Times New Roman" w:cs="Times New Roman"/>
          <w:sz w:val="24"/>
          <w:szCs w:val="24"/>
        </w:rPr>
      </w:pPr>
      <w:r w:rsidRPr="00A368DE">
        <w:rPr>
          <w:rFonts w:ascii="Times New Roman" w:hAnsi="Times New Roman" w:cs="Times New Roman"/>
          <w:sz w:val="24"/>
          <w:szCs w:val="24"/>
        </w:rPr>
        <w:t>Besides TB</w:t>
      </w:r>
      <w:r w:rsidR="00E74A0A" w:rsidRPr="00A368DE">
        <w:rPr>
          <w:rFonts w:ascii="Times New Roman" w:hAnsi="Times New Roman" w:cs="Times New Roman"/>
          <w:sz w:val="24"/>
          <w:szCs w:val="24"/>
        </w:rPr>
        <w:t xml:space="preserve"> and </w:t>
      </w:r>
      <w:r w:rsidRPr="00A368DE">
        <w:rPr>
          <w:rFonts w:ascii="Times New Roman" w:hAnsi="Times New Roman" w:cs="Times New Roman"/>
          <w:sz w:val="24"/>
          <w:szCs w:val="24"/>
        </w:rPr>
        <w:t xml:space="preserve">other comorbidities, Covid-19 has emerged as one of the </w:t>
      </w:r>
      <w:r w:rsidR="00E74A0A" w:rsidRPr="00A368DE">
        <w:rPr>
          <w:rFonts w:ascii="Times New Roman" w:hAnsi="Times New Roman" w:cs="Times New Roman"/>
          <w:sz w:val="24"/>
          <w:szCs w:val="24"/>
        </w:rPr>
        <w:t xml:space="preserve">region’s </w:t>
      </w:r>
      <w:r w:rsidRPr="00A368DE">
        <w:rPr>
          <w:rFonts w:ascii="Times New Roman" w:hAnsi="Times New Roman" w:cs="Times New Roman"/>
          <w:sz w:val="24"/>
          <w:szCs w:val="24"/>
        </w:rPr>
        <w:t xml:space="preserve">more significant threats to meeting HIV prevention and treatment goals. Immediately following the pandemic’s onset in 2020, </w:t>
      </w:r>
      <w:r w:rsidR="00E74A0A" w:rsidRPr="00A368DE">
        <w:rPr>
          <w:rFonts w:ascii="Times New Roman" w:hAnsi="Times New Roman" w:cs="Times New Roman"/>
          <w:sz w:val="24"/>
          <w:szCs w:val="24"/>
        </w:rPr>
        <w:t xml:space="preserve">HIV </w:t>
      </w:r>
      <w:r w:rsidRPr="00A368DE">
        <w:rPr>
          <w:rFonts w:ascii="Times New Roman" w:hAnsi="Times New Roman" w:cs="Times New Roman"/>
          <w:sz w:val="24"/>
          <w:szCs w:val="24"/>
        </w:rPr>
        <w:t>testing declined by 41% and referrals for diagnosis and treatment declined by 37% during the first COVID-19 lockdowns, compared to the same period in 2019. Still, much of East Africa had no access to vaccines by 2022</w:t>
      </w:r>
      <w:r w:rsidR="0025572A" w:rsidRPr="00A368DE">
        <w:rPr>
          <w:rFonts w:ascii="Times New Roman" w:hAnsi="Times New Roman" w:cs="Times New Roman"/>
          <w:sz w:val="24"/>
          <w:szCs w:val="24"/>
        </w:rPr>
        <w:t xml:space="preserve">, at a time when the </w:t>
      </w:r>
      <w:r w:rsidR="0025572A" w:rsidRPr="00A368DE">
        <w:rPr>
          <w:rFonts w:ascii="Times New Roman" w:eastAsia="ArialNarrow" w:hAnsi="Times New Roman" w:cs="Times New Roman"/>
          <w:sz w:val="24"/>
          <w:szCs w:val="24"/>
        </w:rPr>
        <w:t>region also face</w:t>
      </w:r>
      <w:r w:rsidR="00464F44" w:rsidRPr="00A368DE">
        <w:rPr>
          <w:rFonts w:ascii="Times New Roman" w:eastAsia="ArialNarrow" w:hAnsi="Times New Roman" w:cs="Times New Roman"/>
          <w:sz w:val="24"/>
          <w:szCs w:val="24"/>
        </w:rPr>
        <w:t>d</w:t>
      </w:r>
      <w:r w:rsidR="0025572A" w:rsidRPr="00A368DE">
        <w:rPr>
          <w:rFonts w:ascii="Times New Roman" w:eastAsia="ArialNarrow" w:hAnsi="Times New Roman" w:cs="Times New Roman"/>
          <w:sz w:val="24"/>
          <w:szCs w:val="24"/>
        </w:rPr>
        <w:t xml:space="preserve"> huge systemic gaps, including constrained fiscal space, with majority </w:t>
      </w:r>
      <w:r w:rsidR="00111F3A" w:rsidRPr="00A368DE">
        <w:rPr>
          <w:rFonts w:ascii="Times New Roman" w:eastAsia="ArialNarrow" w:hAnsi="Times New Roman" w:cs="Times New Roman"/>
          <w:sz w:val="24"/>
          <w:szCs w:val="24"/>
        </w:rPr>
        <w:t>(over 70%</w:t>
      </w:r>
      <w:r w:rsidR="002A1C4D" w:rsidRPr="00A368DE">
        <w:rPr>
          <w:rFonts w:ascii="Times New Roman" w:eastAsia="ArialNarrow" w:hAnsi="Times New Roman" w:cs="Times New Roman"/>
          <w:sz w:val="24"/>
          <w:szCs w:val="24"/>
        </w:rPr>
        <w:t>)</w:t>
      </w:r>
      <w:r w:rsidR="00111F3A" w:rsidRPr="00A368DE">
        <w:rPr>
          <w:rFonts w:ascii="Times New Roman" w:eastAsia="ArialNarrow" w:hAnsi="Times New Roman" w:cs="Times New Roman"/>
          <w:sz w:val="24"/>
          <w:szCs w:val="24"/>
        </w:rPr>
        <w:t xml:space="preserve"> </w:t>
      </w:r>
      <w:r w:rsidR="0025572A" w:rsidRPr="00A368DE">
        <w:rPr>
          <w:rFonts w:ascii="Times New Roman" w:eastAsia="ArialNarrow" w:hAnsi="Times New Roman" w:cs="Times New Roman"/>
          <w:sz w:val="24"/>
          <w:szCs w:val="24"/>
        </w:rPr>
        <w:t>of Partner State HIV programme</w:t>
      </w:r>
      <w:r w:rsidR="002A1C4D" w:rsidRPr="00A368DE">
        <w:rPr>
          <w:rFonts w:ascii="Times New Roman" w:eastAsia="ArialNarrow" w:hAnsi="Times New Roman" w:cs="Times New Roman"/>
          <w:sz w:val="24"/>
          <w:szCs w:val="24"/>
        </w:rPr>
        <w:t xml:space="preserve"> budgets</w:t>
      </w:r>
      <w:r w:rsidR="0025572A" w:rsidRPr="00A368DE">
        <w:rPr>
          <w:rFonts w:ascii="Times New Roman" w:eastAsia="ArialNarrow" w:hAnsi="Times New Roman" w:cs="Times New Roman"/>
          <w:sz w:val="24"/>
          <w:szCs w:val="24"/>
        </w:rPr>
        <w:t xml:space="preserve"> funded from external sources.</w:t>
      </w:r>
    </w:p>
    <w:p w14:paraId="6EF683B4" w14:textId="77777777" w:rsidR="001B4507" w:rsidRPr="00A368DE" w:rsidRDefault="001B4507" w:rsidP="00A368DE">
      <w:pPr>
        <w:autoSpaceDE w:val="0"/>
        <w:autoSpaceDN w:val="0"/>
        <w:adjustRightInd w:val="0"/>
        <w:spacing w:after="0" w:line="240" w:lineRule="auto"/>
        <w:jc w:val="both"/>
        <w:rPr>
          <w:rFonts w:ascii="Times New Roman" w:eastAsia="ArialNarrow" w:hAnsi="Times New Roman" w:cs="Times New Roman"/>
          <w:color w:val="008BCC"/>
          <w:sz w:val="24"/>
          <w:szCs w:val="24"/>
        </w:rPr>
      </w:pPr>
    </w:p>
    <w:p w14:paraId="02278AD4" w14:textId="769FAB04" w:rsidR="001B4507" w:rsidRPr="00A368DE" w:rsidRDefault="000D502D" w:rsidP="00A368DE">
      <w:pPr>
        <w:autoSpaceDE w:val="0"/>
        <w:autoSpaceDN w:val="0"/>
        <w:adjustRightInd w:val="0"/>
        <w:spacing w:after="0" w:line="240" w:lineRule="auto"/>
        <w:jc w:val="both"/>
        <w:rPr>
          <w:rFonts w:ascii="Times New Roman" w:eastAsia="ArialNarrow" w:hAnsi="Times New Roman" w:cs="Times New Roman"/>
          <w:b/>
          <w:bCs/>
          <w:color w:val="008BCC"/>
          <w:sz w:val="24"/>
          <w:szCs w:val="24"/>
        </w:rPr>
      </w:pPr>
      <w:r w:rsidRPr="00A368DE">
        <w:rPr>
          <w:rFonts w:ascii="Times New Roman" w:eastAsia="ArialNarrow" w:hAnsi="Times New Roman" w:cs="Times New Roman"/>
          <w:b/>
          <w:bCs/>
          <w:color w:val="008BCC"/>
          <w:sz w:val="24"/>
          <w:szCs w:val="24"/>
        </w:rPr>
        <w:t xml:space="preserve">1.2 </w:t>
      </w:r>
      <w:r w:rsidR="001B4507" w:rsidRPr="00A368DE">
        <w:rPr>
          <w:rFonts w:ascii="Times New Roman" w:eastAsia="ArialNarrow" w:hAnsi="Times New Roman" w:cs="Times New Roman"/>
          <w:b/>
          <w:bCs/>
          <w:color w:val="008BCC"/>
          <w:sz w:val="24"/>
          <w:szCs w:val="24"/>
        </w:rPr>
        <w:t>EAC Commitments to Universal Health Coverage and ending AIDS by 2030</w:t>
      </w:r>
    </w:p>
    <w:p w14:paraId="42059300" w14:textId="77777777" w:rsidR="001B4507" w:rsidRPr="00A368DE" w:rsidRDefault="001B4507" w:rsidP="00A368DE">
      <w:pPr>
        <w:autoSpaceDE w:val="0"/>
        <w:autoSpaceDN w:val="0"/>
        <w:adjustRightInd w:val="0"/>
        <w:spacing w:after="0" w:line="240" w:lineRule="auto"/>
        <w:jc w:val="both"/>
        <w:rPr>
          <w:rFonts w:ascii="Times New Roman" w:eastAsia="ArialNarrow" w:hAnsi="Times New Roman" w:cs="Times New Roman"/>
          <w:color w:val="585757"/>
          <w:sz w:val="24"/>
          <w:szCs w:val="24"/>
        </w:rPr>
      </w:pPr>
    </w:p>
    <w:p w14:paraId="6AE53261" w14:textId="1C8A295D" w:rsidR="001B4507" w:rsidRPr="00A368DE" w:rsidRDefault="001B4507" w:rsidP="00A368DE">
      <w:pPr>
        <w:autoSpaceDE w:val="0"/>
        <w:autoSpaceDN w:val="0"/>
        <w:adjustRightInd w:val="0"/>
        <w:spacing w:after="0" w:line="240" w:lineRule="auto"/>
        <w:jc w:val="both"/>
        <w:rPr>
          <w:rFonts w:ascii="Times New Roman" w:eastAsia="ArialNarrow" w:hAnsi="Times New Roman" w:cs="Times New Roman"/>
          <w:sz w:val="24"/>
          <w:szCs w:val="24"/>
        </w:rPr>
      </w:pPr>
      <w:r w:rsidRPr="00A368DE">
        <w:rPr>
          <w:rFonts w:ascii="Times New Roman" w:eastAsia="ArialNarrow" w:hAnsi="Times New Roman" w:cs="Times New Roman"/>
          <w:sz w:val="24"/>
          <w:szCs w:val="24"/>
        </w:rPr>
        <w:t xml:space="preserve">EAC is the regional intergovernmental organization of the </w:t>
      </w:r>
      <w:r w:rsidR="0013269E" w:rsidRPr="00A368DE">
        <w:rPr>
          <w:rFonts w:ascii="Times New Roman" w:eastAsia="ArialNarrow" w:hAnsi="Times New Roman" w:cs="Times New Roman"/>
          <w:sz w:val="24"/>
          <w:szCs w:val="24"/>
        </w:rPr>
        <w:t>R</w:t>
      </w:r>
      <w:r w:rsidRPr="00A368DE">
        <w:rPr>
          <w:rFonts w:ascii="Times New Roman" w:eastAsia="ArialNarrow" w:hAnsi="Times New Roman" w:cs="Times New Roman"/>
          <w:sz w:val="24"/>
          <w:szCs w:val="24"/>
        </w:rPr>
        <w:t xml:space="preserve">epublics of Burundi, </w:t>
      </w:r>
      <w:r w:rsidR="00111F3A" w:rsidRPr="00A368DE">
        <w:rPr>
          <w:rFonts w:ascii="Times New Roman" w:eastAsia="ArialNarrow" w:hAnsi="Times New Roman" w:cs="Times New Roman"/>
          <w:sz w:val="24"/>
          <w:szCs w:val="24"/>
        </w:rPr>
        <w:t xml:space="preserve">DRC, </w:t>
      </w:r>
      <w:r w:rsidRPr="00A368DE">
        <w:rPr>
          <w:rFonts w:ascii="Times New Roman" w:eastAsia="ArialNarrow" w:hAnsi="Times New Roman" w:cs="Times New Roman"/>
          <w:sz w:val="24"/>
          <w:szCs w:val="24"/>
        </w:rPr>
        <w:t xml:space="preserve">Kenya, Rwanda, South Sudan, United Republic of </w:t>
      </w:r>
      <w:r w:rsidR="00224901" w:rsidRPr="00A368DE">
        <w:rPr>
          <w:rFonts w:ascii="Times New Roman" w:eastAsia="ArialNarrow" w:hAnsi="Times New Roman" w:cs="Times New Roman"/>
          <w:sz w:val="24"/>
          <w:szCs w:val="24"/>
        </w:rPr>
        <w:t>Tanzania,</w:t>
      </w:r>
      <w:r w:rsidRPr="00A368DE">
        <w:rPr>
          <w:rFonts w:ascii="Times New Roman" w:eastAsia="ArialNarrow" w:hAnsi="Times New Roman" w:cs="Times New Roman"/>
          <w:sz w:val="24"/>
          <w:szCs w:val="24"/>
        </w:rPr>
        <w:t xml:space="preserve"> and Uganda. The EAC is headquartered in Arusha, Tanzania. </w:t>
      </w:r>
      <w:r w:rsidR="0013269E" w:rsidRPr="00A368DE">
        <w:rPr>
          <w:rFonts w:ascii="Times New Roman" w:eastAsia="ArialNarrow" w:hAnsi="Times New Roman" w:cs="Times New Roman"/>
          <w:sz w:val="24"/>
          <w:szCs w:val="24"/>
        </w:rPr>
        <w:t xml:space="preserve">In </w:t>
      </w:r>
      <w:r w:rsidRPr="00A368DE">
        <w:rPr>
          <w:rFonts w:ascii="Times New Roman" w:eastAsia="ArialNarrow" w:hAnsi="Times New Roman" w:cs="Times New Roman"/>
          <w:sz w:val="24"/>
          <w:szCs w:val="24"/>
        </w:rPr>
        <w:t xml:space="preserve">2022, the Democratic Republic of Congo </w:t>
      </w:r>
      <w:r w:rsidR="00224901" w:rsidRPr="00A368DE">
        <w:rPr>
          <w:rFonts w:ascii="Times New Roman" w:eastAsia="ArialNarrow" w:hAnsi="Times New Roman" w:cs="Times New Roman"/>
          <w:sz w:val="24"/>
          <w:szCs w:val="24"/>
        </w:rPr>
        <w:t xml:space="preserve">which shares borders with five Partner States, </w:t>
      </w:r>
      <w:r w:rsidR="0013269E" w:rsidRPr="00A368DE">
        <w:rPr>
          <w:rFonts w:ascii="Times New Roman" w:eastAsia="ArialNarrow" w:hAnsi="Times New Roman" w:cs="Times New Roman"/>
          <w:sz w:val="24"/>
          <w:szCs w:val="24"/>
        </w:rPr>
        <w:t>formally</w:t>
      </w:r>
      <w:r w:rsidRPr="00A368DE">
        <w:rPr>
          <w:rFonts w:ascii="Times New Roman" w:eastAsia="ArialNarrow" w:hAnsi="Times New Roman" w:cs="Times New Roman"/>
          <w:sz w:val="24"/>
          <w:szCs w:val="24"/>
        </w:rPr>
        <w:t xml:space="preserve"> join</w:t>
      </w:r>
      <w:r w:rsidR="000100FA" w:rsidRPr="00A368DE">
        <w:rPr>
          <w:rFonts w:ascii="Times New Roman" w:eastAsia="ArialNarrow" w:hAnsi="Times New Roman" w:cs="Times New Roman"/>
          <w:sz w:val="24"/>
          <w:szCs w:val="24"/>
        </w:rPr>
        <w:t>ed</w:t>
      </w:r>
      <w:r w:rsidRPr="00A368DE">
        <w:rPr>
          <w:rFonts w:ascii="Times New Roman" w:eastAsia="ArialNarrow" w:hAnsi="Times New Roman" w:cs="Times New Roman"/>
          <w:sz w:val="24"/>
          <w:szCs w:val="24"/>
        </w:rPr>
        <w:t xml:space="preserve"> the </w:t>
      </w:r>
      <w:r w:rsidR="0025572A" w:rsidRPr="00A368DE">
        <w:rPr>
          <w:rFonts w:ascii="Times New Roman" w:eastAsia="ArialNarrow" w:hAnsi="Times New Roman" w:cs="Times New Roman"/>
          <w:sz w:val="24"/>
          <w:szCs w:val="24"/>
        </w:rPr>
        <w:t>community</w:t>
      </w:r>
      <w:r w:rsidR="00224901" w:rsidRPr="00A368DE">
        <w:rPr>
          <w:rFonts w:ascii="Times New Roman" w:eastAsia="ArialNarrow" w:hAnsi="Times New Roman" w:cs="Times New Roman"/>
          <w:sz w:val="24"/>
          <w:szCs w:val="24"/>
        </w:rPr>
        <w:t xml:space="preserve"> upon pronouncement by the Heads of State Summit</w:t>
      </w:r>
      <w:r w:rsidRPr="00A368DE">
        <w:rPr>
          <w:rFonts w:ascii="Times New Roman" w:eastAsia="ArialNarrow" w:hAnsi="Times New Roman" w:cs="Times New Roman"/>
          <w:sz w:val="24"/>
          <w:szCs w:val="24"/>
        </w:rPr>
        <w:t xml:space="preserve">. </w:t>
      </w:r>
    </w:p>
    <w:p w14:paraId="75CA99BD" w14:textId="77777777" w:rsidR="001B4507" w:rsidRPr="00A368DE" w:rsidRDefault="001B4507" w:rsidP="00A368DE">
      <w:pPr>
        <w:autoSpaceDE w:val="0"/>
        <w:autoSpaceDN w:val="0"/>
        <w:adjustRightInd w:val="0"/>
        <w:spacing w:after="0" w:line="240" w:lineRule="auto"/>
        <w:jc w:val="both"/>
        <w:rPr>
          <w:rFonts w:ascii="Times New Roman" w:eastAsia="ArialNarrow" w:hAnsi="Times New Roman" w:cs="Times New Roman"/>
          <w:sz w:val="24"/>
          <w:szCs w:val="24"/>
        </w:rPr>
      </w:pPr>
    </w:p>
    <w:p w14:paraId="7878D414" w14:textId="5E43C609" w:rsidR="001B4507" w:rsidRPr="00A368DE" w:rsidRDefault="001B4507" w:rsidP="00A368DE">
      <w:pPr>
        <w:autoSpaceDE w:val="0"/>
        <w:autoSpaceDN w:val="0"/>
        <w:adjustRightInd w:val="0"/>
        <w:spacing w:after="0" w:line="240" w:lineRule="auto"/>
        <w:jc w:val="both"/>
        <w:rPr>
          <w:rFonts w:ascii="Times New Roman" w:eastAsia="ArialNarrow" w:hAnsi="Times New Roman" w:cs="Times New Roman"/>
          <w:sz w:val="24"/>
          <w:szCs w:val="24"/>
        </w:rPr>
      </w:pPr>
      <w:r w:rsidRPr="00A368DE">
        <w:rPr>
          <w:rFonts w:ascii="Times New Roman" w:eastAsia="ArialNarrow" w:hAnsi="Times New Roman" w:cs="Times New Roman"/>
          <w:sz w:val="24"/>
          <w:szCs w:val="24"/>
        </w:rPr>
        <w:t xml:space="preserve">The EAC mandate on health is stipulated in sections (a) (b) and (e) of Article 118 of the EAC Treaty in which Partner States committed to: (a) Take joint action towards the prevention and control of communicable and non-communicable diseases, control pandemics and epidemics of communicable and vector-borne diseases such as HIV-AIDS, cholera, malaria, hepatitis and yellow fever that might endanger the health and welfare of the residents of the Partner States, and cooperate in facilitating mass immunization and other public health community campaigns; (b) Promote the management of health delivery systems and better planning mechanisms to enhance efficiency of health care services within the Partner States; and (e) Harmonize national health </w:t>
      </w:r>
      <w:r w:rsidRPr="00A368DE">
        <w:rPr>
          <w:rFonts w:ascii="Times New Roman" w:eastAsia="ArialNarrow" w:hAnsi="Times New Roman" w:cs="Times New Roman"/>
          <w:sz w:val="24"/>
          <w:szCs w:val="24"/>
        </w:rPr>
        <w:lastRenderedPageBreak/>
        <w:t>policies and regulations, and promote the exchange of information on health issues to achieve quality health within the community.</w:t>
      </w:r>
      <w:r w:rsidR="00071270" w:rsidRPr="00A368DE">
        <w:rPr>
          <w:rFonts w:ascii="Times New Roman" w:eastAsia="ArialNarrow" w:hAnsi="Times New Roman" w:cs="Times New Roman"/>
          <w:sz w:val="24"/>
          <w:szCs w:val="24"/>
        </w:rPr>
        <w:t xml:space="preserve"> In December 2021, the 22</w:t>
      </w:r>
      <w:r w:rsidR="00071270" w:rsidRPr="00A368DE">
        <w:rPr>
          <w:rFonts w:ascii="Times New Roman" w:eastAsia="ArialNarrow" w:hAnsi="Times New Roman" w:cs="Times New Roman"/>
          <w:sz w:val="24"/>
          <w:szCs w:val="24"/>
          <w:vertAlign w:val="superscript"/>
        </w:rPr>
        <w:t>nd</w:t>
      </w:r>
      <w:r w:rsidR="00071270" w:rsidRPr="00A368DE">
        <w:rPr>
          <w:rFonts w:ascii="Times New Roman" w:eastAsia="ArialNarrow" w:hAnsi="Times New Roman" w:cs="Times New Roman"/>
          <w:sz w:val="24"/>
          <w:szCs w:val="24"/>
        </w:rPr>
        <w:t xml:space="preserve"> Sectoral Council of Ministers responsible for health adopted </w:t>
      </w:r>
      <w:r w:rsidR="00224901" w:rsidRPr="00A368DE">
        <w:rPr>
          <w:rFonts w:ascii="Times New Roman" w:eastAsia="ArialNarrow" w:hAnsi="Times New Roman" w:cs="Times New Roman"/>
          <w:sz w:val="24"/>
          <w:szCs w:val="24"/>
        </w:rPr>
        <w:t xml:space="preserve">the EAC Comprehensive Sexual Reproductive HIV and TB Programme, 2022-2027 (EIHP). </w:t>
      </w:r>
    </w:p>
    <w:p w14:paraId="34E04654" w14:textId="77777777" w:rsidR="004B36C0" w:rsidRPr="00A368DE" w:rsidRDefault="004B36C0" w:rsidP="00A368DE">
      <w:pPr>
        <w:autoSpaceDE w:val="0"/>
        <w:autoSpaceDN w:val="0"/>
        <w:adjustRightInd w:val="0"/>
        <w:spacing w:line="240" w:lineRule="auto"/>
        <w:jc w:val="both"/>
        <w:rPr>
          <w:rFonts w:ascii="Times New Roman" w:eastAsia="ArialNarrow" w:hAnsi="Times New Roman" w:cs="Times New Roman"/>
          <w:sz w:val="24"/>
          <w:szCs w:val="24"/>
        </w:rPr>
      </w:pPr>
    </w:p>
    <w:p w14:paraId="2581A177" w14:textId="1D3FDDA6" w:rsidR="00325B77" w:rsidRPr="00A368DE" w:rsidRDefault="004B36C0" w:rsidP="00A368DE">
      <w:pPr>
        <w:jc w:val="both"/>
        <w:rPr>
          <w:rFonts w:ascii="Times New Roman" w:eastAsia="ArialNarrow" w:hAnsi="Times New Roman" w:cs="Times New Roman"/>
          <w:sz w:val="24"/>
          <w:szCs w:val="24"/>
        </w:rPr>
      </w:pPr>
      <w:r w:rsidRPr="00A368DE">
        <w:rPr>
          <w:rFonts w:ascii="Times New Roman" w:eastAsia="ArialNarrow" w:hAnsi="Times New Roman" w:cs="Times New Roman"/>
          <w:sz w:val="24"/>
          <w:szCs w:val="24"/>
        </w:rPr>
        <w:t>The second EAC HIV</w:t>
      </w:r>
      <w:r w:rsidR="00DC1CEA" w:rsidRPr="00A368DE">
        <w:rPr>
          <w:rFonts w:ascii="Times New Roman" w:eastAsia="ArialNarrow" w:hAnsi="Times New Roman" w:cs="Times New Roman"/>
          <w:sz w:val="24"/>
          <w:szCs w:val="24"/>
        </w:rPr>
        <w:t xml:space="preserve"> Strategy </w:t>
      </w:r>
      <w:r w:rsidRPr="00A368DE">
        <w:rPr>
          <w:rFonts w:ascii="Times New Roman" w:eastAsia="ArialNarrow" w:hAnsi="Times New Roman" w:cs="Times New Roman"/>
          <w:sz w:val="24"/>
          <w:szCs w:val="24"/>
        </w:rPr>
        <w:t>2015-2020 has come to the end of its term</w:t>
      </w:r>
      <w:r w:rsidR="00C022B2" w:rsidRPr="00A368DE">
        <w:rPr>
          <w:rFonts w:ascii="Times New Roman" w:eastAsia="ArialNarrow" w:hAnsi="Times New Roman" w:cs="Times New Roman"/>
          <w:sz w:val="24"/>
          <w:szCs w:val="24"/>
        </w:rPr>
        <w:t xml:space="preserve">, </w:t>
      </w:r>
      <w:r w:rsidR="00853CE6" w:rsidRPr="00A368DE">
        <w:rPr>
          <w:rFonts w:ascii="Times New Roman" w:eastAsia="ArialNarrow" w:hAnsi="Times New Roman" w:cs="Times New Roman"/>
          <w:sz w:val="24"/>
          <w:szCs w:val="24"/>
        </w:rPr>
        <w:t>n</w:t>
      </w:r>
      <w:r w:rsidR="00C022B2" w:rsidRPr="00A368DE">
        <w:rPr>
          <w:rFonts w:ascii="Times New Roman" w:eastAsia="ArialNarrow" w:hAnsi="Times New Roman" w:cs="Times New Roman"/>
          <w:sz w:val="24"/>
          <w:szCs w:val="24"/>
        </w:rPr>
        <w:t xml:space="preserve">ecessitating the development of this new strategy 2022/23-2026/27. </w:t>
      </w:r>
      <w:r w:rsidR="00A0456A" w:rsidRPr="00A368DE">
        <w:rPr>
          <w:rFonts w:ascii="Times New Roman" w:eastAsia="ArialNarrow" w:hAnsi="Times New Roman" w:cs="Times New Roman"/>
          <w:sz w:val="24"/>
          <w:szCs w:val="24"/>
        </w:rPr>
        <w:t xml:space="preserve">Aligned to the Sustainable Development Goals, the Global AIDS Strategy 2021-2026, the region’s development priorities, the EIHP, </w:t>
      </w:r>
      <w:r w:rsidR="00BE45A0" w:rsidRPr="00A368DE">
        <w:rPr>
          <w:rFonts w:ascii="Times New Roman" w:eastAsia="ArialNarrow" w:hAnsi="Times New Roman" w:cs="Times New Roman"/>
          <w:sz w:val="24"/>
          <w:szCs w:val="24"/>
        </w:rPr>
        <w:t xml:space="preserve">the </w:t>
      </w:r>
      <w:r w:rsidR="00F321F2" w:rsidRPr="00A368DE">
        <w:rPr>
          <w:rFonts w:ascii="Times New Roman" w:eastAsia="ArialNarrow" w:hAnsi="Times New Roman" w:cs="Times New Roman"/>
          <w:sz w:val="24"/>
          <w:szCs w:val="24"/>
        </w:rPr>
        <w:t>End</w:t>
      </w:r>
      <w:r w:rsidR="00BE45A0" w:rsidRPr="00A368DE">
        <w:rPr>
          <w:rFonts w:ascii="Times New Roman" w:eastAsia="ArialNarrow" w:hAnsi="Times New Roman" w:cs="Times New Roman"/>
          <w:sz w:val="24"/>
          <w:szCs w:val="24"/>
        </w:rPr>
        <w:t xml:space="preserve"> TB Strategy and the </w:t>
      </w:r>
      <w:r w:rsidR="00E8176B" w:rsidRPr="00A368DE">
        <w:rPr>
          <w:rFonts w:ascii="Times New Roman" w:eastAsia="ArialNarrow" w:hAnsi="Times New Roman" w:cs="Times New Roman"/>
          <w:sz w:val="24"/>
          <w:szCs w:val="24"/>
        </w:rPr>
        <w:t>Global Fund</w:t>
      </w:r>
      <w:r w:rsidR="00BE45A0" w:rsidRPr="00A368DE">
        <w:rPr>
          <w:rFonts w:ascii="Times New Roman" w:eastAsia="ArialNarrow" w:hAnsi="Times New Roman" w:cs="Times New Roman"/>
          <w:sz w:val="24"/>
          <w:szCs w:val="24"/>
        </w:rPr>
        <w:t>’s</w:t>
      </w:r>
      <w:r w:rsidR="00F321F2" w:rsidRPr="00A368DE">
        <w:rPr>
          <w:rFonts w:ascii="Times New Roman" w:eastAsia="ArialNarrow" w:hAnsi="Times New Roman" w:cs="Times New Roman"/>
          <w:sz w:val="24"/>
          <w:szCs w:val="24"/>
        </w:rPr>
        <w:t xml:space="preserve"> 2022-2028 strategy, this </w:t>
      </w:r>
      <w:r w:rsidR="00853CE6" w:rsidRPr="00A368DE">
        <w:rPr>
          <w:rFonts w:ascii="Times New Roman" w:eastAsia="ArialNarrow" w:hAnsi="Times New Roman" w:cs="Times New Roman"/>
          <w:sz w:val="24"/>
          <w:szCs w:val="24"/>
        </w:rPr>
        <w:t xml:space="preserve">document identifies gaps in the regional response and </w:t>
      </w:r>
      <w:r w:rsidR="00853CE6" w:rsidRPr="00A368DE">
        <w:rPr>
          <w:rFonts w:ascii="Times New Roman" w:hAnsi="Times New Roman" w:cs="Times New Roman"/>
          <w:sz w:val="24"/>
          <w:szCs w:val="24"/>
        </w:rPr>
        <w:t xml:space="preserve">provides strategic direction </w:t>
      </w:r>
      <w:r w:rsidR="0001690A" w:rsidRPr="00A368DE">
        <w:rPr>
          <w:rFonts w:ascii="Times New Roman" w:hAnsi="Times New Roman" w:cs="Times New Roman"/>
          <w:sz w:val="24"/>
          <w:szCs w:val="24"/>
        </w:rPr>
        <w:t xml:space="preserve">to </w:t>
      </w:r>
      <w:r w:rsidR="00CF656B" w:rsidRPr="00A368DE">
        <w:rPr>
          <w:rFonts w:ascii="Times New Roman" w:hAnsi="Times New Roman" w:cs="Times New Roman"/>
          <w:sz w:val="24"/>
          <w:szCs w:val="24"/>
        </w:rPr>
        <w:t xml:space="preserve">generate evidence and </w:t>
      </w:r>
      <w:r w:rsidR="0001690A" w:rsidRPr="00A368DE">
        <w:rPr>
          <w:rFonts w:ascii="Times New Roman" w:hAnsi="Times New Roman" w:cs="Times New Roman"/>
          <w:sz w:val="24"/>
          <w:szCs w:val="24"/>
        </w:rPr>
        <w:t xml:space="preserve">identify national gaps, </w:t>
      </w:r>
      <w:r w:rsidR="00CF656B" w:rsidRPr="00A368DE">
        <w:rPr>
          <w:rFonts w:ascii="Times New Roman" w:hAnsi="Times New Roman" w:cs="Times New Roman"/>
          <w:sz w:val="24"/>
          <w:szCs w:val="24"/>
        </w:rPr>
        <w:t>giving a</w:t>
      </w:r>
      <w:r w:rsidR="0001690A" w:rsidRPr="00A368DE">
        <w:rPr>
          <w:rFonts w:ascii="Times New Roman" w:hAnsi="Times New Roman" w:cs="Times New Roman"/>
          <w:sz w:val="24"/>
          <w:szCs w:val="24"/>
        </w:rPr>
        <w:t xml:space="preserve"> </w:t>
      </w:r>
      <w:r w:rsidR="00853CE6" w:rsidRPr="00A368DE">
        <w:rPr>
          <w:rFonts w:ascii="Times New Roman" w:hAnsi="Times New Roman" w:cs="Times New Roman"/>
          <w:sz w:val="24"/>
          <w:szCs w:val="24"/>
        </w:rPr>
        <w:t xml:space="preserve">framework for countries to build partnerships, </w:t>
      </w:r>
      <w:r w:rsidR="00CF656B" w:rsidRPr="00A368DE">
        <w:rPr>
          <w:rFonts w:ascii="Times New Roman" w:hAnsi="Times New Roman" w:cs="Times New Roman"/>
          <w:sz w:val="24"/>
          <w:szCs w:val="24"/>
        </w:rPr>
        <w:t xml:space="preserve">conduct advocacy, increase </w:t>
      </w:r>
      <w:r w:rsidR="00DD11A8" w:rsidRPr="00A368DE">
        <w:rPr>
          <w:rFonts w:ascii="Times New Roman" w:hAnsi="Times New Roman" w:cs="Times New Roman"/>
          <w:sz w:val="24"/>
          <w:szCs w:val="24"/>
        </w:rPr>
        <w:t>domestic resources</w:t>
      </w:r>
      <w:r w:rsidR="00853CE6" w:rsidRPr="00A368DE">
        <w:rPr>
          <w:rFonts w:ascii="Times New Roman" w:hAnsi="Times New Roman" w:cs="Times New Roman"/>
          <w:sz w:val="24"/>
          <w:szCs w:val="24"/>
        </w:rPr>
        <w:t xml:space="preserve">, and build capacity at national </w:t>
      </w:r>
      <w:proofErr w:type="gramStart"/>
      <w:r w:rsidR="00853CE6" w:rsidRPr="00A368DE">
        <w:rPr>
          <w:rFonts w:ascii="Times New Roman" w:hAnsi="Times New Roman" w:cs="Times New Roman"/>
          <w:sz w:val="24"/>
          <w:szCs w:val="24"/>
        </w:rPr>
        <w:t xml:space="preserve">level </w:t>
      </w:r>
      <w:r w:rsidR="00DD11A8" w:rsidRPr="00A368DE">
        <w:rPr>
          <w:rFonts w:ascii="Times New Roman" w:hAnsi="Times New Roman" w:cs="Times New Roman"/>
          <w:sz w:val="24"/>
          <w:szCs w:val="24"/>
        </w:rPr>
        <w:t>.</w:t>
      </w:r>
      <w:proofErr w:type="gramEnd"/>
      <w:r w:rsidR="00DD11A8" w:rsidRPr="00A368DE">
        <w:rPr>
          <w:rFonts w:ascii="Times New Roman" w:hAnsi="Times New Roman" w:cs="Times New Roman"/>
          <w:sz w:val="24"/>
          <w:szCs w:val="24"/>
        </w:rPr>
        <w:t xml:space="preserve"> </w:t>
      </w:r>
      <w:r w:rsidR="00842D4E" w:rsidRPr="00A368DE">
        <w:rPr>
          <w:rFonts w:ascii="Times New Roman" w:hAnsi="Times New Roman" w:cs="Times New Roman"/>
          <w:sz w:val="24"/>
          <w:szCs w:val="24"/>
        </w:rPr>
        <w:t xml:space="preserve">The </w:t>
      </w:r>
      <w:r w:rsidR="00A0456A" w:rsidRPr="00A368DE">
        <w:rPr>
          <w:rFonts w:ascii="Times New Roman" w:eastAsia="ArialNarrow" w:hAnsi="Times New Roman" w:cs="Times New Roman"/>
          <w:sz w:val="24"/>
          <w:szCs w:val="24"/>
        </w:rPr>
        <w:t xml:space="preserve">strategy </w:t>
      </w:r>
      <w:r w:rsidR="00325B77" w:rsidRPr="00A368DE">
        <w:rPr>
          <w:rFonts w:ascii="Times New Roman" w:eastAsia="ArialNarrow" w:hAnsi="Times New Roman" w:cs="Times New Roman"/>
          <w:sz w:val="24"/>
          <w:szCs w:val="24"/>
        </w:rPr>
        <w:t>guides</w:t>
      </w:r>
      <w:r w:rsidR="00A0456A" w:rsidRPr="00A368DE">
        <w:rPr>
          <w:rFonts w:ascii="Times New Roman" w:eastAsia="ArialNarrow" w:hAnsi="Times New Roman" w:cs="Times New Roman"/>
          <w:sz w:val="24"/>
          <w:szCs w:val="24"/>
        </w:rPr>
        <w:t xml:space="preserve"> </w:t>
      </w:r>
      <w:r w:rsidR="00325B77" w:rsidRPr="00A368DE">
        <w:rPr>
          <w:rFonts w:ascii="Times New Roman" w:eastAsia="ArialNarrow" w:hAnsi="Times New Roman" w:cs="Times New Roman"/>
          <w:sz w:val="24"/>
          <w:szCs w:val="24"/>
        </w:rPr>
        <w:t>the region’s HIV management efforts</w:t>
      </w:r>
      <w:r w:rsidR="00A0456A" w:rsidRPr="00A368DE">
        <w:rPr>
          <w:rFonts w:ascii="Times New Roman" w:eastAsia="ArialNarrow" w:hAnsi="Times New Roman" w:cs="Times New Roman"/>
          <w:sz w:val="24"/>
          <w:szCs w:val="24"/>
        </w:rPr>
        <w:t xml:space="preserve"> </w:t>
      </w:r>
      <w:r w:rsidR="00071270" w:rsidRPr="00A368DE">
        <w:rPr>
          <w:rFonts w:ascii="Times New Roman" w:eastAsia="ArialNarrow" w:hAnsi="Times New Roman" w:cs="Times New Roman"/>
          <w:sz w:val="24"/>
          <w:szCs w:val="24"/>
        </w:rPr>
        <w:t xml:space="preserve">and </w:t>
      </w:r>
      <w:r w:rsidR="00A0456A" w:rsidRPr="00A368DE">
        <w:rPr>
          <w:rFonts w:ascii="Times New Roman" w:eastAsia="ArialNarrow" w:hAnsi="Times New Roman" w:cs="Times New Roman"/>
          <w:sz w:val="24"/>
          <w:szCs w:val="24"/>
        </w:rPr>
        <w:t xml:space="preserve">outlines </w:t>
      </w:r>
      <w:r w:rsidR="00BE45A0" w:rsidRPr="00A368DE">
        <w:rPr>
          <w:rFonts w:ascii="Times New Roman" w:eastAsia="ArialNarrow" w:hAnsi="Times New Roman" w:cs="Times New Roman"/>
          <w:sz w:val="24"/>
          <w:szCs w:val="24"/>
        </w:rPr>
        <w:t>plans</w:t>
      </w:r>
      <w:r w:rsidR="00A0456A" w:rsidRPr="00A368DE">
        <w:rPr>
          <w:rFonts w:ascii="Times New Roman" w:eastAsia="ArialNarrow" w:hAnsi="Times New Roman" w:cs="Times New Roman"/>
          <w:sz w:val="24"/>
          <w:szCs w:val="24"/>
        </w:rPr>
        <w:t xml:space="preserve"> for complementing Partner States’ HIV responses, where regional collaboration would indubitably add significant value.</w:t>
      </w:r>
    </w:p>
    <w:p w14:paraId="59DA7E97" w14:textId="5FA10833" w:rsidR="004A7ED0" w:rsidRPr="00A368DE" w:rsidRDefault="004A7ED0" w:rsidP="00A368DE">
      <w:pPr>
        <w:pStyle w:val="Heading2"/>
        <w:jc w:val="both"/>
        <w:rPr>
          <w:color w:val="0070C0"/>
          <w:sz w:val="24"/>
          <w:szCs w:val="24"/>
        </w:rPr>
      </w:pPr>
      <w:bookmarkStart w:id="4" w:name="_Toc42758750"/>
      <w:bookmarkStart w:id="5" w:name="_Toc94774067"/>
      <w:bookmarkStart w:id="6" w:name="_Toc115650523"/>
      <w:r w:rsidRPr="00A368DE">
        <w:rPr>
          <w:color w:val="0070C0"/>
          <w:sz w:val="24"/>
          <w:szCs w:val="24"/>
        </w:rPr>
        <w:t>1.3 Strategic Plan Development Process</w:t>
      </w:r>
      <w:bookmarkEnd w:id="4"/>
      <w:bookmarkEnd w:id="5"/>
      <w:bookmarkEnd w:id="6"/>
    </w:p>
    <w:p w14:paraId="2E375933" w14:textId="26CE34F1" w:rsidR="004A7ED0" w:rsidRPr="00A368DE" w:rsidRDefault="004A7ED0" w:rsidP="00A368DE">
      <w:pPr>
        <w:spacing w:line="276" w:lineRule="auto"/>
        <w:jc w:val="both"/>
        <w:rPr>
          <w:rFonts w:ascii="Times New Roman" w:hAnsi="Times New Roman" w:cs="Times New Roman"/>
          <w:sz w:val="24"/>
          <w:szCs w:val="24"/>
        </w:rPr>
      </w:pPr>
      <w:r w:rsidRPr="00A368DE">
        <w:rPr>
          <w:rFonts w:ascii="Times New Roman" w:hAnsi="Times New Roman" w:cs="Times New Roman"/>
          <w:sz w:val="24"/>
          <w:szCs w:val="24"/>
        </w:rPr>
        <w:t xml:space="preserve">The EAC HIV </w:t>
      </w:r>
      <w:r w:rsidR="00DC1CEA" w:rsidRPr="00A368DE">
        <w:rPr>
          <w:rFonts w:ascii="Times New Roman" w:hAnsi="Times New Roman" w:cs="Times New Roman"/>
          <w:sz w:val="24"/>
          <w:szCs w:val="24"/>
        </w:rPr>
        <w:t xml:space="preserve">/TB and STI </w:t>
      </w:r>
      <w:r w:rsidRPr="00A368DE">
        <w:rPr>
          <w:rFonts w:ascii="Times New Roman" w:hAnsi="Times New Roman" w:cs="Times New Roman"/>
          <w:sz w:val="24"/>
          <w:szCs w:val="24"/>
        </w:rPr>
        <w:t xml:space="preserve">Strategy 2022/23 -2026/27 was developed through a consultative process with EAC Partner States, HIV programmes and the EAC Secretariat. The process involved virtual inception meetings, standardized reviews of HIV strategy implementation process, comprehensive literature review, consultative meetings, drafting of the of the strategy, review by the Technical Working Groups and approval by the EAC Council of Health Ministers. </w:t>
      </w:r>
    </w:p>
    <w:p w14:paraId="1C65B40D" w14:textId="4D48F75C" w:rsidR="004A7ED0" w:rsidRDefault="004A7ED0" w:rsidP="00A368DE">
      <w:pPr>
        <w:spacing w:line="276" w:lineRule="auto"/>
        <w:jc w:val="both"/>
        <w:rPr>
          <w:rFonts w:ascii="Times New Roman" w:hAnsi="Times New Roman" w:cs="Times New Roman"/>
          <w:sz w:val="24"/>
          <w:szCs w:val="24"/>
        </w:rPr>
      </w:pPr>
      <w:r w:rsidRPr="00A368DE">
        <w:rPr>
          <w:rFonts w:ascii="Times New Roman" w:hAnsi="Times New Roman" w:cs="Times New Roman"/>
          <w:sz w:val="24"/>
          <w:szCs w:val="24"/>
        </w:rPr>
        <w:t>Following the Global AIDS Strategy dissemination in the East African Community in November 2021, Partner States developed roadmaps to develop and align their national strategic plans</w:t>
      </w:r>
      <w:r w:rsidR="008F1FB9" w:rsidRPr="00A368DE">
        <w:rPr>
          <w:rFonts w:ascii="Times New Roman" w:hAnsi="Times New Roman" w:cs="Times New Roman"/>
          <w:sz w:val="24"/>
          <w:szCs w:val="24"/>
        </w:rPr>
        <w:t xml:space="preserve"> between December 2021 and </w:t>
      </w:r>
      <w:r w:rsidR="006818EB" w:rsidRPr="00A368DE">
        <w:rPr>
          <w:rFonts w:ascii="Times New Roman" w:hAnsi="Times New Roman" w:cs="Times New Roman"/>
          <w:sz w:val="24"/>
          <w:szCs w:val="24"/>
        </w:rPr>
        <w:t>June</w:t>
      </w:r>
      <w:r w:rsidR="008F1FB9" w:rsidRPr="00A368DE">
        <w:rPr>
          <w:rFonts w:ascii="Times New Roman" w:hAnsi="Times New Roman" w:cs="Times New Roman"/>
          <w:sz w:val="24"/>
          <w:szCs w:val="24"/>
        </w:rPr>
        <w:t xml:space="preserve"> 2022</w:t>
      </w:r>
      <w:r w:rsidRPr="00A368DE">
        <w:rPr>
          <w:rFonts w:ascii="Times New Roman" w:hAnsi="Times New Roman" w:cs="Times New Roman"/>
          <w:sz w:val="24"/>
          <w:szCs w:val="24"/>
        </w:rPr>
        <w:t>. The EAC with support from UNAIDS developed a Results Framework aligned to GAS to guide country planning, and a subsequent RMNCAH /HIV integration process</w:t>
      </w:r>
      <w:r w:rsidR="008F1FB9" w:rsidRPr="00A368DE">
        <w:rPr>
          <w:rFonts w:ascii="Times New Roman" w:hAnsi="Times New Roman" w:cs="Times New Roman"/>
          <w:sz w:val="24"/>
          <w:szCs w:val="24"/>
        </w:rPr>
        <w:t>; and analyzed gaps within the country responses and border areas.</w:t>
      </w:r>
      <w:r w:rsidRPr="00A368DE">
        <w:rPr>
          <w:rFonts w:ascii="Times New Roman" w:hAnsi="Times New Roman" w:cs="Times New Roman"/>
          <w:sz w:val="24"/>
          <w:szCs w:val="24"/>
        </w:rPr>
        <w:t xml:space="preserve"> To renew the EAC AIDS strategy, a comprehensive desk review and analysis of regional situation was conducted leading to formulation of strategy agenda and country and regional trends followed by a country consultative process</w:t>
      </w:r>
      <w:r w:rsidR="00B5052D" w:rsidRPr="00A368DE">
        <w:rPr>
          <w:rFonts w:ascii="Times New Roman" w:hAnsi="Times New Roman" w:cs="Times New Roman"/>
          <w:sz w:val="24"/>
          <w:szCs w:val="24"/>
        </w:rPr>
        <w:t xml:space="preserve"> in Oct</w:t>
      </w:r>
      <w:r w:rsidRPr="00A368DE">
        <w:rPr>
          <w:rFonts w:ascii="Times New Roman" w:hAnsi="Times New Roman" w:cs="Times New Roman"/>
          <w:sz w:val="24"/>
          <w:szCs w:val="24"/>
        </w:rPr>
        <w:t xml:space="preserve"> with countries and UNAIDS providing data on all key parameters and disease situations. Country consultations led to mapping of border districts, disease burden and the interventions across the region. Strategic planning and review </w:t>
      </w:r>
      <w:r w:rsidR="00A368DE" w:rsidRPr="00A368DE">
        <w:rPr>
          <w:rFonts w:ascii="Times New Roman" w:hAnsi="Times New Roman" w:cs="Times New Roman"/>
          <w:sz w:val="24"/>
          <w:szCs w:val="24"/>
        </w:rPr>
        <w:t>workshops were</w:t>
      </w:r>
      <w:r w:rsidRPr="00A368DE">
        <w:rPr>
          <w:rFonts w:ascii="Times New Roman" w:hAnsi="Times New Roman" w:cs="Times New Roman"/>
          <w:sz w:val="24"/>
          <w:szCs w:val="24"/>
        </w:rPr>
        <w:t xml:space="preserve"> conducted in October 2022 across Partner States with broad-based representation. The strategic plan was then finalized, and peer reviewed by technical experts from countries and partners</w:t>
      </w:r>
      <w:r w:rsidR="000E646E" w:rsidRPr="00A368DE">
        <w:rPr>
          <w:rFonts w:ascii="Times New Roman" w:hAnsi="Times New Roman" w:cs="Times New Roman"/>
          <w:sz w:val="24"/>
          <w:szCs w:val="24"/>
        </w:rPr>
        <w:t>, prior to submission to the TWG and Sectoral Council</w:t>
      </w:r>
      <w:r w:rsidR="0021735B" w:rsidRPr="00A368DE">
        <w:rPr>
          <w:rFonts w:ascii="Times New Roman" w:hAnsi="Times New Roman" w:cs="Times New Roman"/>
          <w:sz w:val="24"/>
          <w:szCs w:val="24"/>
        </w:rPr>
        <w:t xml:space="preserve"> by December 2022.</w:t>
      </w:r>
    </w:p>
    <w:p w14:paraId="03465BDE" w14:textId="58ED0C75" w:rsidR="000F7A5B" w:rsidRDefault="000F7A5B" w:rsidP="00A368DE">
      <w:pPr>
        <w:spacing w:line="276" w:lineRule="auto"/>
        <w:jc w:val="both"/>
        <w:rPr>
          <w:rFonts w:ascii="Times New Roman" w:hAnsi="Times New Roman" w:cs="Times New Roman"/>
          <w:sz w:val="24"/>
          <w:szCs w:val="24"/>
        </w:rPr>
      </w:pPr>
    </w:p>
    <w:p w14:paraId="1903D62C" w14:textId="6C78A876" w:rsidR="000F7A5B" w:rsidRDefault="000F7A5B" w:rsidP="00A368DE">
      <w:pPr>
        <w:spacing w:line="276" w:lineRule="auto"/>
        <w:jc w:val="both"/>
        <w:rPr>
          <w:rFonts w:ascii="Times New Roman" w:hAnsi="Times New Roman" w:cs="Times New Roman"/>
          <w:sz w:val="24"/>
          <w:szCs w:val="24"/>
        </w:rPr>
      </w:pPr>
    </w:p>
    <w:p w14:paraId="6BE3A3BD" w14:textId="097EB0F3" w:rsidR="000F7A5B" w:rsidRDefault="000F7A5B" w:rsidP="00A368DE">
      <w:pPr>
        <w:spacing w:line="276" w:lineRule="auto"/>
        <w:jc w:val="both"/>
        <w:rPr>
          <w:rFonts w:ascii="Times New Roman" w:hAnsi="Times New Roman" w:cs="Times New Roman"/>
          <w:sz w:val="24"/>
          <w:szCs w:val="24"/>
        </w:rPr>
      </w:pPr>
    </w:p>
    <w:p w14:paraId="5C570ECD" w14:textId="77777777" w:rsidR="000F7A5B" w:rsidRPr="00A368DE" w:rsidRDefault="000F7A5B" w:rsidP="00A368DE">
      <w:pPr>
        <w:spacing w:line="276" w:lineRule="auto"/>
        <w:jc w:val="both"/>
        <w:rPr>
          <w:rFonts w:ascii="Times New Roman" w:hAnsi="Times New Roman" w:cs="Times New Roman"/>
          <w:sz w:val="24"/>
          <w:szCs w:val="24"/>
        </w:rPr>
      </w:pPr>
    </w:p>
    <w:p w14:paraId="34DB5373" w14:textId="44FB902F" w:rsidR="00DC1CEA" w:rsidRPr="00A368DE" w:rsidRDefault="00DC1CEA" w:rsidP="00A368DE">
      <w:pPr>
        <w:pStyle w:val="Heading2"/>
        <w:jc w:val="both"/>
        <w:rPr>
          <w:color w:val="4472C4" w:themeColor="accent1"/>
          <w:sz w:val="24"/>
          <w:szCs w:val="24"/>
        </w:rPr>
      </w:pPr>
      <w:bookmarkStart w:id="7" w:name="_Toc115650524"/>
      <w:r w:rsidRPr="00A368DE">
        <w:rPr>
          <w:color w:val="4472C4" w:themeColor="accent1"/>
          <w:sz w:val="24"/>
          <w:szCs w:val="24"/>
        </w:rPr>
        <w:lastRenderedPageBreak/>
        <w:t>1.4 What is new in this plan</w:t>
      </w:r>
      <w:bookmarkEnd w:id="7"/>
      <w:r w:rsidRPr="00A368DE">
        <w:rPr>
          <w:color w:val="4472C4" w:themeColor="accent1"/>
          <w:sz w:val="24"/>
          <w:szCs w:val="24"/>
        </w:rPr>
        <w:t xml:space="preserve"> </w:t>
      </w:r>
    </w:p>
    <w:p w14:paraId="5FB5B537" w14:textId="0FD29930" w:rsidR="00D93137" w:rsidRPr="00A368DE" w:rsidRDefault="00D77AFF" w:rsidP="00A368DE">
      <w:pPr>
        <w:pStyle w:val="ListParagraph"/>
        <w:numPr>
          <w:ilvl w:val="0"/>
          <w:numId w:val="11"/>
        </w:numPr>
        <w:jc w:val="both"/>
        <w:rPr>
          <w:rFonts w:ascii="Times New Roman" w:hAnsi="Times New Roman" w:cs="Times New Roman"/>
          <w:sz w:val="24"/>
          <w:szCs w:val="24"/>
        </w:rPr>
      </w:pPr>
      <w:r w:rsidRPr="00A368DE">
        <w:rPr>
          <w:rFonts w:ascii="Times New Roman" w:hAnsi="Times New Roman" w:cs="Times New Roman"/>
          <w:sz w:val="24"/>
          <w:szCs w:val="24"/>
        </w:rPr>
        <w:t xml:space="preserve">Revised </w:t>
      </w:r>
      <w:r w:rsidR="00CE6315" w:rsidRPr="00A368DE">
        <w:rPr>
          <w:rFonts w:ascii="Times New Roman" w:hAnsi="Times New Roman" w:cs="Times New Roman"/>
          <w:sz w:val="24"/>
          <w:szCs w:val="24"/>
        </w:rPr>
        <w:t>objectives</w:t>
      </w:r>
    </w:p>
    <w:p w14:paraId="5345D081" w14:textId="01957A78" w:rsidR="00D77AFF" w:rsidRPr="00A368DE" w:rsidRDefault="00CE6315" w:rsidP="00A368DE">
      <w:pPr>
        <w:pStyle w:val="ListParagraph"/>
        <w:numPr>
          <w:ilvl w:val="0"/>
          <w:numId w:val="11"/>
        </w:numPr>
        <w:jc w:val="both"/>
        <w:rPr>
          <w:rFonts w:ascii="Times New Roman" w:hAnsi="Times New Roman" w:cs="Times New Roman"/>
          <w:sz w:val="24"/>
          <w:szCs w:val="24"/>
        </w:rPr>
      </w:pPr>
      <w:r w:rsidRPr="00A368DE">
        <w:rPr>
          <w:rFonts w:ascii="Times New Roman" w:hAnsi="Times New Roman" w:cs="Times New Roman"/>
          <w:sz w:val="24"/>
          <w:szCs w:val="24"/>
        </w:rPr>
        <w:t>A</w:t>
      </w:r>
      <w:r w:rsidR="00D77AFF" w:rsidRPr="00A368DE">
        <w:rPr>
          <w:rFonts w:ascii="Times New Roman" w:hAnsi="Times New Roman" w:cs="Times New Roman"/>
          <w:sz w:val="24"/>
          <w:szCs w:val="24"/>
        </w:rPr>
        <w:t xml:space="preserve">lignment to </w:t>
      </w:r>
      <w:r w:rsidRPr="00A368DE">
        <w:rPr>
          <w:rFonts w:ascii="Times New Roman" w:hAnsi="Times New Roman" w:cs="Times New Roman"/>
          <w:sz w:val="24"/>
          <w:szCs w:val="24"/>
        </w:rPr>
        <w:t xml:space="preserve">global and regional </w:t>
      </w:r>
      <w:r w:rsidR="00D14FA7" w:rsidRPr="00A368DE">
        <w:rPr>
          <w:rFonts w:ascii="Times New Roman" w:hAnsi="Times New Roman" w:cs="Times New Roman"/>
          <w:sz w:val="24"/>
          <w:szCs w:val="24"/>
        </w:rPr>
        <w:t>strategies</w:t>
      </w:r>
      <w:r w:rsidR="00E4718A" w:rsidRPr="00A368DE">
        <w:rPr>
          <w:rFonts w:ascii="Times New Roman" w:hAnsi="Times New Roman" w:cs="Times New Roman"/>
          <w:sz w:val="24"/>
          <w:szCs w:val="24"/>
        </w:rPr>
        <w:t xml:space="preserve"> and commitments</w:t>
      </w:r>
    </w:p>
    <w:p w14:paraId="6B2CEE7C" w14:textId="485E392B" w:rsidR="00E60171" w:rsidRPr="00A368DE" w:rsidRDefault="00E60171" w:rsidP="00A368DE">
      <w:pPr>
        <w:pStyle w:val="ListParagraph"/>
        <w:numPr>
          <w:ilvl w:val="0"/>
          <w:numId w:val="11"/>
        </w:numPr>
        <w:jc w:val="both"/>
        <w:rPr>
          <w:rFonts w:ascii="Times New Roman" w:hAnsi="Times New Roman" w:cs="Times New Roman"/>
          <w:sz w:val="24"/>
          <w:szCs w:val="24"/>
        </w:rPr>
      </w:pPr>
      <w:r w:rsidRPr="00A368DE">
        <w:rPr>
          <w:rFonts w:ascii="Times New Roman" w:hAnsi="Times New Roman" w:cs="Times New Roman"/>
          <w:sz w:val="24"/>
          <w:szCs w:val="24"/>
        </w:rPr>
        <w:t>Updated interventions</w:t>
      </w:r>
    </w:p>
    <w:p w14:paraId="1CD66A44" w14:textId="01163B85" w:rsidR="00E4718A" w:rsidRPr="00A368DE" w:rsidRDefault="00E60171" w:rsidP="00A368DE">
      <w:pPr>
        <w:pStyle w:val="ListParagraph"/>
        <w:numPr>
          <w:ilvl w:val="0"/>
          <w:numId w:val="11"/>
        </w:numPr>
        <w:jc w:val="both"/>
        <w:rPr>
          <w:rFonts w:ascii="Times New Roman" w:hAnsi="Times New Roman" w:cs="Times New Roman"/>
          <w:sz w:val="24"/>
          <w:szCs w:val="24"/>
        </w:rPr>
      </w:pPr>
      <w:r w:rsidRPr="00A368DE">
        <w:rPr>
          <w:rFonts w:ascii="Times New Roman" w:hAnsi="Times New Roman" w:cs="Times New Roman"/>
          <w:sz w:val="24"/>
          <w:szCs w:val="24"/>
        </w:rPr>
        <w:t xml:space="preserve">Emphasis on </w:t>
      </w:r>
      <w:r w:rsidR="00E4718A" w:rsidRPr="00A368DE">
        <w:rPr>
          <w:rFonts w:ascii="Times New Roman" w:hAnsi="Times New Roman" w:cs="Times New Roman"/>
          <w:sz w:val="24"/>
          <w:szCs w:val="24"/>
        </w:rPr>
        <w:t>integration and patient-centered approaches</w:t>
      </w:r>
    </w:p>
    <w:p w14:paraId="3A84BEBD" w14:textId="14CAE789" w:rsidR="00CE6315" w:rsidRPr="00A368DE" w:rsidRDefault="0013747C" w:rsidP="00A368DE">
      <w:pPr>
        <w:pStyle w:val="ListParagraph"/>
        <w:numPr>
          <w:ilvl w:val="0"/>
          <w:numId w:val="11"/>
        </w:numPr>
        <w:jc w:val="both"/>
        <w:rPr>
          <w:rFonts w:ascii="Times New Roman" w:hAnsi="Times New Roman" w:cs="Times New Roman"/>
          <w:sz w:val="24"/>
          <w:szCs w:val="24"/>
        </w:rPr>
      </w:pPr>
      <w:r w:rsidRPr="00A368DE">
        <w:rPr>
          <w:rFonts w:ascii="Times New Roman" w:hAnsi="Times New Roman" w:cs="Times New Roman"/>
          <w:sz w:val="24"/>
          <w:szCs w:val="24"/>
        </w:rPr>
        <w:t xml:space="preserve">Additional focus on strengthening shared health and community systems, in particular </w:t>
      </w:r>
      <w:r w:rsidR="00E852C2" w:rsidRPr="00A368DE">
        <w:rPr>
          <w:rFonts w:ascii="Times New Roman" w:hAnsi="Times New Roman" w:cs="Times New Roman"/>
          <w:sz w:val="24"/>
          <w:szCs w:val="24"/>
        </w:rPr>
        <w:t>integrated regional information systems, partnerships and increased domestic financing for HIV</w:t>
      </w:r>
      <w:r w:rsidR="00D14FA7" w:rsidRPr="00A368DE">
        <w:rPr>
          <w:rFonts w:ascii="Times New Roman" w:hAnsi="Times New Roman" w:cs="Times New Roman"/>
          <w:sz w:val="24"/>
          <w:szCs w:val="24"/>
        </w:rPr>
        <w:t xml:space="preserve"> programs.</w:t>
      </w:r>
    </w:p>
    <w:p w14:paraId="4D63DEAC" w14:textId="517A57FD" w:rsidR="00325B77" w:rsidRPr="00A368DE" w:rsidRDefault="00325B77" w:rsidP="00A368DE">
      <w:pPr>
        <w:pStyle w:val="Heading1"/>
        <w:numPr>
          <w:ilvl w:val="0"/>
          <w:numId w:val="1"/>
        </w:numPr>
        <w:jc w:val="both"/>
        <w:rPr>
          <w:rFonts w:ascii="Times New Roman" w:eastAsia="ArialNarrow" w:hAnsi="Times New Roman" w:cs="Times New Roman"/>
          <w:b/>
          <w:bCs/>
          <w:sz w:val="24"/>
          <w:szCs w:val="24"/>
        </w:rPr>
      </w:pPr>
      <w:bookmarkStart w:id="8" w:name="_Toc94774058"/>
      <w:bookmarkStart w:id="9" w:name="_Hlk94514219"/>
      <w:bookmarkStart w:id="10" w:name="_Toc115650525"/>
      <w:r w:rsidRPr="00A368DE">
        <w:rPr>
          <w:rFonts w:ascii="Times New Roman" w:eastAsia="ArialNarrow" w:hAnsi="Times New Roman" w:cs="Times New Roman"/>
          <w:b/>
          <w:bCs/>
          <w:sz w:val="24"/>
          <w:szCs w:val="24"/>
        </w:rPr>
        <w:t>Contextual Analysis</w:t>
      </w:r>
      <w:bookmarkEnd w:id="8"/>
      <w:bookmarkEnd w:id="10"/>
    </w:p>
    <w:p w14:paraId="0223C80B" w14:textId="77777777" w:rsidR="002549D4" w:rsidRPr="00A368DE" w:rsidRDefault="002549D4" w:rsidP="00A368DE">
      <w:pPr>
        <w:spacing w:after="0" w:line="240" w:lineRule="auto"/>
        <w:jc w:val="both"/>
        <w:rPr>
          <w:rFonts w:ascii="Times New Roman" w:eastAsia="Times New Roman" w:hAnsi="Times New Roman" w:cs="Times New Roman"/>
          <w:color w:val="000000"/>
          <w:sz w:val="24"/>
          <w:szCs w:val="24"/>
        </w:rPr>
      </w:pPr>
    </w:p>
    <w:p w14:paraId="6F84E1FB" w14:textId="5582487D" w:rsidR="001C3897" w:rsidRPr="00A368DE" w:rsidRDefault="001C3897"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In November 2021, Partner States developed roadmaps to adopt Global AIDS Strategic Priorities </w:t>
      </w:r>
      <w:r w:rsidR="0034768B" w:rsidRPr="00A368DE">
        <w:rPr>
          <w:rFonts w:ascii="Times New Roman" w:eastAsia="Times New Roman" w:hAnsi="Times New Roman" w:cs="Times New Roman"/>
          <w:color w:val="000000"/>
          <w:sz w:val="24"/>
          <w:szCs w:val="24"/>
        </w:rPr>
        <w:t xml:space="preserve">and the regional results framework into </w:t>
      </w:r>
      <w:r w:rsidRPr="00A368DE">
        <w:rPr>
          <w:rFonts w:ascii="Times New Roman" w:eastAsia="Times New Roman" w:hAnsi="Times New Roman" w:cs="Times New Roman"/>
          <w:color w:val="000000"/>
          <w:sz w:val="24"/>
          <w:szCs w:val="24"/>
        </w:rPr>
        <w:t>National HIV Strategic Plans</w:t>
      </w:r>
      <w:r w:rsidR="003B791A" w:rsidRPr="00A368DE">
        <w:rPr>
          <w:rFonts w:ascii="Times New Roman" w:eastAsia="Times New Roman" w:hAnsi="Times New Roman" w:cs="Times New Roman"/>
          <w:color w:val="000000"/>
          <w:sz w:val="24"/>
          <w:szCs w:val="24"/>
        </w:rPr>
        <w:t xml:space="preserve"> by 2022</w:t>
      </w:r>
      <w:r w:rsidRPr="00A368DE">
        <w:rPr>
          <w:rFonts w:ascii="Times New Roman" w:eastAsia="Times New Roman" w:hAnsi="Times New Roman" w:cs="Times New Roman"/>
          <w:color w:val="000000"/>
          <w:sz w:val="24"/>
          <w:szCs w:val="24"/>
        </w:rPr>
        <w:t>. These priorities include:</w:t>
      </w:r>
    </w:p>
    <w:p w14:paraId="57DE493A" w14:textId="77777777" w:rsidR="001C3897" w:rsidRPr="00A368DE" w:rsidRDefault="001C3897" w:rsidP="00A368DE">
      <w:pPr>
        <w:spacing w:after="0" w:line="240" w:lineRule="auto"/>
        <w:jc w:val="both"/>
        <w:rPr>
          <w:rFonts w:ascii="Times New Roman" w:eastAsia="Times New Roman" w:hAnsi="Times New Roman" w:cs="Times New Roman"/>
          <w:color w:val="000000"/>
          <w:sz w:val="24"/>
          <w:szCs w:val="24"/>
        </w:rPr>
      </w:pPr>
    </w:p>
    <w:p w14:paraId="05AC1768" w14:textId="77777777" w:rsidR="001C3897" w:rsidRPr="00A368DE" w:rsidRDefault="00BA587A" w:rsidP="00A368DE">
      <w:pPr>
        <w:pStyle w:val="ListParagraph"/>
        <w:numPr>
          <w:ilvl w:val="0"/>
          <w:numId w:val="2"/>
        </w:numPr>
        <w:spacing w:after="0" w:line="240" w:lineRule="auto"/>
        <w:jc w:val="both"/>
        <w:rPr>
          <w:rFonts w:ascii="Times New Roman" w:eastAsia="Times New Roman" w:hAnsi="Times New Roman" w:cs="Times New Roman"/>
          <w:color w:val="000000"/>
          <w:sz w:val="24"/>
          <w:szCs w:val="24"/>
        </w:rPr>
      </w:pPr>
      <w:hyperlink r:id="rId9" w:anchor="RANGE!A28" w:history="1">
        <w:r w:rsidR="001C3897" w:rsidRPr="00A368DE">
          <w:rPr>
            <w:rFonts w:ascii="Times New Roman" w:eastAsia="Times New Roman" w:hAnsi="Times New Roman" w:cs="Times New Roman"/>
            <w:color w:val="000000"/>
            <w:sz w:val="24"/>
            <w:szCs w:val="24"/>
          </w:rPr>
          <w:t>Maximizing equitable and equal access to HIV services and solutions</w:t>
        </w:r>
      </w:hyperlink>
      <w:r w:rsidR="001C3897" w:rsidRPr="00A368DE">
        <w:rPr>
          <w:rFonts w:ascii="Times New Roman" w:eastAsia="Times New Roman" w:hAnsi="Times New Roman" w:cs="Times New Roman"/>
          <w:color w:val="000000"/>
          <w:sz w:val="24"/>
          <w:szCs w:val="24"/>
        </w:rPr>
        <w:t>;</w:t>
      </w:r>
    </w:p>
    <w:p w14:paraId="360AA262" w14:textId="77777777" w:rsidR="001C3897" w:rsidRPr="00A368DE" w:rsidRDefault="00BA587A" w:rsidP="00A368DE">
      <w:pPr>
        <w:pStyle w:val="ListParagraph"/>
        <w:numPr>
          <w:ilvl w:val="0"/>
          <w:numId w:val="2"/>
        </w:numPr>
        <w:spacing w:after="0" w:line="240" w:lineRule="auto"/>
        <w:jc w:val="both"/>
        <w:rPr>
          <w:rFonts w:ascii="Times New Roman" w:eastAsia="Times New Roman" w:hAnsi="Times New Roman" w:cs="Times New Roman"/>
          <w:color w:val="000000"/>
          <w:sz w:val="24"/>
          <w:szCs w:val="24"/>
        </w:rPr>
      </w:pPr>
      <w:hyperlink r:id="rId10" w:anchor="RANGE!A220" w:history="1">
        <w:r w:rsidR="001C3897" w:rsidRPr="00A368DE">
          <w:rPr>
            <w:rFonts w:ascii="Times New Roman" w:eastAsia="Times New Roman" w:hAnsi="Times New Roman" w:cs="Times New Roman"/>
            <w:color w:val="000000"/>
            <w:sz w:val="24"/>
            <w:szCs w:val="24"/>
          </w:rPr>
          <w:t>Breaking down barriers to achieving HIV outcomes</w:t>
        </w:r>
      </w:hyperlink>
      <w:r w:rsidR="001C3897" w:rsidRPr="00A368DE">
        <w:rPr>
          <w:rFonts w:ascii="Times New Roman" w:eastAsia="Times New Roman" w:hAnsi="Times New Roman" w:cs="Times New Roman"/>
          <w:color w:val="000000"/>
          <w:sz w:val="24"/>
          <w:szCs w:val="24"/>
        </w:rPr>
        <w:t>;</w:t>
      </w:r>
    </w:p>
    <w:p w14:paraId="51046CE1" w14:textId="77777777" w:rsidR="001C3897" w:rsidRPr="00A368DE" w:rsidRDefault="00BA587A" w:rsidP="00A368DE">
      <w:pPr>
        <w:pStyle w:val="ListParagraph"/>
        <w:numPr>
          <w:ilvl w:val="0"/>
          <w:numId w:val="2"/>
        </w:numPr>
        <w:spacing w:after="0" w:line="240" w:lineRule="auto"/>
        <w:jc w:val="both"/>
        <w:rPr>
          <w:rFonts w:ascii="Times New Roman" w:eastAsia="Times New Roman" w:hAnsi="Times New Roman" w:cs="Times New Roman"/>
          <w:color w:val="000000"/>
          <w:sz w:val="24"/>
          <w:szCs w:val="24"/>
        </w:rPr>
      </w:pPr>
      <w:hyperlink r:id="rId11" w:anchor="RANGE!A262" w:history="1">
        <w:r w:rsidR="001C3897" w:rsidRPr="00A368DE">
          <w:rPr>
            <w:rFonts w:ascii="Times New Roman" w:eastAsia="Times New Roman" w:hAnsi="Times New Roman" w:cs="Times New Roman"/>
            <w:color w:val="000000"/>
            <w:sz w:val="24"/>
            <w:szCs w:val="24"/>
          </w:rPr>
          <w:t xml:space="preserve">Fully resourcing and sustaining efficient HIV responses and integrating them into systems for health, social protection, humanitarian settings and pandemic responses </w:t>
        </w:r>
      </w:hyperlink>
      <w:r w:rsidR="001C3897" w:rsidRPr="00A368DE">
        <w:rPr>
          <w:rFonts w:ascii="Times New Roman" w:eastAsia="Times New Roman" w:hAnsi="Times New Roman" w:cs="Times New Roman"/>
          <w:color w:val="000000"/>
          <w:sz w:val="24"/>
          <w:szCs w:val="24"/>
        </w:rPr>
        <w:t xml:space="preserve">; and </w:t>
      </w:r>
    </w:p>
    <w:p w14:paraId="31D1E76E" w14:textId="4710FE1E" w:rsidR="001C3897" w:rsidRPr="00A368DE" w:rsidRDefault="001C3897" w:rsidP="00A368DE">
      <w:pPr>
        <w:pStyle w:val="ListParagraph"/>
        <w:numPr>
          <w:ilvl w:val="0"/>
          <w:numId w:val="2"/>
        </w:numPr>
        <w:spacing w:after="16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Strengthening </w:t>
      </w:r>
      <w:hyperlink r:id="rId12" w:anchor="RANGE!A285" w:history="1">
        <w:r w:rsidRPr="00A368DE">
          <w:rPr>
            <w:rFonts w:ascii="Times New Roman" w:eastAsia="Times New Roman" w:hAnsi="Times New Roman" w:cs="Times New Roman"/>
            <w:color w:val="000000"/>
            <w:sz w:val="24"/>
            <w:szCs w:val="24"/>
          </w:rPr>
          <w:t>Health Information Systems</w:t>
        </w:r>
        <w:r w:rsidR="0034768B" w:rsidRPr="00A368DE">
          <w:rPr>
            <w:rFonts w:ascii="Times New Roman" w:eastAsia="Times New Roman" w:hAnsi="Times New Roman" w:cs="Times New Roman"/>
            <w:color w:val="000000"/>
            <w:sz w:val="24"/>
            <w:szCs w:val="24"/>
          </w:rPr>
          <w:t xml:space="preserve">; </w:t>
        </w:r>
        <w:r w:rsidRPr="00A368DE">
          <w:rPr>
            <w:rFonts w:ascii="Times New Roman" w:eastAsia="Times New Roman" w:hAnsi="Times New Roman" w:cs="Times New Roman"/>
            <w:color w:val="000000"/>
            <w:sz w:val="24"/>
            <w:szCs w:val="24"/>
          </w:rPr>
          <w:t xml:space="preserve">Leadership, Country Ownership and Advocacy; Partnerships, </w:t>
        </w:r>
        <w:r w:rsidR="0034768B" w:rsidRPr="00A368DE">
          <w:rPr>
            <w:rFonts w:ascii="Times New Roman" w:eastAsia="Times New Roman" w:hAnsi="Times New Roman" w:cs="Times New Roman"/>
            <w:color w:val="000000"/>
            <w:sz w:val="24"/>
            <w:szCs w:val="24"/>
          </w:rPr>
          <w:t>multisectoral</w:t>
        </w:r>
        <w:r w:rsidRPr="00A368DE">
          <w:rPr>
            <w:rFonts w:ascii="Times New Roman" w:eastAsia="Times New Roman" w:hAnsi="Times New Roman" w:cs="Times New Roman"/>
            <w:color w:val="000000"/>
            <w:sz w:val="24"/>
            <w:szCs w:val="24"/>
          </w:rPr>
          <w:t xml:space="preserve"> and collaboration; Human rights, gender equality and reduction of stigma and discrimination within cities, urban and rural areas, as well as within  other human settlements.</w:t>
        </w:r>
      </w:hyperlink>
    </w:p>
    <w:p w14:paraId="5CA82BD2" w14:textId="56E52762" w:rsidR="001C3897" w:rsidRPr="00A368DE" w:rsidRDefault="001C3897" w:rsidP="00A368DE">
      <w:pPr>
        <w:jc w:val="both"/>
        <w:rPr>
          <w:rFonts w:ascii="Times New Roman" w:hAnsi="Times New Roman" w:cs="Times New Roman"/>
          <w:sz w:val="24"/>
          <w:szCs w:val="24"/>
        </w:rPr>
      </w:pPr>
      <w:r w:rsidRPr="00A368DE">
        <w:rPr>
          <w:rFonts w:ascii="Times New Roman" w:eastAsia="Times New Roman" w:hAnsi="Times New Roman" w:cs="Times New Roman"/>
          <w:color w:val="000000"/>
          <w:sz w:val="24"/>
          <w:szCs w:val="24"/>
        </w:rPr>
        <w:t xml:space="preserve">These actions are expected to yield significant impact in terms of minimizing deaths, </w:t>
      </w:r>
      <w:r w:rsidR="005E730D" w:rsidRPr="00A368DE">
        <w:rPr>
          <w:rFonts w:ascii="Times New Roman" w:eastAsia="Times New Roman" w:hAnsi="Times New Roman" w:cs="Times New Roman"/>
          <w:color w:val="000000"/>
          <w:sz w:val="24"/>
          <w:szCs w:val="24"/>
        </w:rPr>
        <w:t>morbidity,</w:t>
      </w:r>
      <w:r w:rsidRPr="00A368DE">
        <w:rPr>
          <w:rFonts w:ascii="Times New Roman" w:eastAsia="Times New Roman" w:hAnsi="Times New Roman" w:cs="Times New Roman"/>
          <w:color w:val="000000"/>
          <w:sz w:val="24"/>
          <w:szCs w:val="24"/>
        </w:rPr>
        <w:t xml:space="preserve"> and new infections, towards ending AIDS by 2030. However, collective action is required at the regional level to complement and harmonize governance</w:t>
      </w:r>
      <w:r w:rsidR="005E730D" w:rsidRPr="00A368DE">
        <w:rPr>
          <w:rFonts w:ascii="Times New Roman" w:eastAsia="Times New Roman" w:hAnsi="Times New Roman" w:cs="Times New Roman"/>
          <w:color w:val="000000"/>
          <w:sz w:val="24"/>
          <w:szCs w:val="24"/>
        </w:rPr>
        <w:t xml:space="preserve">, </w:t>
      </w:r>
      <w:r w:rsidRPr="00A368DE">
        <w:rPr>
          <w:rFonts w:ascii="Times New Roman" w:eastAsia="Times New Roman" w:hAnsi="Times New Roman" w:cs="Times New Roman"/>
          <w:color w:val="000000"/>
          <w:sz w:val="24"/>
          <w:szCs w:val="24"/>
        </w:rPr>
        <w:t xml:space="preserve">programmatic, and systemic efforts within EAC partner states. This section analyzes the developmental and disease context, including progress, opportunities, and challenges in sustainably addressing HIV in the region through the Universal Health Coverage agenda. </w:t>
      </w:r>
    </w:p>
    <w:p w14:paraId="322DBE56" w14:textId="40D2EC89" w:rsidR="0034768B" w:rsidRPr="00A368DE" w:rsidRDefault="005E730D" w:rsidP="00A368DE">
      <w:pPr>
        <w:pStyle w:val="Heading2"/>
        <w:jc w:val="both"/>
        <w:rPr>
          <w:color w:val="4472C4" w:themeColor="accent1"/>
          <w:sz w:val="24"/>
          <w:szCs w:val="24"/>
        </w:rPr>
      </w:pPr>
      <w:bookmarkStart w:id="11" w:name="_Toc42758753"/>
      <w:bookmarkStart w:id="12" w:name="_Toc94774059"/>
      <w:bookmarkStart w:id="13" w:name="_Toc115650526"/>
      <w:r w:rsidRPr="00A368DE">
        <w:rPr>
          <w:color w:val="4472C4" w:themeColor="accent1"/>
          <w:sz w:val="24"/>
          <w:szCs w:val="24"/>
        </w:rPr>
        <w:t xml:space="preserve">2.1 </w:t>
      </w:r>
      <w:r w:rsidR="0034768B" w:rsidRPr="00A368DE">
        <w:rPr>
          <w:color w:val="4472C4" w:themeColor="accent1"/>
          <w:sz w:val="24"/>
          <w:szCs w:val="24"/>
        </w:rPr>
        <w:t>Demography</w:t>
      </w:r>
      <w:r w:rsidRPr="00A368DE">
        <w:rPr>
          <w:color w:val="4472C4" w:themeColor="accent1"/>
          <w:sz w:val="24"/>
          <w:szCs w:val="24"/>
        </w:rPr>
        <w:t xml:space="preserve">, </w:t>
      </w:r>
      <w:r w:rsidR="00AF0685" w:rsidRPr="00A368DE">
        <w:rPr>
          <w:color w:val="4472C4" w:themeColor="accent1"/>
          <w:sz w:val="24"/>
          <w:szCs w:val="24"/>
        </w:rPr>
        <w:t>Economy,</w:t>
      </w:r>
      <w:r w:rsidR="0034768B" w:rsidRPr="00A368DE">
        <w:rPr>
          <w:color w:val="4472C4" w:themeColor="accent1"/>
          <w:sz w:val="24"/>
          <w:szCs w:val="24"/>
        </w:rPr>
        <w:t xml:space="preserve"> and Climate</w:t>
      </w:r>
      <w:bookmarkEnd w:id="11"/>
      <w:bookmarkEnd w:id="12"/>
      <w:bookmarkEnd w:id="13"/>
    </w:p>
    <w:p w14:paraId="7BC3DD37" w14:textId="68E5E88E" w:rsidR="00F86D39" w:rsidRPr="00A368DE" w:rsidRDefault="00F36CBC" w:rsidP="00A368DE">
      <w:pPr>
        <w:spacing w:after="200"/>
        <w:jc w:val="both"/>
        <w:rPr>
          <w:rFonts w:ascii="Times New Roman" w:hAnsi="Times New Roman" w:cs="Times New Roman"/>
          <w:sz w:val="24"/>
          <w:szCs w:val="24"/>
        </w:rPr>
      </w:pPr>
      <w:r w:rsidRPr="00A368DE">
        <w:rPr>
          <w:rFonts w:ascii="Times New Roman" w:hAnsi="Times New Roman" w:cs="Times New Roman"/>
          <w:sz w:val="24"/>
          <w:szCs w:val="24"/>
        </w:rPr>
        <w:t>With a total population exceeding</w:t>
      </w:r>
      <w:r w:rsidR="001A5E26" w:rsidRPr="00A368DE">
        <w:rPr>
          <w:rFonts w:ascii="Times New Roman" w:hAnsi="Times New Roman" w:cs="Times New Roman"/>
          <w:sz w:val="24"/>
          <w:szCs w:val="24"/>
        </w:rPr>
        <w:t xml:space="preserve"> 2</w:t>
      </w:r>
      <w:r w:rsidR="00F60BF1" w:rsidRPr="00A368DE">
        <w:rPr>
          <w:rFonts w:ascii="Times New Roman" w:hAnsi="Times New Roman" w:cs="Times New Roman"/>
          <w:sz w:val="24"/>
          <w:szCs w:val="24"/>
        </w:rPr>
        <w:t xml:space="preserve">84 </w:t>
      </w:r>
      <w:r w:rsidR="001A5E26" w:rsidRPr="00A368DE">
        <w:rPr>
          <w:rFonts w:ascii="Times New Roman" w:hAnsi="Times New Roman" w:cs="Times New Roman"/>
          <w:sz w:val="24"/>
          <w:szCs w:val="24"/>
        </w:rPr>
        <w:t>million</w:t>
      </w:r>
      <w:r w:rsidRPr="00A368DE">
        <w:rPr>
          <w:rFonts w:ascii="Times New Roman" w:hAnsi="Times New Roman" w:cs="Times New Roman"/>
          <w:sz w:val="24"/>
          <w:szCs w:val="24"/>
        </w:rPr>
        <w:t xml:space="preserve">, EAC </w:t>
      </w:r>
      <w:r w:rsidR="004F0379" w:rsidRPr="00A368DE">
        <w:rPr>
          <w:rFonts w:ascii="Times New Roman" w:hAnsi="Times New Roman" w:cs="Times New Roman"/>
          <w:sz w:val="24"/>
          <w:szCs w:val="24"/>
        </w:rPr>
        <w:t>Partner States</w:t>
      </w:r>
      <w:r w:rsidRPr="00A368DE">
        <w:rPr>
          <w:rFonts w:ascii="Times New Roman" w:hAnsi="Times New Roman" w:cs="Times New Roman"/>
          <w:sz w:val="24"/>
          <w:szCs w:val="24"/>
        </w:rPr>
        <w:t xml:space="preserve"> cover a</w:t>
      </w:r>
      <w:r w:rsidR="004838AC" w:rsidRPr="00A368DE">
        <w:rPr>
          <w:rFonts w:ascii="Times New Roman" w:hAnsi="Times New Roman" w:cs="Times New Roman"/>
          <w:sz w:val="24"/>
          <w:szCs w:val="24"/>
        </w:rPr>
        <w:t xml:space="preserve">n </w:t>
      </w:r>
      <w:r w:rsidRPr="00A368DE">
        <w:rPr>
          <w:rFonts w:ascii="Times New Roman" w:hAnsi="Times New Roman" w:cs="Times New Roman"/>
          <w:sz w:val="24"/>
          <w:szCs w:val="24"/>
        </w:rPr>
        <w:t xml:space="preserve">area of </w:t>
      </w:r>
      <w:r w:rsidR="004172E1" w:rsidRPr="00A368DE">
        <w:rPr>
          <w:rFonts w:ascii="Times New Roman" w:hAnsi="Times New Roman" w:cs="Times New Roman"/>
          <w:sz w:val="24"/>
          <w:szCs w:val="24"/>
        </w:rPr>
        <w:t xml:space="preserve">4,790,496 square </w:t>
      </w:r>
      <w:r w:rsidRPr="00A368DE">
        <w:rPr>
          <w:rFonts w:ascii="Times New Roman" w:hAnsi="Times New Roman" w:cs="Times New Roman"/>
          <w:sz w:val="24"/>
          <w:szCs w:val="24"/>
        </w:rPr>
        <w:t xml:space="preserve">meters, straddling the entire width of the equator from its </w:t>
      </w:r>
      <w:r w:rsidR="00B25565" w:rsidRPr="00A368DE">
        <w:rPr>
          <w:rFonts w:ascii="Times New Roman" w:hAnsi="Times New Roman" w:cs="Times New Roman"/>
          <w:sz w:val="24"/>
          <w:szCs w:val="24"/>
        </w:rPr>
        <w:t xml:space="preserve">most easterly and westerly </w:t>
      </w:r>
      <w:r w:rsidRPr="00A368DE">
        <w:rPr>
          <w:rFonts w:ascii="Times New Roman" w:hAnsi="Times New Roman" w:cs="Times New Roman"/>
          <w:sz w:val="24"/>
          <w:szCs w:val="24"/>
        </w:rPr>
        <w:t xml:space="preserve">points </w:t>
      </w:r>
      <w:r w:rsidR="00B25565" w:rsidRPr="00A368DE">
        <w:rPr>
          <w:rFonts w:ascii="Times New Roman" w:hAnsi="Times New Roman" w:cs="Times New Roman"/>
          <w:sz w:val="24"/>
          <w:szCs w:val="24"/>
        </w:rPr>
        <w:t>in</w:t>
      </w:r>
      <w:r w:rsidRPr="00A368DE">
        <w:rPr>
          <w:rFonts w:ascii="Times New Roman" w:hAnsi="Times New Roman" w:cs="Times New Roman"/>
          <w:sz w:val="24"/>
          <w:szCs w:val="24"/>
        </w:rPr>
        <w:t xml:space="preserve"> Africa. About </w:t>
      </w:r>
      <w:r w:rsidR="004172E1" w:rsidRPr="00A368DE">
        <w:rPr>
          <w:rFonts w:ascii="Times New Roman" w:hAnsi="Times New Roman" w:cs="Times New Roman"/>
          <w:sz w:val="24"/>
          <w:szCs w:val="24"/>
        </w:rPr>
        <w:t>4.21%</w:t>
      </w:r>
      <w:r w:rsidRPr="00A368DE">
        <w:rPr>
          <w:rFonts w:ascii="Times New Roman" w:hAnsi="Times New Roman" w:cs="Times New Roman"/>
          <w:sz w:val="24"/>
          <w:szCs w:val="24"/>
        </w:rPr>
        <w:t xml:space="preserve"> of th</w:t>
      </w:r>
      <w:r w:rsidR="009F09AC" w:rsidRPr="00A368DE">
        <w:rPr>
          <w:rFonts w:ascii="Times New Roman" w:hAnsi="Times New Roman" w:cs="Times New Roman"/>
          <w:sz w:val="24"/>
          <w:szCs w:val="24"/>
        </w:rPr>
        <w:t xml:space="preserve">is </w:t>
      </w:r>
      <w:r w:rsidRPr="00A368DE">
        <w:rPr>
          <w:rFonts w:ascii="Times New Roman" w:hAnsi="Times New Roman" w:cs="Times New Roman"/>
          <w:sz w:val="24"/>
          <w:szCs w:val="24"/>
        </w:rPr>
        <w:t xml:space="preserve">area is covered by </w:t>
      </w:r>
      <w:r w:rsidR="004172E1" w:rsidRPr="00A368DE">
        <w:rPr>
          <w:rFonts w:ascii="Times New Roman" w:hAnsi="Times New Roman" w:cs="Times New Roman"/>
          <w:sz w:val="24"/>
          <w:szCs w:val="24"/>
        </w:rPr>
        <w:t xml:space="preserve">water bodies. These countries have combined population density of 61 persons per square </w:t>
      </w:r>
      <w:r w:rsidRPr="00A368DE">
        <w:rPr>
          <w:rFonts w:ascii="Times New Roman" w:hAnsi="Times New Roman" w:cs="Times New Roman"/>
          <w:sz w:val="24"/>
          <w:szCs w:val="24"/>
        </w:rPr>
        <w:t>kilometer</w:t>
      </w:r>
      <w:r w:rsidR="004172E1" w:rsidRPr="00A368DE">
        <w:rPr>
          <w:rFonts w:ascii="Times New Roman" w:hAnsi="Times New Roman" w:cs="Times New Roman"/>
          <w:sz w:val="24"/>
          <w:szCs w:val="24"/>
        </w:rPr>
        <w:t xml:space="preserve"> (Highest</w:t>
      </w:r>
      <w:r w:rsidR="001C2303" w:rsidRPr="00A368DE">
        <w:rPr>
          <w:rFonts w:ascii="Times New Roman" w:hAnsi="Times New Roman" w:cs="Times New Roman"/>
          <w:sz w:val="24"/>
          <w:szCs w:val="24"/>
        </w:rPr>
        <w:t xml:space="preserve"> is</w:t>
      </w:r>
      <w:r w:rsidR="004172E1" w:rsidRPr="00A368DE">
        <w:rPr>
          <w:rFonts w:ascii="Times New Roman" w:hAnsi="Times New Roman" w:cs="Times New Roman"/>
          <w:sz w:val="24"/>
          <w:szCs w:val="24"/>
        </w:rPr>
        <w:t xml:space="preserve"> 512</w:t>
      </w:r>
      <w:r w:rsidR="001C2303" w:rsidRPr="00A368DE">
        <w:rPr>
          <w:rFonts w:ascii="Times New Roman" w:hAnsi="Times New Roman" w:cs="Times New Roman"/>
          <w:sz w:val="24"/>
          <w:szCs w:val="24"/>
        </w:rPr>
        <w:t xml:space="preserve"> </w:t>
      </w:r>
      <w:r w:rsidR="004172E1" w:rsidRPr="00A368DE">
        <w:rPr>
          <w:rFonts w:ascii="Times New Roman" w:hAnsi="Times New Roman" w:cs="Times New Roman"/>
          <w:sz w:val="24"/>
          <w:szCs w:val="24"/>
        </w:rPr>
        <w:t>and lowest 18</w:t>
      </w:r>
      <w:r w:rsidR="00153A5B" w:rsidRPr="00A368DE">
        <w:rPr>
          <w:rFonts w:ascii="Times New Roman" w:hAnsi="Times New Roman" w:cs="Times New Roman"/>
          <w:sz w:val="24"/>
          <w:szCs w:val="24"/>
        </w:rPr>
        <w:t xml:space="preserve"> people per Km</w:t>
      </w:r>
      <w:r w:rsidR="00153A5B" w:rsidRPr="00A368DE">
        <w:rPr>
          <w:rFonts w:ascii="Times New Roman" w:hAnsi="Times New Roman" w:cs="Times New Roman"/>
          <w:sz w:val="24"/>
          <w:szCs w:val="24"/>
          <w:vertAlign w:val="superscript"/>
        </w:rPr>
        <w:t>2</w:t>
      </w:r>
      <w:proofErr w:type="gramStart"/>
      <w:r w:rsidR="004172E1" w:rsidRPr="00A368DE">
        <w:rPr>
          <w:rFonts w:ascii="Times New Roman" w:hAnsi="Times New Roman" w:cs="Times New Roman"/>
          <w:sz w:val="24"/>
          <w:szCs w:val="24"/>
        </w:rPr>
        <w:t xml:space="preserve">) </w:t>
      </w:r>
      <w:r w:rsidRPr="00A368DE">
        <w:rPr>
          <w:rFonts w:ascii="Times New Roman" w:hAnsi="Times New Roman" w:cs="Times New Roman"/>
          <w:sz w:val="24"/>
          <w:szCs w:val="24"/>
        </w:rPr>
        <w:t>.</w:t>
      </w:r>
      <w:proofErr w:type="gramEnd"/>
      <w:r w:rsidR="00153A5B" w:rsidRPr="00A368DE">
        <w:rPr>
          <w:rFonts w:ascii="Times New Roman" w:hAnsi="Times New Roman" w:cs="Times New Roman"/>
          <w:sz w:val="24"/>
          <w:szCs w:val="24"/>
        </w:rPr>
        <w:t xml:space="preserve"> </w:t>
      </w:r>
      <w:r w:rsidR="00552B84" w:rsidRPr="00A368DE">
        <w:rPr>
          <w:rFonts w:ascii="Times New Roman" w:hAnsi="Times New Roman" w:cs="Times New Roman"/>
          <w:sz w:val="24"/>
          <w:szCs w:val="24"/>
        </w:rPr>
        <w:t xml:space="preserve"> </w:t>
      </w:r>
      <w:r w:rsidR="00F86D39" w:rsidRPr="00A368DE">
        <w:rPr>
          <w:rFonts w:ascii="Times New Roman" w:hAnsi="Times New Roman" w:cs="Times New Roman"/>
          <w:sz w:val="24"/>
          <w:szCs w:val="24"/>
        </w:rPr>
        <w:t xml:space="preserve">52% of </w:t>
      </w:r>
      <w:r w:rsidR="00552B84" w:rsidRPr="00A368DE">
        <w:rPr>
          <w:rFonts w:ascii="Times New Roman" w:hAnsi="Times New Roman" w:cs="Times New Roman"/>
          <w:sz w:val="24"/>
          <w:szCs w:val="24"/>
        </w:rPr>
        <w:t>EAC residents a</w:t>
      </w:r>
      <w:r w:rsidR="00F86D39" w:rsidRPr="00A368DE">
        <w:rPr>
          <w:rFonts w:ascii="Times New Roman" w:hAnsi="Times New Roman" w:cs="Times New Roman"/>
          <w:sz w:val="24"/>
          <w:szCs w:val="24"/>
        </w:rPr>
        <w:t>re female,</w:t>
      </w:r>
      <w:r w:rsidR="00552B84" w:rsidRPr="00A368DE">
        <w:rPr>
          <w:rFonts w:ascii="Times New Roman" w:hAnsi="Times New Roman" w:cs="Times New Roman"/>
          <w:sz w:val="24"/>
          <w:szCs w:val="24"/>
        </w:rPr>
        <w:t xml:space="preserve"> and</w:t>
      </w:r>
      <w:r w:rsidR="00F86D39" w:rsidRPr="00A368DE">
        <w:rPr>
          <w:rFonts w:ascii="Times New Roman" w:hAnsi="Times New Roman" w:cs="Times New Roman"/>
          <w:sz w:val="24"/>
          <w:szCs w:val="24"/>
        </w:rPr>
        <w:t xml:space="preserve"> the region’s population is expected to surpass 300 million by 2024. Uganda, Burundi, and DRC feature among the world’s fastest growing populations. Majority of the region’s population is classified as young, with 77%, or 221 million aged below age 35, and 115 million or 40% aged between 10 and 29 years</w:t>
      </w:r>
      <w:r w:rsidR="00F86D39" w:rsidRPr="00A368DE">
        <w:rPr>
          <w:rStyle w:val="FootnoteReference"/>
          <w:rFonts w:ascii="Times New Roman" w:hAnsi="Times New Roman" w:cs="Times New Roman"/>
          <w:sz w:val="24"/>
          <w:szCs w:val="24"/>
        </w:rPr>
        <w:footnoteReference w:id="1"/>
      </w:r>
      <w:r w:rsidR="00F86D39" w:rsidRPr="00A368DE">
        <w:rPr>
          <w:rFonts w:ascii="Times New Roman" w:hAnsi="Times New Roman" w:cs="Times New Roman"/>
          <w:sz w:val="24"/>
          <w:szCs w:val="24"/>
        </w:rPr>
        <w:t xml:space="preserve">. These Adolescents </w:t>
      </w:r>
      <w:r w:rsidR="00F86D39" w:rsidRPr="00A368DE">
        <w:rPr>
          <w:rFonts w:ascii="Times New Roman" w:hAnsi="Times New Roman" w:cs="Times New Roman"/>
          <w:sz w:val="24"/>
          <w:szCs w:val="24"/>
        </w:rPr>
        <w:lastRenderedPageBreak/>
        <w:t xml:space="preserve">and Young People in East Africa register some of the highest HIV incidence in the world, with girls getting infected at a rate that triples that of boys. </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809"/>
        <w:gridCol w:w="820"/>
        <w:gridCol w:w="841"/>
        <w:gridCol w:w="800"/>
        <w:gridCol w:w="820"/>
        <w:gridCol w:w="820"/>
        <w:gridCol w:w="800"/>
        <w:gridCol w:w="800"/>
        <w:gridCol w:w="860"/>
        <w:gridCol w:w="820"/>
      </w:tblGrid>
      <w:tr w:rsidR="00AF0181" w:rsidRPr="00A368DE" w14:paraId="75BB5909" w14:textId="77777777" w:rsidTr="00F71FB7">
        <w:trPr>
          <w:trHeight w:val="720"/>
        </w:trPr>
        <w:tc>
          <w:tcPr>
            <w:tcW w:w="9360" w:type="dxa"/>
            <w:gridSpan w:val="11"/>
            <w:shd w:val="clear" w:color="000000" w:fill="99CCFF"/>
            <w:noWrap/>
            <w:vAlign w:val="center"/>
          </w:tcPr>
          <w:p w14:paraId="26C885A2" w14:textId="77777777" w:rsidR="00AF0181" w:rsidRPr="00A368DE" w:rsidRDefault="00AF0181"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Age disaggregate population by Partner State ‘000s</w:t>
            </w:r>
          </w:p>
        </w:tc>
      </w:tr>
      <w:tr w:rsidR="00AF0181" w:rsidRPr="00A368DE" w14:paraId="1311C14A" w14:textId="77777777" w:rsidTr="00F71FB7">
        <w:trPr>
          <w:trHeight w:val="720"/>
        </w:trPr>
        <w:tc>
          <w:tcPr>
            <w:tcW w:w="1170" w:type="dxa"/>
            <w:shd w:val="clear" w:color="000000" w:fill="99CCFF"/>
            <w:noWrap/>
            <w:vAlign w:val="center"/>
            <w:hideMark/>
          </w:tcPr>
          <w:p w14:paraId="2F53AF86" w14:textId="77777777" w:rsidR="00AF0181" w:rsidRPr="00A368DE" w:rsidRDefault="00AF0181"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Partner State</w:t>
            </w:r>
          </w:p>
        </w:tc>
        <w:tc>
          <w:tcPr>
            <w:tcW w:w="809" w:type="dxa"/>
            <w:shd w:val="clear" w:color="000000" w:fill="99CCFF"/>
            <w:noWrap/>
            <w:vAlign w:val="center"/>
            <w:hideMark/>
          </w:tcPr>
          <w:p w14:paraId="388167E5" w14:textId="77777777" w:rsidR="00AF0181" w:rsidRPr="00A368DE" w:rsidRDefault="00AF0181"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0-4</w:t>
            </w:r>
          </w:p>
        </w:tc>
        <w:tc>
          <w:tcPr>
            <w:tcW w:w="820" w:type="dxa"/>
            <w:shd w:val="clear" w:color="000000" w:fill="99CCFF"/>
            <w:noWrap/>
            <w:vAlign w:val="center"/>
            <w:hideMark/>
          </w:tcPr>
          <w:p w14:paraId="577B8937" w14:textId="77777777" w:rsidR="00AF0181" w:rsidRPr="00A368DE" w:rsidRDefault="00AF0181"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5-9</w:t>
            </w:r>
          </w:p>
        </w:tc>
        <w:tc>
          <w:tcPr>
            <w:tcW w:w="841" w:type="dxa"/>
            <w:shd w:val="clear" w:color="000000" w:fill="99CCFF"/>
            <w:noWrap/>
            <w:vAlign w:val="center"/>
            <w:hideMark/>
          </w:tcPr>
          <w:p w14:paraId="394BF8B2" w14:textId="77777777" w:rsidR="00AF0181" w:rsidRPr="00A368DE" w:rsidRDefault="00AF0181"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10-14</w:t>
            </w:r>
          </w:p>
        </w:tc>
        <w:tc>
          <w:tcPr>
            <w:tcW w:w="800" w:type="dxa"/>
            <w:shd w:val="clear" w:color="000000" w:fill="99CCFF"/>
            <w:noWrap/>
            <w:vAlign w:val="center"/>
            <w:hideMark/>
          </w:tcPr>
          <w:p w14:paraId="329085DA" w14:textId="77777777" w:rsidR="00AF0181" w:rsidRPr="00A368DE" w:rsidRDefault="00AF0181"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15-19</w:t>
            </w:r>
          </w:p>
        </w:tc>
        <w:tc>
          <w:tcPr>
            <w:tcW w:w="820" w:type="dxa"/>
            <w:shd w:val="clear" w:color="000000" w:fill="99CCFF"/>
            <w:noWrap/>
            <w:vAlign w:val="center"/>
            <w:hideMark/>
          </w:tcPr>
          <w:p w14:paraId="6D6BD715" w14:textId="77777777" w:rsidR="00AF0181" w:rsidRPr="00A368DE" w:rsidRDefault="00AF0181"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20-24</w:t>
            </w:r>
          </w:p>
        </w:tc>
        <w:tc>
          <w:tcPr>
            <w:tcW w:w="820" w:type="dxa"/>
            <w:shd w:val="clear" w:color="000000" w:fill="99CCFF"/>
            <w:noWrap/>
            <w:vAlign w:val="center"/>
            <w:hideMark/>
          </w:tcPr>
          <w:p w14:paraId="5D272721" w14:textId="77777777" w:rsidR="00AF0181" w:rsidRPr="00A368DE" w:rsidRDefault="00AF0181"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25-29</w:t>
            </w:r>
          </w:p>
        </w:tc>
        <w:tc>
          <w:tcPr>
            <w:tcW w:w="800" w:type="dxa"/>
            <w:shd w:val="clear" w:color="000000" w:fill="99CCFF"/>
            <w:noWrap/>
            <w:vAlign w:val="center"/>
            <w:hideMark/>
          </w:tcPr>
          <w:p w14:paraId="42150969" w14:textId="77777777" w:rsidR="00AF0181" w:rsidRPr="00A368DE" w:rsidRDefault="00AF0181"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30-34</w:t>
            </w:r>
          </w:p>
        </w:tc>
        <w:tc>
          <w:tcPr>
            <w:tcW w:w="800" w:type="dxa"/>
            <w:shd w:val="clear" w:color="000000" w:fill="99CCFF"/>
            <w:noWrap/>
            <w:vAlign w:val="center"/>
            <w:hideMark/>
          </w:tcPr>
          <w:p w14:paraId="3C16D49D" w14:textId="77777777" w:rsidR="00AF0181" w:rsidRPr="00A368DE" w:rsidRDefault="00AF0181"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35-39</w:t>
            </w:r>
          </w:p>
        </w:tc>
        <w:tc>
          <w:tcPr>
            <w:tcW w:w="860" w:type="dxa"/>
            <w:shd w:val="clear" w:color="000000" w:fill="99CCFF"/>
            <w:noWrap/>
            <w:vAlign w:val="center"/>
            <w:hideMark/>
          </w:tcPr>
          <w:p w14:paraId="52E77236" w14:textId="77777777" w:rsidR="00AF0181" w:rsidRPr="00A368DE" w:rsidRDefault="00AF0181"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40-44</w:t>
            </w:r>
          </w:p>
        </w:tc>
        <w:tc>
          <w:tcPr>
            <w:tcW w:w="820" w:type="dxa"/>
            <w:shd w:val="clear" w:color="000000" w:fill="99CCFF"/>
            <w:noWrap/>
            <w:vAlign w:val="center"/>
            <w:hideMark/>
          </w:tcPr>
          <w:p w14:paraId="14156008" w14:textId="77777777" w:rsidR="00AF0181" w:rsidRPr="00A368DE" w:rsidRDefault="00AF0181"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45-64</w:t>
            </w:r>
          </w:p>
        </w:tc>
      </w:tr>
      <w:tr w:rsidR="00AF0181" w:rsidRPr="00A368DE" w14:paraId="3B3BED66" w14:textId="77777777" w:rsidTr="00F71FB7">
        <w:trPr>
          <w:trHeight w:val="240"/>
        </w:trPr>
        <w:tc>
          <w:tcPr>
            <w:tcW w:w="1170" w:type="dxa"/>
            <w:shd w:val="clear" w:color="auto" w:fill="auto"/>
            <w:noWrap/>
            <w:vAlign w:val="bottom"/>
            <w:hideMark/>
          </w:tcPr>
          <w:p w14:paraId="2B30F812"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Burundi</w:t>
            </w:r>
          </w:p>
        </w:tc>
        <w:tc>
          <w:tcPr>
            <w:tcW w:w="809" w:type="dxa"/>
            <w:shd w:val="clear" w:color="auto" w:fill="auto"/>
            <w:noWrap/>
            <w:vAlign w:val="bottom"/>
            <w:hideMark/>
          </w:tcPr>
          <w:p w14:paraId="10A98942"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2 054</w:t>
            </w:r>
          </w:p>
        </w:tc>
        <w:tc>
          <w:tcPr>
            <w:tcW w:w="820" w:type="dxa"/>
            <w:shd w:val="clear" w:color="auto" w:fill="auto"/>
            <w:noWrap/>
            <w:vAlign w:val="bottom"/>
            <w:hideMark/>
          </w:tcPr>
          <w:p w14:paraId="53035DBA"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1 819</w:t>
            </w:r>
          </w:p>
        </w:tc>
        <w:tc>
          <w:tcPr>
            <w:tcW w:w="841" w:type="dxa"/>
            <w:shd w:val="clear" w:color="auto" w:fill="auto"/>
            <w:noWrap/>
            <w:vAlign w:val="bottom"/>
            <w:hideMark/>
          </w:tcPr>
          <w:p w14:paraId="432F7D9D"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1 508</w:t>
            </w:r>
          </w:p>
        </w:tc>
        <w:tc>
          <w:tcPr>
            <w:tcW w:w="800" w:type="dxa"/>
            <w:shd w:val="clear" w:color="auto" w:fill="auto"/>
            <w:noWrap/>
            <w:vAlign w:val="bottom"/>
            <w:hideMark/>
          </w:tcPr>
          <w:p w14:paraId="0FF2D019"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1 217</w:t>
            </w:r>
          </w:p>
        </w:tc>
        <w:tc>
          <w:tcPr>
            <w:tcW w:w="820" w:type="dxa"/>
            <w:shd w:val="clear" w:color="auto" w:fill="auto"/>
            <w:noWrap/>
            <w:vAlign w:val="bottom"/>
            <w:hideMark/>
          </w:tcPr>
          <w:p w14:paraId="7125FD4F"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1 043</w:t>
            </w:r>
          </w:p>
        </w:tc>
        <w:tc>
          <w:tcPr>
            <w:tcW w:w="820" w:type="dxa"/>
            <w:shd w:val="clear" w:color="auto" w:fill="auto"/>
            <w:noWrap/>
            <w:vAlign w:val="bottom"/>
            <w:hideMark/>
          </w:tcPr>
          <w:p w14:paraId="5973C2AC"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987</w:t>
            </w:r>
          </w:p>
        </w:tc>
        <w:tc>
          <w:tcPr>
            <w:tcW w:w="800" w:type="dxa"/>
            <w:shd w:val="clear" w:color="auto" w:fill="auto"/>
            <w:noWrap/>
            <w:vAlign w:val="bottom"/>
            <w:hideMark/>
          </w:tcPr>
          <w:p w14:paraId="49002DCE"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875</w:t>
            </w:r>
          </w:p>
        </w:tc>
        <w:tc>
          <w:tcPr>
            <w:tcW w:w="800" w:type="dxa"/>
            <w:shd w:val="clear" w:color="auto" w:fill="auto"/>
            <w:noWrap/>
            <w:vAlign w:val="bottom"/>
            <w:hideMark/>
          </w:tcPr>
          <w:p w14:paraId="26EA1234"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664</w:t>
            </w:r>
          </w:p>
        </w:tc>
        <w:tc>
          <w:tcPr>
            <w:tcW w:w="860" w:type="dxa"/>
            <w:shd w:val="clear" w:color="auto" w:fill="auto"/>
            <w:noWrap/>
            <w:vAlign w:val="bottom"/>
            <w:hideMark/>
          </w:tcPr>
          <w:p w14:paraId="7CC90A9C"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447</w:t>
            </w:r>
          </w:p>
        </w:tc>
        <w:tc>
          <w:tcPr>
            <w:tcW w:w="820" w:type="dxa"/>
            <w:shd w:val="clear" w:color="auto" w:fill="auto"/>
            <w:noWrap/>
            <w:vAlign w:val="bottom"/>
            <w:hideMark/>
          </w:tcPr>
          <w:p w14:paraId="47A90BF1"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994</w:t>
            </w:r>
          </w:p>
        </w:tc>
      </w:tr>
      <w:tr w:rsidR="00EA2DA9" w:rsidRPr="00A368DE" w14:paraId="5F292AB7" w14:textId="77777777" w:rsidTr="00F71FB7">
        <w:trPr>
          <w:trHeight w:val="240"/>
        </w:trPr>
        <w:tc>
          <w:tcPr>
            <w:tcW w:w="1170" w:type="dxa"/>
            <w:shd w:val="clear" w:color="auto" w:fill="auto"/>
            <w:noWrap/>
            <w:vAlign w:val="bottom"/>
          </w:tcPr>
          <w:p w14:paraId="696EB26F" w14:textId="1B708194" w:rsidR="00EA2DA9" w:rsidRPr="00A368DE" w:rsidRDefault="00EA2DA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DRC </w:t>
            </w:r>
          </w:p>
        </w:tc>
        <w:tc>
          <w:tcPr>
            <w:tcW w:w="809" w:type="dxa"/>
            <w:shd w:val="clear" w:color="auto" w:fill="auto"/>
            <w:noWrap/>
            <w:vAlign w:val="bottom"/>
          </w:tcPr>
          <w:p w14:paraId="56C0396B" w14:textId="4627BD58" w:rsidR="00EA2DA9" w:rsidRPr="00A368DE" w:rsidRDefault="00EA2DA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15 827</w:t>
            </w:r>
          </w:p>
        </w:tc>
        <w:tc>
          <w:tcPr>
            <w:tcW w:w="820" w:type="dxa"/>
            <w:shd w:val="clear" w:color="auto" w:fill="auto"/>
            <w:noWrap/>
            <w:vAlign w:val="bottom"/>
          </w:tcPr>
          <w:p w14:paraId="2767A9B2" w14:textId="7D97A3BE" w:rsidR="00EA2DA9" w:rsidRPr="00A368DE" w:rsidRDefault="00EA2DA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13 660</w:t>
            </w:r>
          </w:p>
        </w:tc>
        <w:tc>
          <w:tcPr>
            <w:tcW w:w="841" w:type="dxa"/>
            <w:shd w:val="clear" w:color="auto" w:fill="auto"/>
            <w:noWrap/>
            <w:vAlign w:val="bottom"/>
          </w:tcPr>
          <w:p w14:paraId="4EE5D3C0" w14:textId="3D71BADE" w:rsidR="00EA2DA9" w:rsidRPr="00A368DE" w:rsidRDefault="00EA2DA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11 528</w:t>
            </w:r>
          </w:p>
        </w:tc>
        <w:tc>
          <w:tcPr>
            <w:tcW w:w="800" w:type="dxa"/>
            <w:shd w:val="clear" w:color="auto" w:fill="auto"/>
            <w:noWrap/>
            <w:vAlign w:val="bottom"/>
          </w:tcPr>
          <w:p w14:paraId="61F94E88" w14:textId="4F1AA074" w:rsidR="00EA2DA9" w:rsidRPr="00A368DE" w:rsidRDefault="00EA2DA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9 473</w:t>
            </w:r>
          </w:p>
        </w:tc>
        <w:tc>
          <w:tcPr>
            <w:tcW w:w="820" w:type="dxa"/>
            <w:shd w:val="clear" w:color="auto" w:fill="auto"/>
            <w:noWrap/>
            <w:vAlign w:val="bottom"/>
          </w:tcPr>
          <w:p w14:paraId="344692D2" w14:textId="4B8A58C2" w:rsidR="00EA2DA9" w:rsidRPr="00A368DE" w:rsidRDefault="00EA2DA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7 730</w:t>
            </w:r>
          </w:p>
        </w:tc>
        <w:tc>
          <w:tcPr>
            <w:tcW w:w="820" w:type="dxa"/>
            <w:shd w:val="clear" w:color="auto" w:fill="auto"/>
            <w:noWrap/>
            <w:vAlign w:val="bottom"/>
          </w:tcPr>
          <w:p w14:paraId="127B4CD9" w14:textId="157BE36B" w:rsidR="00EA2DA9" w:rsidRPr="00A368DE" w:rsidRDefault="00EA2DA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6 440</w:t>
            </w:r>
          </w:p>
        </w:tc>
        <w:tc>
          <w:tcPr>
            <w:tcW w:w="800" w:type="dxa"/>
            <w:shd w:val="clear" w:color="auto" w:fill="auto"/>
            <w:noWrap/>
            <w:vAlign w:val="bottom"/>
          </w:tcPr>
          <w:p w14:paraId="1F3FCA0C" w14:textId="4CD04AA6" w:rsidR="00EA2DA9" w:rsidRPr="00A368DE" w:rsidRDefault="00EA2DA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5 341</w:t>
            </w:r>
          </w:p>
        </w:tc>
        <w:tc>
          <w:tcPr>
            <w:tcW w:w="800" w:type="dxa"/>
            <w:shd w:val="clear" w:color="auto" w:fill="auto"/>
            <w:noWrap/>
            <w:vAlign w:val="bottom"/>
          </w:tcPr>
          <w:p w14:paraId="6D36DE16" w14:textId="6DCCA6C8" w:rsidR="00EA2DA9" w:rsidRPr="00A368DE" w:rsidRDefault="00EA2DA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4 421</w:t>
            </w:r>
          </w:p>
        </w:tc>
        <w:tc>
          <w:tcPr>
            <w:tcW w:w="860" w:type="dxa"/>
            <w:shd w:val="clear" w:color="auto" w:fill="auto"/>
            <w:noWrap/>
            <w:vAlign w:val="bottom"/>
          </w:tcPr>
          <w:p w14:paraId="6CF2E6E1" w14:textId="5F2736BF" w:rsidR="00EA2DA9" w:rsidRPr="00A368DE" w:rsidRDefault="00EA2DA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3 629</w:t>
            </w:r>
          </w:p>
        </w:tc>
        <w:tc>
          <w:tcPr>
            <w:tcW w:w="820" w:type="dxa"/>
            <w:shd w:val="clear" w:color="auto" w:fill="auto"/>
            <w:noWrap/>
            <w:vAlign w:val="bottom"/>
          </w:tcPr>
          <w:p w14:paraId="3D902D5D" w14:textId="7E6C3365" w:rsidR="00EA2DA9" w:rsidRPr="00A368DE" w:rsidRDefault="00EA2DA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8 810</w:t>
            </w:r>
          </w:p>
        </w:tc>
      </w:tr>
      <w:tr w:rsidR="00AF0181" w:rsidRPr="00A368DE" w14:paraId="7B4853DC" w14:textId="77777777" w:rsidTr="00F71FB7">
        <w:trPr>
          <w:trHeight w:val="240"/>
        </w:trPr>
        <w:tc>
          <w:tcPr>
            <w:tcW w:w="1170" w:type="dxa"/>
            <w:shd w:val="clear" w:color="auto" w:fill="auto"/>
            <w:noWrap/>
            <w:vAlign w:val="bottom"/>
            <w:hideMark/>
          </w:tcPr>
          <w:p w14:paraId="050F3B86"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Kenya</w:t>
            </w:r>
          </w:p>
        </w:tc>
        <w:tc>
          <w:tcPr>
            <w:tcW w:w="809" w:type="dxa"/>
            <w:shd w:val="clear" w:color="auto" w:fill="auto"/>
            <w:noWrap/>
            <w:vAlign w:val="bottom"/>
            <w:hideMark/>
          </w:tcPr>
          <w:p w14:paraId="346B3283"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7 044</w:t>
            </w:r>
          </w:p>
        </w:tc>
        <w:tc>
          <w:tcPr>
            <w:tcW w:w="820" w:type="dxa"/>
            <w:shd w:val="clear" w:color="auto" w:fill="auto"/>
            <w:noWrap/>
            <w:vAlign w:val="bottom"/>
            <w:hideMark/>
          </w:tcPr>
          <w:p w14:paraId="0F7D9339"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6 970</w:t>
            </w:r>
          </w:p>
        </w:tc>
        <w:tc>
          <w:tcPr>
            <w:tcW w:w="841" w:type="dxa"/>
            <w:shd w:val="clear" w:color="auto" w:fill="auto"/>
            <w:noWrap/>
            <w:vAlign w:val="bottom"/>
            <w:hideMark/>
          </w:tcPr>
          <w:p w14:paraId="5F85BE0F"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6 736</w:t>
            </w:r>
          </w:p>
        </w:tc>
        <w:tc>
          <w:tcPr>
            <w:tcW w:w="800" w:type="dxa"/>
            <w:shd w:val="clear" w:color="auto" w:fill="auto"/>
            <w:noWrap/>
            <w:vAlign w:val="bottom"/>
            <w:hideMark/>
          </w:tcPr>
          <w:p w14:paraId="28D922D0"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6 011</w:t>
            </w:r>
          </w:p>
        </w:tc>
        <w:tc>
          <w:tcPr>
            <w:tcW w:w="820" w:type="dxa"/>
            <w:shd w:val="clear" w:color="auto" w:fill="auto"/>
            <w:noWrap/>
            <w:vAlign w:val="bottom"/>
            <w:hideMark/>
          </w:tcPr>
          <w:p w14:paraId="2D19457A"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5 237</w:t>
            </w:r>
          </w:p>
        </w:tc>
        <w:tc>
          <w:tcPr>
            <w:tcW w:w="820" w:type="dxa"/>
            <w:shd w:val="clear" w:color="auto" w:fill="auto"/>
            <w:noWrap/>
            <w:vAlign w:val="bottom"/>
            <w:hideMark/>
          </w:tcPr>
          <w:p w14:paraId="3D8B30D6"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4 358</w:t>
            </w:r>
          </w:p>
        </w:tc>
        <w:tc>
          <w:tcPr>
            <w:tcW w:w="800" w:type="dxa"/>
            <w:shd w:val="clear" w:color="auto" w:fill="auto"/>
            <w:noWrap/>
            <w:vAlign w:val="bottom"/>
            <w:hideMark/>
          </w:tcPr>
          <w:p w14:paraId="1FDD6194"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4 023</w:t>
            </w:r>
          </w:p>
        </w:tc>
        <w:tc>
          <w:tcPr>
            <w:tcW w:w="800" w:type="dxa"/>
            <w:shd w:val="clear" w:color="auto" w:fill="auto"/>
            <w:noWrap/>
            <w:vAlign w:val="bottom"/>
            <w:hideMark/>
          </w:tcPr>
          <w:p w14:paraId="0AF52A75"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3 447</w:t>
            </w:r>
          </w:p>
        </w:tc>
        <w:tc>
          <w:tcPr>
            <w:tcW w:w="860" w:type="dxa"/>
            <w:shd w:val="clear" w:color="auto" w:fill="auto"/>
            <w:noWrap/>
            <w:vAlign w:val="bottom"/>
            <w:hideMark/>
          </w:tcPr>
          <w:p w14:paraId="7A6A8D1D"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2 759</w:t>
            </w:r>
          </w:p>
        </w:tc>
        <w:tc>
          <w:tcPr>
            <w:tcW w:w="820" w:type="dxa"/>
            <w:shd w:val="clear" w:color="auto" w:fill="auto"/>
            <w:noWrap/>
            <w:vAlign w:val="bottom"/>
            <w:hideMark/>
          </w:tcPr>
          <w:p w14:paraId="64B47DBB"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5 837</w:t>
            </w:r>
          </w:p>
        </w:tc>
      </w:tr>
      <w:tr w:rsidR="00AF0181" w:rsidRPr="00A368DE" w14:paraId="72DC765E" w14:textId="77777777" w:rsidTr="00F71FB7">
        <w:trPr>
          <w:trHeight w:val="240"/>
        </w:trPr>
        <w:tc>
          <w:tcPr>
            <w:tcW w:w="1170" w:type="dxa"/>
            <w:shd w:val="clear" w:color="auto" w:fill="auto"/>
            <w:noWrap/>
            <w:vAlign w:val="bottom"/>
            <w:hideMark/>
          </w:tcPr>
          <w:p w14:paraId="20C61277"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Rwanda</w:t>
            </w:r>
          </w:p>
        </w:tc>
        <w:tc>
          <w:tcPr>
            <w:tcW w:w="809" w:type="dxa"/>
            <w:shd w:val="clear" w:color="auto" w:fill="auto"/>
            <w:noWrap/>
            <w:vAlign w:val="bottom"/>
            <w:hideMark/>
          </w:tcPr>
          <w:p w14:paraId="69BF164D"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1 885</w:t>
            </w:r>
          </w:p>
        </w:tc>
        <w:tc>
          <w:tcPr>
            <w:tcW w:w="820" w:type="dxa"/>
            <w:shd w:val="clear" w:color="auto" w:fill="auto"/>
            <w:noWrap/>
            <w:vAlign w:val="bottom"/>
            <w:hideMark/>
          </w:tcPr>
          <w:p w14:paraId="62C77537"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1 676</w:t>
            </w:r>
          </w:p>
        </w:tc>
        <w:tc>
          <w:tcPr>
            <w:tcW w:w="841" w:type="dxa"/>
            <w:shd w:val="clear" w:color="auto" w:fill="auto"/>
            <w:noWrap/>
            <w:vAlign w:val="bottom"/>
            <w:hideMark/>
          </w:tcPr>
          <w:p w14:paraId="18E8B8BE"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1 552</w:t>
            </w:r>
          </w:p>
        </w:tc>
        <w:tc>
          <w:tcPr>
            <w:tcW w:w="800" w:type="dxa"/>
            <w:shd w:val="clear" w:color="auto" w:fill="auto"/>
            <w:noWrap/>
            <w:vAlign w:val="bottom"/>
            <w:hideMark/>
          </w:tcPr>
          <w:p w14:paraId="33040ADF"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1 354</w:t>
            </w:r>
          </w:p>
        </w:tc>
        <w:tc>
          <w:tcPr>
            <w:tcW w:w="820" w:type="dxa"/>
            <w:shd w:val="clear" w:color="auto" w:fill="auto"/>
            <w:noWrap/>
            <w:vAlign w:val="bottom"/>
            <w:hideMark/>
          </w:tcPr>
          <w:p w14:paraId="3D21C92E"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1 184</w:t>
            </w:r>
          </w:p>
        </w:tc>
        <w:tc>
          <w:tcPr>
            <w:tcW w:w="820" w:type="dxa"/>
            <w:shd w:val="clear" w:color="auto" w:fill="auto"/>
            <w:noWrap/>
            <w:vAlign w:val="bottom"/>
            <w:hideMark/>
          </w:tcPr>
          <w:p w14:paraId="542FBE14"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1 027</w:t>
            </w:r>
          </w:p>
        </w:tc>
        <w:tc>
          <w:tcPr>
            <w:tcW w:w="800" w:type="dxa"/>
            <w:shd w:val="clear" w:color="auto" w:fill="auto"/>
            <w:noWrap/>
            <w:vAlign w:val="bottom"/>
            <w:hideMark/>
          </w:tcPr>
          <w:p w14:paraId="469BF356"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979</w:t>
            </w:r>
          </w:p>
        </w:tc>
        <w:tc>
          <w:tcPr>
            <w:tcW w:w="800" w:type="dxa"/>
            <w:shd w:val="clear" w:color="auto" w:fill="auto"/>
            <w:noWrap/>
            <w:vAlign w:val="bottom"/>
            <w:hideMark/>
          </w:tcPr>
          <w:p w14:paraId="67D2FD8F"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834</w:t>
            </w:r>
          </w:p>
        </w:tc>
        <w:tc>
          <w:tcPr>
            <w:tcW w:w="860" w:type="dxa"/>
            <w:shd w:val="clear" w:color="auto" w:fill="auto"/>
            <w:noWrap/>
            <w:vAlign w:val="bottom"/>
            <w:hideMark/>
          </w:tcPr>
          <w:p w14:paraId="2456568E"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609</w:t>
            </w:r>
          </w:p>
        </w:tc>
        <w:tc>
          <w:tcPr>
            <w:tcW w:w="820" w:type="dxa"/>
            <w:shd w:val="clear" w:color="auto" w:fill="auto"/>
            <w:noWrap/>
            <w:vAlign w:val="bottom"/>
            <w:hideMark/>
          </w:tcPr>
          <w:p w14:paraId="1F4345E0"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1 449</w:t>
            </w:r>
          </w:p>
        </w:tc>
      </w:tr>
      <w:tr w:rsidR="00AF0181" w:rsidRPr="00A368DE" w14:paraId="40984FBC" w14:textId="77777777" w:rsidTr="00F71FB7">
        <w:trPr>
          <w:trHeight w:val="240"/>
        </w:trPr>
        <w:tc>
          <w:tcPr>
            <w:tcW w:w="1170" w:type="dxa"/>
            <w:shd w:val="clear" w:color="auto" w:fill="auto"/>
            <w:noWrap/>
            <w:vAlign w:val="bottom"/>
            <w:hideMark/>
          </w:tcPr>
          <w:p w14:paraId="0EB5E5BE"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South Sudan</w:t>
            </w:r>
          </w:p>
        </w:tc>
        <w:tc>
          <w:tcPr>
            <w:tcW w:w="809" w:type="dxa"/>
            <w:shd w:val="clear" w:color="auto" w:fill="auto"/>
            <w:noWrap/>
            <w:vAlign w:val="bottom"/>
            <w:hideMark/>
          </w:tcPr>
          <w:p w14:paraId="733B6B95"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1 707</w:t>
            </w:r>
          </w:p>
        </w:tc>
        <w:tc>
          <w:tcPr>
            <w:tcW w:w="820" w:type="dxa"/>
            <w:shd w:val="clear" w:color="auto" w:fill="auto"/>
            <w:noWrap/>
            <w:vAlign w:val="bottom"/>
            <w:hideMark/>
          </w:tcPr>
          <w:p w14:paraId="499B30DC"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1 538</w:t>
            </w:r>
          </w:p>
        </w:tc>
        <w:tc>
          <w:tcPr>
            <w:tcW w:w="841" w:type="dxa"/>
            <w:shd w:val="clear" w:color="auto" w:fill="auto"/>
            <w:noWrap/>
            <w:vAlign w:val="bottom"/>
            <w:hideMark/>
          </w:tcPr>
          <w:p w14:paraId="61AE39F7"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1 380</w:t>
            </w:r>
          </w:p>
        </w:tc>
        <w:tc>
          <w:tcPr>
            <w:tcW w:w="800" w:type="dxa"/>
            <w:shd w:val="clear" w:color="auto" w:fill="auto"/>
            <w:noWrap/>
            <w:vAlign w:val="bottom"/>
            <w:hideMark/>
          </w:tcPr>
          <w:p w14:paraId="73F2B4F5"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1 201</w:t>
            </w:r>
          </w:p>
        </w:tc>
        <w:tc>
          <w:tcPr>
            <w:tcW w:w="820" w:type="dxa"/>
            <w:shd w:val="clear" w:color="auto" w:fill="auto"/>
            <w:noWrap/>
            <w:vAlign w:val="bottom"/>
            <w:hideMark/>
          </w:tcPr>
          <w:p w14:paraId="4115215A"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1 062</w:t>
            </w:r>
          </w:p>
        </w:tc>
        <w:tc>
          <w:tcPr>
            <w:tcW w:w="820" w:type="dxa"/>
            <w:shd w:val="clear" w:color="auto" w:fill="auto"/>
            <w:noWrap/>
            <w:vAlign w:val="bottom"/>
            <w:hideMark/>
          </w:tcPr>
          <w:p w14:paraId="62AD4765"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901</w:t>
            </w:r>
          </w:p>
        </w:tc>
        <w:tc>
          <w:tcPr>
            <w:tcW w:w="800" w:type="dxa"/>
            <w:shd w:val="clear" w:color="auto" w:fill="auto"/>
            <w:noWrap/>
            <w:vAlign w:val="bottom"/>
            <w:hideMark/>
          </w:tcPr>
          <w:p w14:paraId="2C98D565"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744</w:t>
            </w:r>
          </w:p>
        </w:tc>
        <w:tc>
          <w:tcPr>
            <w:tcW w:w="800" w:type="dxa"/>
            <w:shd w:val="clear" w:color="auto" w:fill="auto"/>
            <w:noWrap/>
            <w:vAlign w:val="bottom"/>
            <w:hideMark/>
          </w:tcPr>
          <w:p w14:paraId="7E3F4626"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590</w:t>
            </w:r>
          </w:p>
        </w:tc>
        <w:tc>
          <w:tcPr>
            <w:tcW w:w="860" w:type="dxa"/>
            <w:shd w:val="clear" w:color="auto" w:fill="auto"/>
            <w:noWrap/>
            <w:vAlign w:val="bottom"/>
            <w:hideMark/>
          </w:tcPr>
          <w:p w14:paraId="5C73246D"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492</w:t>
            </w:r>
          </w:p>
        </w:tc>
        <w:tc>
          <w:tcPr>
            <w:tcW w:w="820" w:type="dxa"/>
            <w:shd w:val="clear" w:color="auto" w:fill="auto"/>
            <w:noWrap/>
            <w:vAlign w:val="bottom"/>
            <w:hideMark/>
          </w:tcPr>
          <w:p w14:paraId="484956EB"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1 202</w:t>
            </w:r>
          </w:p>
        </w:tc>
      </w:tr>
      <w:tr w:rsidR="00AF0181" w:rsidRPr="00A368DE" w14:paraId="79205FC5" w14:textId="77777777" w:rsidTr="00F71FB7">
        <w:trPr>
          <w:trHeight w:val="240"/>
        </w:trPr>
        <w:tc>
          <w:tcPr>
            <w:tcW w:w="1170" w:type="dxa"/>
            <w:shd w:val="clear" w:color="auto" w:fill="auto"/>
            <w:noWrap/>
            <w:vAlign w:val="bottom"/>
            <w:hideMark/>
          </w:tcPr>
          <w:p w14:paraId="2E37BB63"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Uganda</w:t>
            </w:r>
          </w:p>
        </w:tc>
        <w:tc>
          <w:tcPr>
            <w:tcW w:w="809" w:type="dxa"/>
            <w:shd w:val="clear" w:color="auto" w:fill="auto"/>
            <w:noWrap/>
            <w:vAlign w:val="bottom"/>
            <w:hideMark/>
          </w:tcPr>
          <w:p w14:paraId="2B1C8182"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7 796</w:t>
            </w:r>
          </w:p>
        </w:tc>
        <w:tc>
          <w:tcPr>
            <w:tcW w:w="820" w:type="dxa"/>
            <w:shd w:val="clear" w:color="auto" w:fill="auto"/>
            <w:noWrap/>
            <w:vAlign w:val="bottom"/>
            <w:hideMark/>
          </w:tcPr>
          <w:p w14:paraId="7FA12912"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7 060</w:t>
            </w:r>
          </w:p>
        </w:tc>
        <w:tc>
          <w:tcPr>
            <w:tcW w:w="841" w:type="dxa"/>
            <w:shd w:val="clear" w:color="auto" w:fill="auto"/>
            <w:noWrap/>
            <w:vAlign w:val="bottom"/>
            <w:hideMark/>
          </w:tcPr>
          <w:p w14:paraId="64B1975D"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6 192</w:t>
            </w:r>
          </w:p>
        </w:tc>
        <w:tc>
          <w:tcPr>
            <w:tcW w:w="800" w:type="dxa"/>
            <w:shd w:val="clear" w:color="auto" w:fill="auto"/>
            <w:noWrap/>
            <w:vAlign w:val="bottom"/>
            <w:hideMark/>
          </w:tcPr>
          <w:p w14:paraId="0C08C67F"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5 257</w:t>
            </w:r>
          </w:p>
        </w:tc>
        <w:tc>
          <w:tcPr>
            <w:tcW w:w="820" w:type="dxa"/>
            <w:shd w:val="clear" w:color="auto" w:fill="auto"/>
            <w:noWrap/>
            <w:vAlign w:val="bottom"/>
            <w:hideMark/>
          </w:tcPr>
          <w:p w14:paraId="47B3A557"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4 328</w:t>
            </w:r>
          </w:p>
        </w:tc>
        <w:tc>
          <w:tcPr>
            <w:tcW w:w="820" w:type="dxa"/>
            <w:shd w:val="clear" w:color="auto" w:fill="auto"/>
            <w:noWrap/>
            <w:vAlign w:val="bottom"/>
            <w:hideMark/>
          </w:tcPr>
          <w:p w14:paraId="51DAE514"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3 544</w:t>
            </w:r>
          </w:p>
        </w:tc>
        <w:tc>
          <w:tcPr>
            <w:tcW w:w="800" w:type="dxa"/>
            <w:shd w:val="clear" w:color="auto" w:fill="auto"/>
            <w:noWrap/>
            <w:vAlign w:val="bottom"/>
            <w:hideMark/>
          </w:tcPr>
          <w:p w14:paraId="55930E60"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2 849</w:t>
            </w:r>
          </w:p>
        </w:tc>
        <w:tc>
          <w:tcPr>
            <w:tcW w:w="800" w:type="dxa"/>
            <w:shd w:val="clear" w:color="auto" w:fill="auto"/>
            <w:noWrap/>
            <w:vAlign w:val="bottom"/>
            <w:hideMark/>
          </w:tcPr>
          <w:p w14:paraId="059B581D"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2 253</w:t>
            </w:r>
          </w:p>
        </w:tc>
        <w:tc>
          <w:tcPr>
            <w:tcW w:w="860" w:type="dxa"/>
            <w:shd w:val="clear" w:color="auto" w:fill="auto"/>
            <w:noWrap/>
            <w:vAlign w:val="bottom"/>
            <w:hideMark/>
          </w:tcPr>
          <w:p w14:paraId="338FFED8"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1 765</w:t>
            </w:r>
          </w:p>
        </w:tc>
        <w:tc>
          <w:tcPr>
            <w:tcW w:w="820" w:type="dxa"/>
            <w:shd w:val="clear" w:color="auto" w:fill="auto"/>
            <w:noWrap/>
            <w:vAlign w:val="bottom"/>
            <w:hideMark/>
          </w:tcPr>
          <w:p w14:paraId="363061B0"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3 788</w:t>
            </w:r>
          </w:p>
        </w:tc>
      </w:tr>
      <w:tr w:rsidR="00AF0181" w:rsidRPr="00A368DE" w14:paraId="00298FA4" w14:textId="77777777" w:rsidTr="00F71FB7">
        <w:trPr>
          <w:trHeight w:val="240"/>
        </w:trPr>
        <w:tc>
          <w:tcPr>
            <w:tcW w:w="1170" w:type="dxa"/>
            <w:shd w:val="clear" w:color="auto" w:fill="auto"/>
            <w:noWrap/>
            <w:vAlign w:val="bottom"/>
            <w:hideMark/>
          </w:tcPr>
          <w:p w14:paraId="6A0709AA"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UR Tanzania</w:t>
            </w:r>
          </w:p>
        </w:tc>
        <w:tc>
          <w:tcPr>
            <w:tcW w:w="809" w:type="dxa"/>
            <w:shd w:val="clear" w:color="auto" w:fill="auto"/>
            <w:noWrap/>
            <w:vAlign w:val="bottom"/>
            <w:hideMark/>
          </w:tcPr>
          <w:p w14:paraId="2B0ABDC3"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9 739</w:t>
            </w:r>
          </w:p>
        </w:tc>
        <w:tc>
          <w:tcPr>
            <w:tcW w:w="820" w:type="dxa"/>
            <w:shd w:val="clear" w:color="auto" w:fill="auto"/>
            <w:noWrap/>
            <w:vAlign w:val="bottom"/>
            <w:hideMark/>
          </w:tcPr>
          <w:p w14:paraId="561EB71B"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8 624</w:t>
            </w:r>
          </w:p>
        </w:tc>
        <w:tc>
          <w:tcPr>
            <w:tcW w:w="841" w:type="dxa"/>
            <w:shd w:val="clear" w:color="auto" w:fill="auto"/>
            <w:noWrap/>
            <w:vAlign w:val="bottom"/>
            <w:hideMark/>
          </w:tcPr>
          <w:p w14:paraId="73637BC5"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7 655</w:t>
            </w:r>
          </w:p>
        </w:tc>
        <w:tc>
          <w:tcPr>
            <w:tcW w:w="800" w:type="dxa"/>
            <w:shd w:val="clear" w:color="auto" w:fill="auto"/>
            <w:noWrap/>
            <w:vAlign w:val="bottom"/>
            <w:hideMark/>
          </w:tcPr>
          <w:p w14:paraId="4A902329"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6 434</w:t>
            </w:r>
          </w:p>
        </w:tc>
        <w:tc>
          <w:tcPr>
            <w:tcW w:w="820" w:type="dxa"/>
            <w:shd w:val="clear" w:color="auto" w:fill="auto"/>
            <w:noWrap/>
            <w:vAlign w:val="bottom"/>
            <w:hideMark/>
          </w:tcPr>
          <w:p w14:paraId="16A1B9A2"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5 263</w:t>
            </w:r>
          </w:p>
        </w:tc>
        <w:tc>
          <w:tcPr>
            <w:tcW w:w="820" w:type="dxa"/>
            <w:shd w:val="clear" w:color="auto" w:fill="auto"/>
            <w:noWrap/>
            <w:vAlign w:val="bottom"/>
            <w:hideMark/>
          </w:tcPr>
          <w:p w14:paraId="555B383E"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4 584</w:t>
            </w:r>
          </w:p>
        </w:tc>
        <w:tc>
          <w:tcPr>
            <w:tcW w:w="800" w:type="dxa"/>
            <w:shd w:val="clear" w:color="auto" w:fill="auto"/>
            <w:noWrap/>
            <w:vAlign w:val="bottom"/>
            <w:hideMark/>
          </w:tcPr>
          <w:p w14:paraId="27898BCD"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3 903</w:t>
            </w:r>
          </w:p>
        </w:tc>
        <w:tc>
          <w:tcPr>
            <w:tcW w:w="800" w:type="dxa"/>
            <w:shd w:val="clear" w:color="auto" w:fill="auto"/>
            <w:noWrap/>
            <w:vAlign w:val="bottom"/>
            <w:hideMark/>
          </w:tcPr>
          <w:p w14:paraId="62C4F2D0"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3 259</w:t>
            </w:r>
          </w:p>
        </w:tc>
        <w:tc>
          <w:tcPr>
            <w:tcW w:w="860" w:type="dxa"/>
            <w:shd w:val="clear" w:color="auto" w:fill="auto"/>
            <w:noWrap/>
            <w:vAlign w:val="bottom"/>
            <w:hideMark/>
          </w:tcPr>
          <w:p w14:paraId="38A4105F"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2 685</w:t>
            </w:r>
          </w:p>
        </w:tc>
        <w:tc>
          <w:tcPr>
            <w:tcW w:w="820" w:type="dxa"/>
            <w:shd w:val="clear" w:color="auto" w:fill="auto"/>
            <w:noWrap/>
            <w:vAlign w:val="bottom"/>
            <w:hideMark/>
          </w:tcPr>
          <w:p w14:paraId="0914DB31" w14:textId="77777777" w:rsidR="00AF0181" w:rsidRPr="00A368DE" w:rsidRDefault="00AF0181"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xml:space="preserve">  6 011</w:t>
            </w:r>
          </w:p>
        </w:tc>
      </w:tr>
      <w:tr w:rsidR="00AF0181" w:rsidRPr="00A368DE" w14:paraId="52D10F3F" w14:textId="77777777" w:rsidTr="00F71FB7">
        <w:trPr>
          <w:trHeight w:val="57"/>
        </w:trPr>
        <w:tc>
          <w:tcPr>
            <w:tcW w:w="1170" w:type="dxa"/>
            <w:shd w:val="clear" w:color="auto" w:fill="auto"/>
            <w:noWrap/>
            <w:vAlign w:val="bottom"/>
          </w:tcPr>
          <w:p w14:paraId="1EFC6901" w14:textId="77777777" w:rsidR="00AF0181" w:rsidRPr="00A368DE" w:rsidRDefault="00AF0181" w:rsidP="00A368DE">
            <w:pPr>
              <w:spacing w:after="0" w:line="240" w:lineRule="auto"/>
              <w:jc w:val="both"/>
              <w:rPr>
                <w:rFonts w:ascii="Times New Roman" w:eastAsia="Times New Roman" w:hAnsi="Times New Roman" w:cs="Times New Roman"/>
                <w:sz w:val="24"/>
                <w:szCs w:val="24"/>
              </w:rPr>
            </w:pPr>
          </w:p>
        </w:tc>
        <w:tc>
          <w:tcPr>
            <w:tcW w:w="809" w:type="dxa"/>
            <w:shd w:val="clear" w:color="auto" w:fill="auto"/>
            <w:noWrap/>
            <w:vAlign w:val="bottom"/>
          </w:tcPr>
          <w:p w14:paraId="545519D0" w14:textId="77777777" w:rsidR="00AF0181" w:rsidRPr="00A368DE" w:rsidRDefault="00AF0181" w:rsidP="00A368DE">
            <w:pPr>
              <w:spacing w:after="0" w:line="240" w:lineRule="auto"/>
              <w:jc w:val="both"/>
              <w:rPr>
                <w:rFonts w:ascii="Times New Roman" w:eastAsia="Times New Roman" w:hAnsi="Times New Roman" w:cs="Times New Roman"/>
                <w:b/>
                <w:bCs/>
                <w:sz w:val="24"/>
                <w:szCs w:val="24"/>
              </w:rPr>
            </w:pPr>
          </w:p>
        </w:tc>
        <w:tc>
          <w:tcPr>
            <w:tcW w:w="820" w:type="dxa"/>
            <w:shd w:val="clear" w:color="auto" w:fill="auto"/>
            <w:noWrap/>
            <w:vAlign w:val="bottom"/>
          </w:tcPr>
          <w:p w14:paraId="5FCC2138" w14:textId="77777777" w:rsidR="00AF0181" w:rsidRPr="00A368DE" w:rsidRDefault="00AF0181" w:rsidP="00A368DE">
            <w:pPr>
              <w:spacing w:after="0" w:line="240" w:lineRule="auto"/>
              <w:jc w:val="both"/>
              <w:rPr>
                <w:rFonts w:ascii="Times New Roman" w:eastAsia="Times New Roman" w:hAnsi="Times New Roman" w:cs="Times New Roman"/>
                <w:b/>
                <w:bCs/>
                <w:sz w:val="24"/>
                <w:szCs w:val="24"/>
              </w:rPr>
            </w:pPr>
          </w:p>
        </w:tc>
        <w:tc>
          <w:tcPr>
            <w:tcW w:w="841" w:type="dxa"/>
            <w:shd w:val="clear" w:color="auto" w:fill="auto"/>
            <w:noWrap/>
            <w:vAlign w:val="bottom"/>
          </w:tcPr>
          <w:p w14:paraId="35234752" w14:textId="77777777" w:rsidR="00AF0181" w:rsidRPr="00A368DE" w:rsidRDefault="00AF0181" w:rsidP="00A368DE">
            <w:pPr>
              <w:spacing w:after="0" w:line="240" w:lineRule="auto"/>
              <w:jc w:val="both"/>
              <w:rPr>
                <w:rFonts w:ascii="Times New Roman" w:eastAsia="Times New Roman" w:hAnsi="Times New Roman" w:cs="Times New Roman"/>
                <w:b/>
                <w:bCs/>
                <w:sz w:val="24"/>
                <w:szCs w:val="24"/>
              </w:rPr>
            </w:pPr>
          </w:p>
        </w:tc>
        <w:tc>
          <w:tcPr>
            <w:tcW w:w="800" w:type="dxa"/>
            <w:shd w:val="clear" w:color="auto" w:fill="auto"/>
            <w:noWrap/>
            <w:vAlign w:val="bottom"/>
          </w:tcPr>
          <w:p w14:paraId="2573F6CC" w14:textId="77777777" w:rsidR="00AF0181" w:rsidRPr="00A368DE" w:rsidRDefault="00AF0181" w:rsidP="00A368DE">
            <w:pPr>
              <w:spacing w:after="0" w:line="240" w:lineRule="auto"/>
              <w:jc w:val="both"/>
              <w:rPr>
                <w:rFonts w:ascii="Times New Roman" w:eastAsia="Times New Roman" w:hAnsi="Times New Roman" w:cs="Times New Roman"/>
                <w:b/>
                <w:bCs/>
                <w:sz w:val="24"/>
                <w:szCs w:val="24"/>
              </w:rPr>
            </w:pPr>
          </w:p>
        </w:tc>
        <w:tc>
          <w:tcPr>
            <w:tcW w:w="820" w:type="dxa"/>
            <w:shd w:val="clear" w:color="auto" w:fill="auto"/>
            <w:noWrap/>
            <w:vAlign w:val="bottom"/>
          </w:tcPr>
          <w:p w14:paraId="6CCFBA10" w14:textId="77777777" w:rsidR="00AF0181" w:rsidRPr="00A368DE" w:rsidRDefault="00AF0181" w:rsidP="00A368DE">
            <w:pPr>
              <w:spacing w:after="0" w:line="240" w:lineRule="auto"/>
              <w:jc w:val="both"/>
              <w:rPr>
                <w:rFonts w:ascii="Times New Roman" w:eastAsia="Times New Roman" w:hAnsi="Times New Roman" w:cs="Times New Roman"/>
                <w:b/>
                <w:bCs/>
                <w:sz w:val="24"/>
                <w:szCs w:val="24"/>
              </w:rPr>
            </w:pPr>
          </w:p>
        </w:tc>
        <w:tc>
          <w:tcPr>
            <w:tcW w:w="820" w:type="dxa"/>
            <w:shd w:val="clear" w:color="auto" w:fill="auto"/>
            <w:noWrap/>
            <w:vAlign w:val="bottom"/>
          </w:tcPr>
          <w:p w14:paraId="7821DC5D" w14:textId="77777777" w:rsidR="00AF0181" w:rsidRPr="00A368DE" w:rsidRDefault="00AF0181" w:rsidP="00A368DE">
            <w:pPr>
              <w:spacing w:after="0" w:line="240" w:lineRule="auto"/>
              <w:jc w:val="both"/>
              <w:rPr>
                <w:rFonts w:ascii="Times New Roman" w:eastAsia="Times New Roman" w:hAnsi="Times New Roman" w:cs="Times New Roman"/>
                <w:b/>
                <w:bCs/>
                <w:sz w:val="24"/>
                <w:szCs w:val="24"/>
              </w:rPr>
            </w:pPr>
          </w:p>
        </w:tc>
        <w:tc>
          <w:tcPr>
            <w:tcW w:w="800" w:type="dxa"/>
            <w:shd w:val="clear" w:color="auto" w:fill="auto"/>
            <w:noWrap/>
            <w:vAlign w:val="bottom"/>
          </w:tcPr>
          <w:p w14:paraId="460FD2FF" w14:textId="77777777" w:rsidR="00AF0181" w:rsidRPr="00A368DE" w:rsidRDefault="00AF0181" w:rsidP="00A368DE">
            <w:pPr>
              <w:spacing w:after="0" w:line="240" w:lineRule="auto"/>
              <w:jc w:val="both"/>
              <w:rPr>
                <w:rFonts w:ascii="Times New Roman" w:eastAsia="Times New Roman" w:hAnsi="Times New Roman" w:cs="Times New Roman"/>
                <w:b/>
                <w:bCs/>
                <w:sz w:val="24"/>
                <w:szCs w:val="24"/>
              </w:rPr>
            </w:pPr>
          </w:p>
        </w:tc>
        <w:tc>
          <w:tcPr>
            <w:tcW w:w="800" w:type="dxa"/>
            <w:shd w:val="clear" w:color="auto" w:fill="auto"/>
            <w:noWrap/>
            <w:vAlign w:val="bottom"/>
          </w:tcPr>
          <w:p w14:paraId="681E5A2D" w14:textId="77777777" w:rsidR="00AF0181" w:rsidRPr="00A368DE" w:rsidRDefault="00AF0181" w:rsidP="00A368DE">
            <w:pPr>
              <w:spacing w:after="0" w:line="240" w:lineRule="auto"/>
              <w:jc w:val="both"/>
              <w:rPr>
                <w:rFonts w:ascii="Times New Roman" w:eastAsia="Times New Roman" w:hAnsi="Times New Roman" w:cs="Times New Roman"/>
                <w:b/>
                <w:bCs/>
                <w:sz w:val="24"/>
                <w:szCs w:val="24"/>
              </w:rPr>
            </w:pPr>
          </w:p>
        </w:tc>
        <w:tc>
          <w:tcPr>
            <w:tcW w:w="860" w:type="dxa"/>
            <w:shd w:val="clear" w:color="auto" w:fill="auto"/>
            <w:noWrap/>
            <w:vAlign w:val="bottom"/>
          </w:tcPr>
          <w:p w14:paraId="6F764C82" w14:textId="77777777" w:rsidR="00AF0181" w:rsidRPr="00A368DE" w:rsidRDefault="00AF0181" w:rsidP="00A368DE">
            <w:pPr>
              <w:spacing w:after="0" w:line="240" w:lineRule="auto"/>
              <w:jc w:val="both"/>
              <w:rPr>
                <w:rFonts w:ascii="Times New Roman" w:eastAsia="Times New Roman" w:hAnsi="Times New Roman" w:cs="Times New Roman"/>
                <w:b/>
                <w:bCs/>
                <w:sz w:val="24"/>
                <w:szCs w:val="24"/>
              </w:rPr>
            </w:pPr>
          </w:p>
        </w:tc>
        <w:tc>
          <w:tcPr>
            <w:tcW w:w="820" w:type="dxa"/>
            <w:shd w:val="clear" w:color="auto" w:fill="auto"/>
            <w:noWrap/>
            <w:vAlign w:val="bottom"/>
          </w:tcPr>
          <w:p w14:paraId="2862011A" w14:textId="77777777" w:rsidR="00AF0181" w:rsidRPr="00A368DE" w:rsidRDefault="00AF0181" w:rsidP="00A368DE">
            <w:pPr>
              <w:spacing w:after="0" w:line="240" w:lineRule="auto"/>
              <w:jc w:val="both"/>
              <w:rPr>
                <w:rFonts w:ascii="Times New Roman" w:eastAsia="Times New Roman" w:hAnsi="Times New Roman" w:cs="Times New Roman"/>
                <w:b/>
                <w:bCs/>
                <w:sz w:val="24"/>
                <w:szCs w:val="24"/>
              </w:rPr>
            </w:pPr>
          </w:p>
        </w:tc>
      </w:tr>
      <w:tr w:rsidR="00AF0181" w:rsidRPr="00A368DE" w14:paraId="557787F1" w14:textId="77777777" w:rsidTr="00F71FB7">
        <w:trPr>
          <w:trHeight w:val="225"/>
        </w:trPr>
        <w:tc>
          <w:tcPr>
            <w:tcW w:w="1170" w:type="dxa"/>
            <w:shd w:val="clear" w:color="auto" w:fill="auto"/>
            <w:noWrap/>
            <w:vAlign w:val="bottom"/>
            <w:hideMark/>
          </w:tcPr>
          <w:p w14:paraId="3942C4B2" w14:textId="0A04A11F" w:rsidR="00AF0181" w:rsidRPr="00A368DE" w:rsidRDefault="008F763A" w:rsidP="00A368DE">
            <w:pPr>
              <w:spacing w:after="0" w:line="240" w:lineRule="auto"/>
              <w:jc w:val="both"/>
              <w:rPr>
                <w:rFonts w:ascii="Times New Roman" w:eastAsia="Times New Roman" w:hAnsi="Times New Roman" w:cs="Times New Roman"/>
                <w:b/>
                <w:bCs/>
                <w:sz w:val="24"/>
                <w:szCs w:val="24"/>
              </w:rPr>
            </w:pPr>
            <w:r w:rsidRPr="00A368DE">
              <w:rPr>
                <w:rFonts w:ascii="Times New Roman" w:eastAsia="Times New Roman" w:hAnsi="Times New Roman" w:cs="Times New Roman"/>
                <w:b/>
                <w:bCs/>
                <w:sz w:val="24"/>
                <w:szCs w:val="24"/>
              </w:rPr>
              <w:t>TOTAL</w:t>
            </w:r>
          </w:p>
        </w:tc>
        <w:tc>
          <w:tcPr>
            <w:tcW w:w="809" w:type="dxa"/>
            <w:shd w:val="clear" w:color="auto" w:fill="auto"/>
            <w:noWrap/>
            <w:vAlign w:val="bottom"/>
            <w:hideMark/>
          </w:tcPr>
          <w:p w14:paraId="5180AE37" w14:textId="77777777" w:rsidR="00AF0181" w:rsidRPr="00A368DE" w:rsidRDefault="00AF0181"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 xml:space="preserve">  46 053</w:t>
            </w:r>
          </w:p>
        </w:tc>
        <w:tc>
          <w:tcPr>
            <w:tcW w:w="820" w:type="dxa"/>
            <w:shd w:val="clear" w:color="auto" w:fill="auto"/>
            <w:noWrap/>
            <w:vAlign w:val="bottom"/>
            <w:hideMark/>
          </w:tcPr>
          <w:p w14:paraId="50A84DBE" w14:textId="77777777" w:rsidR="00AF0181" w:rsidRPr="00A368DE" w:rsidRDefault="00AF0181"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 xml:space="preserve">  41 346</w:t>
            </w:r>
          </w:p>
        </w:tc>
        <w:tc>
          <w:tcPr>
            <w:tcW w:w="841" w:type="dxa"/>
            <w:shd w:val="clear" w:color="auto" w:fill="auto"/>
            <w:noWrap/>
            <w:vAlign w:val="bottom"/>
            <w:hideMark/>
          </w:tcPr>
          <w:p w14:paraId="63BB6317" w14:textId="77777777" w:rsidR="00AF0181" w:rsidRPr="00A368DE" w:rsidRDefault="00AF0181"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 xml:space="preserve">  36 551</w:t>
            </w:r>
          </w:p>
        </w:tc>
        <w:tc>
          <w:tcPr>
            <w:tcW w:w="800" w:type="dxa"/>
            <w:shd w:val="clear" w:color="auto" w:fill="auto"/>
            <w:noWrap/>
            <w:vAlign w:val="bottom"/>
            <w:hideMark/>
          </w:tcPr>
          <w:p w14:paraId="26D546DE" w14:textId="77777777" w:rsidR="00AF0181" w:rsidRPr="00A368DE" w:rsidRDefault="00AF0181"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 xml:space="preserve">  30 947</w:t>
            </w:r>
          </w:p>
        </w:tc>
        <w:tc>
          <w:tcPr>
            <w:tcW w:w="820" w:type="dxa"/>
            <w:shd w:val="clear" w:color="auto" w:fill="auto"/>
            <w:noWrap/>
            <w:vAlign w:val="bottom"/>
            <w:hideMark/>
          </w:tcPr>
          <w:p w14:paraId="5F0C807F" w14:textId="77777777" w:rsidR="00AF0181" w:rsidRPr="00A368DE" w:rsidRDefault="00AF0181"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 xml:space="preserve">  25 846</w:t>
            </w:r>
          </w:p>
        </w:tc>
        <w:tc>
          <w:tcPr>
            <w:tcW w:w="820" w:type="dxa"/>
            <w:shd w:val="clear" w:color="auto" w:fill="auto"/>
            <w:noWrap/>
            <w:vAlign w:val="bottom"/>
            <w:hideMark/>
          </w:tcPr>
          <w:p w14:paraId="7DAA7DC5" w14:textId="77777777" w:rsidR="00AF0181" w:rsidRPr="00A368DE" w:rsidRDefault="00AF0181"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 xml:space="preserve">  21 840</w:t>
            </w:r>
          </w:p>
        </w:tc>
        <w:tc>
          <w:tcPr>
            <w:tcW w:w="800" w:type="dxa"/>
            <w:shd w:val="clear" w:color="auto" w:fill="auto"/>
            <w:noWrap/>
            <w:vAlign w:val="bottom"/>
            <w:hideMark/>
          </w:tcPr>
          <w:p w14:paraId="10A7F584" w14:textId="77777777" w:rsidR="00AF0181" w:rsidRPr="00A368DE" w:rsidRDefault="00AF0181"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 xml:space="preserve">  18 713</w:t>
            </w:r>
          </w:p>
        </w:tc>
        <w:tc>
          <w:tcPr>
            <w:tcW w:w="800" w:type="dxa"/>
            <w:shd w:val="clear" w:color="auto" w:fill="auto"/>
            <w:noWrap/>
            <w:vAlign w:val="bottom"/>
            <w:hideMark/>
          </w:tcPr>
          <w:p w14:paraId="168281AD" w14:textId="77777777" w:rsidR="00AF0181" w:rsidRPr="00A368DE" w:rsidRDefault="00AF0181"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 xml:space="preserve">  15 469</w:t>
            </w:r>
          </w:p>
        </w:tc>
        <w:tc>
          <w:tcPr>
            <w:tcW w:w="860" w:type="dxa"/>
            <w:shd w:val="clear" w:color="auto" w:fill="auto"/>
            <w:noWrap/>
            <w:vAlign w:val="bottom"/>
            <w:hideMark/>
          </w:tcPr>
          <w:p w14:paraId="27B59095" w14:textId="77777777" w:rsidR="00AF0181" w:rsidRPr="00A368DE" w:rsidRDefault="00AF0181"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 xml:space="preserve">  12 386</w:t>
            </w:r>
          </w:p>
        </w:tc>
        <w:tc>
          <w:tcPr>
            <w:tcW w:w="820" w:type="dxa"/>
            <w:shd w:val="clear" w:color="auto" w:fill="auto"/>
            <w:noWrap/>
            <w:vAlign w:val="bottom"/>
            <w:hideMark/>
          </w:tcPr>
          <w:p w14:paraId="7B786996" w14:textId="77777777" w:rsidR="00AF0181" w:rsidRPr="00A368DE" w:rsidRDefault="00AF0181"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 xml:space="preserve">  28 091</w:t>
            </w:r>
          </w:p>
        </w:tc>
      </w:tr>
    </w:tbl>
    <w:p w14:paraId="40E84BB5" w14:textId="77777777" w:rsidR="00AF0181" w:rsidRPr="00A368DE" w:rsidRDefault="00AF0181" w:rsidP="00A368DE">
      <w:pPr>
        <w:spacing w:after="200"/>
        <w:jc w:val="both"/>
        <w:rPr>
          <w:rFonts w:ascii="Times New Roman" w:hAnsi="Times New Roman" w:cs="Times New Roman"/>
          <w:sz w:val="24"/>
          <w:szCs w:val="24"/>
        </w:rPr>
      </w:pPr>
    </w:p>
    <w:p w14:paraId="5A996B43" w14:textId="04E4F177" w:rsidR="00AF0181" w:rsidRPr="00A368DE" w:rsidRDefault="00AF0181" w:rsidP="00A368DE">
      <w:pPr>
        <w:spacing w:after="200"/>
        <w:jc w:val="both"/>
        <w:rPr>
          <w:rFonts w:ascii="Times New Roman" w:hAnsi="Times New Roman" w:cs="Times New Roman"/>
          <w:sz w:val="24"/>
          <w:szCs w:val="24"/>
        </w:rPr>
      </w:pPr>
      <w:r w:rsidRPr="00A368DE">
        <w:rPr>
          <w:rFonts w:ascii="Times New Roman" w:hAnsi="Times New Roman" w:cs="Times New Roman"/>
          <w:sz w:val="24"/>
          <w:szCs w:val="24"/>
        </w:rPr>
        <w:t>Not only does this rapid population growth affect health outcomes, but also the climate through deforestation and its concomitant effects on flora and fauna, environmental degradation, destabilization of animal habitats, growth of informal settlements and increase in disease vector breeding sites that contribute to the region’s high</w:t>
      </w:r>
      <w:r w:rsidR="008A6C2B" w:rsidRPr="00A368DE">
        <w:rPr>
          <w:rFonts w:ascii="Times New Roman" w:hAnsi="Times New Roman" w:cs="Times New Roman"/>
          <w:sz w:val="24"/>
          <w:szCs w:val="24"/>
        </w:rPr>
        <w:t xml:space="preserve"> tropical disease, malaria,</w:t>
      </w:r>
      <w:r w:rsidRPr="00A368DE">
        <w:rPr>
          <w:rFonts w:ascii="Times New Roman" w:hAnsi="Times New Roman" w:cs="Times New Roman"/>
          <w:sz w:val="24"/>
          <w:szCs w:val="24"/>
        </w:rPr>
        <w:t xml:space="preserve"> HIV and TB morbidity and difficulty in control of NCDs and pandemics such as Covid-19.  </w:t>
      </w:r>
    </w:p>
    <w:p w14:paraId="1B02EF0C" w14:textId="17D31560" w:rsidR="00AF0181" w:rsidRDefault="00AF0181" w:rsidP="00A368DE">
      <w:pPr>
        <w:spacing w:after="200"/>
        <w:jc w:val="both"/>
        <w:rPr>
          <w:rFonts w:ascii="Times New Roman" w:hAnsi="Times New Roman" w:cs="Times New Roman"/>
          <w:sz w:val="24"/>
          <w:szCs w:val="24"/>
        </w:rPr>
      </w:pPr>
      <w:r w:rsidRPr="00A368DE">
        <w:rPr>
          <w:rFonts w:ascii="Times New Roman" w:hAnsi="Times New Roman" w:cs="Times New Roman"/>
          <w:sz w:val="24"/>
          <w:szCs w:val="24"/>
        </w:rPr>
        <w:t>The combined GDP of the region was $275 Billion by 2020 (in current US Dollars)</w:t>
      </w:r>
      <w:r w:rsidRPr="00A368DE">
        <w:rPr>
          <w:rStyle w:val="FootnoteReference"/>
          <w:rFonts w:ascii="Times New Roman" w:hAnsi="Times New Roman" w:cs="Times New Roman"/>
          <w:sz w:val="24"/>
          <w:szCs w:val="24"/>
        </w:rPr>
        <w:footnoteReference w:id="2"/>
      </w:r>
      <w:r w:rsidRPr="00A368DE">
        <w:rPr>
          <w:rFonts w:ascii="Times New Roman" w:hAnsi="Times New Roman" w:cs="Times New Roman"/>
          <w:sz w:val="24"/>
          <w:szCs w:val="24"/>
        </w:rPr>
        <w:t>, with GDP per capita</w:t>
      </w:r>
      <w:r w:rsidR="005C2902" w:rsidRPr="00A368DE">
        <w:rPr>
          <w:rFonts w:ascii="Times New Roman" w:hAnsi="Times New Roman" w:cs="Times New Roman"/>
          <w:sz w:val="24"/>
          <w:szCs w:val="24"/>
        </w:rPr>
        <w:t xml:space="preserve"> </w:t>
      </w:r>
      <w:r w:rsidRPr="00A368DE">
        <w:rPr>
          <w:rFonts w:ascii="Times New Roman" w:hAnsi="Times New Roman" w:cs="Times New Roman"/>
          <w:sz w:val="24"/>
          <w:szCs w:val="24"/>
        </w:rPr>
        <w:t xml:space="preserve">on an overall growth trend. On average, the regional economy is one of the fastest growing in the world, with five Partner States having featured among the top ten fastest growing economies at least once within the last decade. Most of the economies are classified as low-income, with all but South Sudan having diversified income sources ranging from tourism, agriculture, </w:t>
      </w:r>
      <w:r w:rsidR="000264E4" w:rsidRPr="00A368DE">
        <w:rPr>
          <w:rFonts w:ascii="Times New Roman" w:hAnsi="Times New Roman" w:cs="Times New Roman"/>
          <w:sz w:val="24"/>
          <w:szCs w:val="24"/>
        </w:rPr>
        <w:t>mining,</w:t>
      </w:r>
      <w:r w:rsidRPr="00A368DE">
        <w:rPr>
          <w:rFonts w:ascii="Times New Roman" w:hAnsi="Times New Roman" w:cs="Times New Roman"/>
          <w:sz w:val="24"/>
          <w:szCs w:val="24"/>
        </w:rPr>
        <w:t xml:space="preserve"> and manufacturing. South Sudan is oil dependent for over 90% of earnings.</w:t>
      </w:r>
    </w:p>
    <w:p w14:paraId="17E7B242" w14:textId="77777777" w:rsidR="000F7A5B" w:rsidRPr="00A368DE" w:rsidRDefault="000F7A5B" w:rsidP="00A368DE">
      <w:pPr>
        <w:spacing w:after="200"/>
        <w:jc w:val="both"/>
        <w:rPr>
          <w:rFonts w:ascii="Times New Roman" w:hAnsi="Times New Roman" w:cs="Times New Roman"/>
          <w:sz w:val="24"/>
          <w:szCs w:val="24"/>
        </w:rPr>
      </w:pPr>
    </w:p>
    <w:p w14:paraId="73D12642" w14:textId="533645C9" w:rsidR="006C635C" w:rsidRPr="00A368DE" w:rsidRDefault="0057153B" w:rsidP="00A368DE">
      <w:pPr>
        <w:spacing w:after="200"/>
        <w:jc w:val="both"/>
        <w:rPr>
          <w:rFonts w:ascii="Times New Roman" w:hAnsi="Times New Roman" w:cs="Times New Roman"/>
          <w:sz w:val="24"/>
          <w:szCs w:val="24"/>
        </w:rPr>
      </w:pPr>
      <w:r w:rsidRPr="00A368DE">
        <w:rPr>
          <w:rFonts w:ascii="Times New Roman" w:hAnsi="Times New Roman" w:cs="Times New Roman"/>
          <w:b/>
          <w:bCs/>
          <w:sz w:val="24"/>
          <w:szCs w:val="24"/>
        </w:rPr>
        <w:lastRenderedPageBreak/>
        <w:t xml:space="preserve">Figure: Map of East African Community interposing </w:t>
      </w:r>
      <w:r w:rsidR="006C635C" w:rsidRPr="00A368DE">
        <w:rPr>
          <w:rFonts w:ascii="Times New Roman" w:hAnsi="Times New Roman" w:cs="Times New Roman"/>
          <w:b/>
          <w:bCs/>
          <w:sz w:val="24"/>
          <w:szCs w:val="24"/>
        </w:rPr>
        <w:t>Economic and Demographic Information</w:t>
      </w:r>
      <w:r w:rsidR="00FF3E91" w:rsidRPr="00FF3E91">
        <w:rPr>
          <w:rFonts w:ascii="Times New Roman" w:hAnsi="Times New Roman" w:cs="Times New Roman"/>
          <w:noProof/>
          <w:sz w:val="24"/>
          <w:szCs w:val="24"/>
        </w:rPr>
        <w:object w:dxaOrig="4320" w:dyaOrig="2955" w14:anchorId="71A2CD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0pt;height:322pt;mso-width-percent:0;mso-height-percent:0;mso-width-percent:0;mso-height-percent:0" o:ole="">
            <v:imagedata r:id="rId13" o:title=""/>
          </v:shape>
          <o:OLEObject Type="Embed" ProgID="PBrush" ShapeID="_x0000_i1025" DrawAspect="Content" ObjectID="_1726263392" r:id="rId14"/>
        </w:object>
      </w:r>
      <w:r w:rsidR="006C635C" w:rsidRPr="00A368DE">
        <w:rPr>
          <w:rFonts w:ascii="Times New Roman" w:hAnsi="Times New Roman" w:cs="Times New Roman"/>
          <w:b/>
          <w:bCs/>
          <w:sz w:val="24"/>
          <w:szCs w:val="24"/>
        </w:rPr>
        <w:t>Source: The World Bank, accessed January 6, 2022</w:t>
      </w:r>
    </w:p>
    <w:p w14:paraId="08A8A221" w14:textId="77777777" w:rsidR="00BA47E9" w:rsidRPr="00A368DE" w:rsidRDefault="00BA47E9" w:rsidP="00A368DE">
      <w:pPr>
        <w:spacing w:after="200"/>
        <w:jc w:val="both"/>
        <w:rPr>
          <w:rFonts w:ascii="Times New Roman" w:hAnsi="Times New Roman" w:cs="Times New Roman"/>
          <w:sz w:val="24"/>
          <w:szCs w:val="24"/>
        </w:rPr>
      </w:pPr>
    </w:p>
    <w:p w14:paraId="7B2CEB1A" w14:textId="36DC832A" w:rsidR="00910A09" w:rsidRPr="00A368DE" w:rsidRDefault="00AF0181" w:rsidP="00A368DE">
      <w:pPr>
        <w:spacing w:after="200"/>
        <w:jc w:val="both"/>
        <w:rPr>
          <w:rFonts w:ascii="Times New Roman" w:hAnsi="Times New Roman" w:cs="Times New Roman"/>
          <w:sz w:val="24"/>
          <w:szCs w:val="24"/>
        </w:rPr>
      </w:pPr>
      <w:r w:rsidRPr="00A368DE">
        <w:rPr>
          <w:rFonts w:ascii="Times New Roman" w:hAnsi="Times New Roman" w:cs="Times New Roman"/>
          <w:sz w:val="24"/>
          <w:szCs w:val="24"/>
        </w:rPr>
        <w:t>While productivity was slightly reduced post Covid-19, national health budgets and Total Health Expenditure have traced economic growth in most of the states, hence health sector budgets have progressively increased at an average of 10% annually since 2018, in line with regional</w:t>
      </w:r>
      <w:r w:rsidR="00BA47E9" w:rsidRPr="00A368DE">
        <w:rPr>
          <w:rFonts w:ascii="Times New Roman" w:hAnsi="Times New Roman" w:cs="Times New Roman"/>
          <w:sz w:val="24"/>
          <w:szCs w:val="24"/>
        </w:rPr>
        <w:t xml:space="preserve"> c</w:t>
      </w:r>
      <w:r w:rsidRPr="00A368DE">
        <w:rPr>
          <w:rFonts w:ascii="Times New Roman" w:hAnsi="Times New Roman" w:cs="Times New Roman"/>
          <w:sz w:val="24"/>
          <w:szCs w:val="24"/>
        </w:rPr>
        <w:t>ommitments on sustainable financing.</w:t>
      </w:r>
      <w:r w:rsidRPr="00A368DE">
        <w:rPr>
          <w:rStyle w:val="FootnoteReference"/>
          <w:rFonts w:ascii="Times New Roman" w:hAnsi="Times New Roman" w:cs="Times New Roman"/>
          <w:sz w:val="24"/>
          <w:szCs w:val="24"/>
        </w:rPr>
        <w:footnoteReference w:id="3"/>
      </w:r>
      <w:r w:rsidRPr="00A368DE">
        <w:rPr>
          <w:rFonts w:ascii="Times New Roman" w:hAnsi="Times New Roman" w:cs="Times New Roman"/>
          <w:sz w:val="24"/>
          <w:szCs w:val="24"/>
        </w:rPr>
        <w:t xml:space="preserve">  Still, less than half of the HIV budget is funded from domestic sources.</w:t>
      </w:r>
      <w:r w:rsidRPr="00A368DE">
        <w:rPr>
          <w:rStyle w:val="FootnoteReference"/>
          <w:rFonts w:ascii="Times New Roman" w:hAnsi="Times New Roman" w:cs="Times New Roman"/>
          <w:sz w:val="24"/>
          <w:szCs w:val="24"/>
        </w:rPr>
        <w:footnoteReference w:id="4"/>
      </w:r>
    </w:p>
    <w:p w14:paraId="44A0ABB1" w14:textId="678905AF" w:rsidR="00471BE7" w:rsidRDefault="00471BE7" w:rsidP="00A368DE">
      <w:pPr>
        <w:spacing w:after="200"/>
        <w:jc w:val="both"/>
        <w:rPr>
          <w:rFonts w:ascii="Times New Roman" w:hAnsi="Times New Roman" w:cs="Times New Roman"/>
          <w:sz w:val="24"/>
          <w:szCs w:val="24"/>
        </w:rPr>
      </w:pPr>
    </w:p>
    <w:p w14:paraId="0EAC0589" w14:textId="785D0F04" w:rsidR="000F7A5B" w:rsidRDefault="000F7A5B" w:rsidP="00A368DE">
      <w:pPr>
        <w:spacing w:after="200"/>
        <w:jc w:val="both"/>
        <w:rPr>
          <w:rFonts w:ascii="Times New Roman" w:hAnsi="Times New Roman" w:cs="Times New Roman"/>
          <w:sz w:val="24"/>
          <w:szCs w:val="24"/>
        </w:rPr>
      </w:pPr>
    </w:p>
    <w:p w14:paraId="2515F9C7" w14:textId="571BFB5E" w:rsidR="000F7A5B" w:rsidRDefault="000F7A5B" w:rsidP="00A368DE">
      <w:pPr>
        <w:spacing w:after="200"/>
        <w:jc w:val="both"/>
        <w:rPr>
          <w:rFonts w:ascii="Times New Roman" w:hAnsi="Times New Roman" w:cs="Times New Roman"/>
          <w:sz w:val="24"/>
          <w:szCs w:val="24"/>
        </w:rPr>
      </w:pPr>
    </w:p>
    <w:p w14:paraId="67872834" w14:textId="471E31AD" w:rsidR="000F7A5B" w:rsidRDefault="000F7A5B" w:rsidP="00A368DE">
      <w:pPr>
        <w:spacing w:after="200"/>
        <w:jc w:val="both"/>
        <w:rPr>
          <w:rFonts w:ascii="Times New Roman" w:hAnsi="Times New Roman" w:cs="Times New Roman"/>
          <w:sz w:val="24"/>
          <w:szCs w:val="24"/>
        </w:rPr>
      </w:pPr>
    </w:p>
    <w:p w14:paraId="6C648B11" w14:textId="77777777" w:rsidR="000F7A5B" w:rsidRPr="00A368DE" w:rsidRDefault="000F7A5B" w:rsidP="00A368DE">
      <w:pPr>
        <w:spacing w:after="200"/>
        <w:jc w:val="both"/>
        <w:rPr>
          <w:rFonts w:ascii="Times New Roman" w:hAnsi="Times New Roman" w:cs="Times New Roman"/>
          <w:sz w:val="24"/>
          <w:szCs w:val="24"/>
        </w:rPr>
      </w:pPr>
    </w:p>
    <w:p w14:paraId="2E07EFC3" w14:textId="77777777" w:rsidR="00AF0181" w:rsidRPr="00A368DE" w:rsidRDefault="00AF0181" w:rsidP="00A368DE">
      <w:pPr>
        <w:spacing w:after="200"/>
        <w:jc w:val="both"/>
        <w:rPr>
          <w:rFonts w:ascii="Times New Roman" w:hAnsi="Times New Roman" w:cs="Times New Roman"/>
          <w:sz w:val="24"/>
          <w:szCs w:val="24"/>
        </w:rPr>
      </w:pPr>
      <w:r w:rsidRPr="00A368DE">
        <w:rPr>
          <w:rFonts w:ascii="Times New Roman" w:hAnsi="Times New Roman" w:cs="Times New Roman"/>
          <w:sz w:val="24"/>
          <w:szCs w:val="24"/>
        </w:rPr>
        <w:lastRenderedPageBreak/>
        <w:t xml:space="preserve">The table summarizes key demographic and economic indicators across the seven Partner States. </w:t>
      </w:r>
    </w:p>
    <w:p w14:paraId="6E388947" w14:textId="77777777" w:rsidR="00BA2FF8" w:rsidRPr="00A368DE" w:rsidRDefault="00BA2FF8" w:rsidP="00A368DE">
      <w:pPr>
        <w:pStyle w:val="Caption"/>
        <w:jc w:val="both"/>
        <w:rPr>
          <w:rFonts w:ascii="Times New Roman" w:hAnsi="Times New Roman" w:cs="Times New Roman"/>
          <w:i w:val="0"/>
          <w:iCs w:val="0"/>
          <w:color w:val="auto"/>
          <w:sz w:val="24"/>
          <w:szCs w:val="24"/>
        </w:rPr>
      </w:pPr>
      <w:bookmarkStart w:id="14" w:name="_Toc33466025"/>
      <w:r w:rsidRPr="00A368DE">
        <w:rPr>
          <w:rFonts w:ascii="Times New Roman" w:hAnsi="Times New Roman" w:cs="Times New Roman"/>
          <w:i w:val="0"/>
          <w:iCs w:val="0"/>
          <w:color w:val="auto"/>
          <w:sz w:val="24"/>
          <w:szCs w:val="24"/>
        </w:rPr>
        <w:t>Summary of Regional Demographic and Economic Outlook (2021)</w:t>
      </w:r>
      <w:bookmarkEnd w:id="14"/>
    </w:p>
    <w:tbl>
      <w:tblPr>
        <w:tblStyle w:val="TableGrid"/>
        <w:tblW w:w="9630" w:type="dxa"/>
        <w:jc w:val="center"/>
        <w:tblLayout w:type="fixed"/>
        <w:tblLook w:val="04A0" w:firstRow="1" w:lastRow="0" w:firstColumn="1" w:lastColumn="0" w:noHBand="0" w:noVBand="1"/>
      </w:tblPr>
      <w:tblGrid>
        <w:gridCol w:w="1620"/>
        <w:gridCol w:w="1350"/>
        <w:gridCol w:w="1620"/>
        <w:gridCol w:w="1530"/>
        <w:gridCol w:w="1170"/>
        <w:gridCol w:w="1170"/>
        <w:gridCol w:w="1170"/>
      </w:tblGrid>
      <w:tr w:rsidR="00BA2FF8" w:rsidRPr="00A368DE" w14:paraId="52532C6F" w14:textId="77777777" w:rsidTr="00BA2FF8">
        <w:trPr>
          <w:trHeight w:val="580"/>
          <w:jc w:val="center"/>
        </w:trPr>
        <w:tc>
          <w:tcPr>
            <w:tcW w:w="1620" w:type="dxa"/>
            <w:shd w:val="clear" w:color="auto" w:fill="D9D9D9" w:themeFill="background1" w:themeFillShade="D9"/>
            <w:vAlign w:val="center"/>
            <w:hideMark/>
          </w:tcPr>
          <w:p w14:paraId="09F7567E" w14:textId="77777777" w:rsidR="00BA2FF8" w:rsidRPr="00A368DE" w:rsidRDefault="00BA2FF8" w:rsidP="00A368DE">
            <w:pPr>
              <w:jc w:val="both"/>
              <w:rPr>
                <w:rFonts w:ascii="Times New Roman" w:hAnsi="Times New Roman" w:cs="Times New Roman"/>
                <w:b/>
                <w:bCs/>
                <w:sz w:val="24"/>
                <w:szCs w:val="24"/>
              </w:rPr>
            </w:pPr>
            <w:r w:rsidRPr="00A368DE">
              <w:rPr>
                <w:rFonts w:ascii="Times New Roman" w:hAnsi="Times New Roman" w:cs="Times New Roman"/>
                <w:b/>
                <w:bCs/>
                <w:sz w:val="24"/>
                <w:szCs w:val="24"/>
              </w:rPr>
              <w:t>Country</w:t>
            </w:r>
          </w:p>
        </w:tc>
        <w:tc>
          <w:tcPr>
            <w:tcW w:w="1350" w:type="dxa"/>
            <w:shd w:val="clear" w:color="auto" w:fill="D9D9D9" w:themeFill="background1" w:themeFillShade="D9"/>
            <w:hideMark/>
          </w:tcPr>
          <w:p w14:paraId="70BDD040" w14:textId="77777777" w:rsidR="00BA2FF8" w:rsidRPr="00A368DE" w:rsidRDefault="00BA2FF8" w:rsidP="00A368DE">
            <w:pPr>
              <w:jc w:val="both"/>
              <w:rPr>
                <w:rFonts w:ascii="Times New Roman" w:hAnsi="Times New Roman" w:cs="Times New Roman"/>
                <w:b/>
                <w:bCs/>
                <w:sz w:val="24"/>
                <w:szCs w:val="24"/>
              </w:rPr>
            </w:pPr>
            <w:r w:rsidRPr="00A368DE">
              <w:rPr>
                <w:rFonts w:ascii="Times New Roman" w:hAnsi="Times New Roman" w:cs="Times New Roman"/>
                <w:b/>
                <w:bCs/>
                <w:sz w:val="24"/>
                <w:szCs w:val="24"/>
              </w:rPr>
              <w:t xml:space="preserve">Total area </w:t>
            </w:r>
            <w:r w:rsidRPr="00A368DE">
              <w:rPr>
                <w:rFonts w:ascii="Times New Roman" w:hAnsi="Times New Roman" w:cs="Times New Roman"/>
                <w:b/>
                <w:bCs/>
                <w:sz w:val="24"/>
                <w:szCs w:val="24"/>
              </w:rPr>
              <w:br/>
            </w:r>
            <w:r w:rsidRPr="00A368DE">
              <w:rPr>
                <w:rFonts w:ascii="Times New Roman" w:hAnsi="Times New Roman" w:cs="Times New Roman"/>
                <w:sz w:val="24"/>
                <w:szCs w:val="24"/>
              </w:rPr>
              <w:t>(sq. km)</w:t>
            </w:r>
          </w:p>
        </w:tc>
        <w:tc>
          <w:tcPr>
            <w:tcW w:w="1620" w:type="dxa"/>
            <w:shd w:val="clear" w:color="auto" w:fill="D9D9D9" w:themeFill="background1" w:themeFillShade="D9"/>
          </w:tcPr>
          <w:p w14:paraId="3CEB1518" w14:textId="77777777" w:rsidR="00BA2FF8" w:rsidRPr="00A368DE" w:rsidRDefault="00BA2FF8" w:rsidP="00A368DE">
            <w:pPr>
              <w:jc w:val="both"/>
              <w:rPr>
                <w:rFonts w:ascii="Times New Roman" w:hAnsi="Times New Roman" w:cs="Times New Roman"/>
                <w:b/>
                <w:bCs/>
                <w:sz w:val="24"/>
                <w:szCs w:val="24"/>
              </w:rPr>
            </w:pPr>
            <w:r w:rsidRPr="00A368DE">
              <w:rPr>
                <w:rFonts w:ascii="Times New Roman" w:hAnsi="Times New Roman" w:cs="Times New Roman"/>
                <w:b/>
                <w:bCs/>
                <w:sz w:val="24"/>
                <w:szCs w:val="24"/>
              </w:rPr>
              <w:t xml:space="preserve">Population </w:t>
            </w:r>
          </w:p>
          <w:p w14:paraId="21951EA6" w14:textId="77777777" w:rsidR="00BA2FF8" w:rsidRPr="00A368DE" w:rsidRDefault="00BA2FF8" w:rsidP="00A368DE">
            <w:pPr>
              <w:jc w:val="both"/>
              <w:rPr>
                <w:rFonts w:ascii="Times New Roman" w:hAnsi="Times New Roman" w:cs="Times New Roman"/>
                <w:b/>
                <w:bCs/>
                <w:sz w:val="24"/>
                <w:szCs w:val="24"/>
              </w:rPr>
            </w:pPr>
            <w:r w:rsidRPr="00A368DE">
              <w:rPr>
                <w:rFonts w:ascii="Times New Roman" w:hAnsi="Times New Roman" w:cs="Times New Roman"/>
                <w:b/>
                <w:bCs/>
                <w:sz w:val="24"/>
                <w:szCs w:val="24"/>
              </w:rPr>
              <w:t>(2020 est.)</w:t>
            </w:r>
          </w:p>
        </w:tc>
        <w:tc>
          <w:tcPr>
            <w:tcW w:w="1530" w:type="dxa"/>
            <w:shd w:val="clear" w:color="auto" w:fill="D9D9D9" w:themeFill="background1" w:themeFillShade="D9"/>
          </w:tcPr>
          <w:p w14:paraId="70C5937A" w14:textId="77777777" w:rsidR="00BA2FF8" w:rsidRPr="00A368DE" w:rsidRDefault="00BA2FF8" w:rsidP="00A368DE">
            <w:pPr>
              <w:jc w:val="both"/>
              <w:rPr>
                <w:rFonts w:ascii="Times New Roman" w:hAnsi="Times New Roman" w:cs="Times New Roman"/>
                <w:b/>
                <w:bCs/>
                <w:sz w:val="24"/>
                <w:szCs w:val="24"/>
              </w:rPr>
            </w:pPr>
            <w:r w:rsidRPr="00A368DE">
              <w:rPr>
                <w:rFonts w:ascii="Times New Roman" w:hAnsi="Times New Roman" w:cs="Times New Roman"/>
                <w:b/>
                <w:bCs/>
                <w:sz w:val="24"/>
                <w:szCs w:val="24"/>
              </w:rPr>
              <w:t xml:space="preserve">Population density </w:t>
            </w:r>
            <w:r w:rsidRPr="00A368DE">
              <w:rPr>
                <w:rFonts w:ascii="Times New Roman" w:hAnsi="Times New Roman" w:cs="Times New Roman"/>
                <w:sz w:val="24"/>
                <w:szCs w:val="24"/>
              </w:rPr>
              <w:t>(person per Sq. km)</w:t>
            </w:r>
          </w:p>
        </w:tc>
        <w:tc>
          <w:tcPr>
            <w:tcW w:w="1170" w:type="dxa"/>
            <w:shd w:val="clear" w:color="auto" w:fill="D9D9D9" w:themeFill="background1" w:themeFillShade="D9"/>
          </w:tcPr>
          <w:p w14:paraId="66B7B2F8" w14:textId="77777777" w:rsidR="00BA2FF8" w:rsidRPr="00A368DE" w:rsidRDefault="00BA2FF8" w:rsidP="00A368DE">
            <w:pPr>
              <w:jc w:val="both"/>
              <w:rPr>
                <w:rFonts w:ascii="Times New Roman" w:hAnsi="Times New Roman" w:cs="Times New Roman"/>
                <w:b/>
                <w:bCs/>
                <w:sz w:val="24"/>
                <w:szCs w:val="24"/>
              </w:rPr>
            </w:pPr>
            <w:r w:rsidRPr="00A368DE">
              <w:rPr>
                <w:rFonts w:ascii="Times New Roman" w:hAnsi="Times New Roman" w:cs="Times New Roman"/>
                <w:b/>
                <w:bCs/>
                <w:sz w:val="24"/>
                <w:szCs w:val="24"/>
              </w:rPr>
              <w:t>Growth rate</w:t>
            </w:r>
          </w:p>
        </w:tc>
        <w:tc>
          <w:tcPr>
            <w:tcW w:w="1170" w:type="dxa"/>
            <w:shd w:val="clear" w:color="auto" w:fill="D9D9D9" w:themeFill="background1" w:themeFillShade="D9"/>
            <w:hideMark/>
          </w:tcPr>
          <w:p w14:paraId="3059B37B" w14:textId="77777777" w:rsidR="00BA2FF8" w:rsidRPr="00A368DE" w:rsidRDefault="00BA2FF8" w:rsidP="00A368DE">
            <w:pPr>
              <w:jc w:val="both"/>
              <w:rPr>
                <w:rFonts w:ascii="Times New Roman" w:hAnsi="Times New Roman" w:cs="Times New Roman"/>
                <w:b/>
                <w:bCs/>
                <w:sz w:val="24"/>
                <w:szCs w:val="24"/>
              </w:rPr>
            </w:pPr>
            <w:r w:rsidRPr="00A368DE">
              <w:rPr>
                <w:rFonts w:ascii="Times New Roman" w:hAnsi="Times New Roman" w:cs="Times New Roman"/>
                <w:b/>
                <w:bCs/>
                <w:sz w:val="24"/>
                <w:szCs w:val="24"/>
              </w:rPr>
              <w:t xml:space="preserve">Total GDP </w:t>
            </w:r>
            <w:r w:rsidRPr="00A368DE">
              <w:rPr>
                <w:rFonts w:ascii="Times New Roman" w:hAnsi="Times New Roman" w:cs="Times New Roman"/>
                <w:sz w:val="24"/>
                <w:szCs w:val="24"/>
              </w:rPr>
              <w:t>($, bn)</w:t>
            </w:r>
          </w:p>
        </w:tc>
        <w:tc>
          <w:tcPr>
            <w:tcW w:w="1170" w:type="dxa"/>
            <w:shd w:val="clear" w:color="auto" w:fill="D9D9D9" w:themeFill="background1" w:themeFillShade="D9"/>
            <w:hideMark/>
          </w:tcPr>
          <w:p w14:paraId="7C4731EC" w14:textId="77777777" w:rsidR="00BA2FF8" w:rsidRPr="00A368DE" w:rsidRDefault="00BA2FF8" w:rsidP="00A368DE">
            <w:pPr>
              <w:jc w:val="both"/>
              <w:rPr>
                <w:rFonts w:ascii="Times New Roman" w:hAnsi="Times New Roman" w:cs="Times New Roman"/>
                <w:b/>
                <w:bCs/>
                <w:sz w:val="24"/>
                <w:szCs w:val="24"/>
              </w:rPr>
            </w:pPr>
            <w:r w:rsidRPr="00A368DE">
              <w:rPr>
                <w:rFonts w:ascii="Times New Roman" w:hAnsi="Times New Roman" w:cs="Times New Roman"/>
                <w:b/>
                <w:bCs/>
                <w:sz w:val="24"/>
                <w:szCs w:val="24"/>
              </w:rPr>
              <w:t xml:space="preserve">GDP per capita </w:t>
            </w:r>
            <w:r w:rsidRPr="00A368DE">
              <w:rPr>
                <w:rFonts w:ascii="Times New Roman" w:hAnsi="Times New Roman" w:cs="Times New Roman"/>
                <w:sz w:val="24"/>
                <w:szCs w:val="24"/>
              </w:rPr>
              <w:t>($)</w:t>
            </w:r>
          </w:p>
        </w:tc>
      </w:tr>
      <w:tr w:rsidR="00BA2FF8" w:rsidRPr="00A368DE" w14:paraId="105AA5FC" w14:textId="77777777" w:rsidTr="00BA2FF8">
        <w:trPr>
          <w:trHeight w:val="318"/>
          <w:jc w:val="center"/>
        </w:trPr>
        <w:tc>
          <w:tcPr>
            <w:tcW w:w="1620" w:type="dxa"/>
            <w:noWrap/>
            <w:hideMark/>
          </w:tcPr>
          <w:p w14:paraId="5BDC8859"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sz w:val="24"/>
                <w:szCs w:val="24"/>
              </w:rPr>
              <w:t>Burundi</w:t>
            </w:r>
          </w:p>
        </w:tc>
        <w:tc>
          <w:tcPr>
            <w:tcW w:w="1350" w:type="dxa"/>
            <w:noWrap/>
            <w:hideMark/>
          </w:tcPr>
          <w:p w14:paraId="366798FF"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sz w:val="24"/>
                <w:szCs w:val="24"/>
              </w:rPr>
              <w:t>27,834</w:t>
            </w:r>
          </w:p>
        </w:tc>
        <w:tc>
          <w:tcPr>
            <w:tcW w:w="1620" w:type="dxa"/>
            <w:noWrap/>
          </w:tcPr>
          <w:p w14:paraId="3F65403C"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color w:val="000000"/>
                <w:sz w:val="24"/>
                <w:szCs w:val="24"/>
              </w:rPr>
              <w:t>11,890,781</w:t>
            </w:r>
          </w:p>
        </w:tc>
        <w:tc>
          <w:tcPr>
            <w:tcW w:w="1530" w:type="dxa"/>
          </w:tcPr>
          <w:p w14:paraId="2A5E1038"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sz w:val="24"/>
                <w:szCs w:val="24"/>
              </w:rPr>
              <w:t>449</w:t>
            </w:r>
          </w:p>
        </w:tc>
        <w:tc>
          <w:tcPr>
            <w:tcW w:w="1170" w:type="dxa"/>
          </w:tcPr>
          <w:p w14:paraId="75A106B0"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sz w:val="24"/>
                <w:szCs w:val="24"/>
              </w:rPr>
              <w:t>3.15%</w:t>
            </w:r>
          </w:p>
        </w:tc>
        <w:tc>
          <w:tcPr>
            <w:tcW w:w="1170" w:type="dxa"/>
            <w:noWrap/>
            <w:vAlign w:val="bottom"/>
            <w:hideMark/>
          </w:tcPr>
          <w:p w14:paraId="3D8A7FAE"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color w:val="000000"/>
                <w:sz w:val="24"/>
                <w:szCs w:val="24"/>
              </w:rPr>
              <w:t>2.8</w:t>
            </w:r>
          </w:p>
        </w:tc>
        <w:tc>
          <w:tcPr>
            <w:tcW w:w="1170" w:type="dxa"/>
            <w:noWrap/>
            <w:vAlign w:val="bottom"/>
            <w:hideMark/>
          </w:tcPr>
          <w:p w14:paraId="055105DD"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color w:val="000000"/>
                <w:sz w:val="24"/>
                <w:szCs w:val="24"/>
              </w:rPr>
              <w:t>239</w:t>
            </w:r>
          </w:p>
        </w:tc>
      </w:tr>
      <w:tr w:rsidR="00BA2FF8" w:rsidRPr="00A368DE" w14:paraId="70E5F9D2" w14:textId="77777777" w:rsidTr="00BA2FF8">
        <w:trPr>
          <w:trHeight w:val="318"/>
          <w:jc w:val="center"/>
        </w:trPr>
        <w:tc>
          <w:tcPr>
            <w:tcW w:w="1620" w:type="dxa"/>
            <w:noWrap/>
            <w:hideMark/>
          </w:tcPr>
          <w:p w14:paraId="009E7EF4"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sz w:val="24"/>
                <w:szCs w:val="24"/>
              </w:rPr>
              <w:t>DRC</w:t>
            </w:r>
          </w:p>
        </w:tc>
        <w:tc>
          <w:tcPr>
            <w:tcW w:w="1350" w:type="dxa"/>
            <w:noWrap/>
            <w:hideMark/>
          </w:tcPr>
          <w:p w14:paraId="5B791847"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sz w:val="24"/>
                <w:szCs w:val="24"/>
              </w:rPr>
              <w:t>2,345,409</w:t>
            </w:r>
          </w:p>
        </w:tc>
        <w:tc>
          <w:tcPr>
            <w:tcW w:w="1620" w:type="dxa"/>
            <w:noWrap/>
          </w:tcPr>
          <w:p w14:paraId="4FA53A21"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color w:val="000000"/>
                <w:sz w:val="24"/>
                <w:szCs w:val="24"/>
              </w:rPr>
              <w:t>89,561,404</w:t>
            </w:r>
          </w:p>
        </w:tc>
        <w:tc>
          <w:tcPr>
            <w:tcW w:w="1530" w:type="dxa"/>
          </w:tcPr>
          <w:p w14:paraId="10B3DD3B"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sz w:val="24"/>
                <w:szCs w:val="24"/>
              </w:rPr>
              <w:t>38</w:t>
            </w:r>
          </w:p>
        </w:tc>
        <w:tc>
          <w:tcPr>
            <w:tcW w:w="1170" w:type="dxa"/>
          </w:tcPr>
          <w:p w14:paraId="5F3AE0B8"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sz w:val="24"/>
                <w:szCs w:val="24"/>
              </w:rPr>
              <w:t>3.22%</w:t>
            </w:r>
          </w:p>
        </w:tc>
        <w:tc>
          <w:tcPr>
            <w:tcW w:w="1170" w:type="dxa"/>
            <w:noWrap/>
            <w:vAlign w:val="bottom"/>
            <w:hideMark/>
          </w:tcPr>
          <w:p w14:paraId="70CBED33"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color w:val="000000"/>
                <w:sz w:val="24"/>
                <w:szCs w:val="24"/>
              </w:rPr>
              <w:t>48.7</w:t>
            </w:r>
          </w:p>
        </w:tc>
        <w:tc>
          <w:tcPr>
            <w:tcW w:w="1170" w:type="dxa"/>
            <w:noWrap/>
            <w:vAlign w:val="bottom"/>
            <w:hideMark/>
          </w:tcPr>
          <w:p w14:paraId="5A57AF1E"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color w:val="000000"/>
                <w:sz w:val="24"/>
                <w:szCs w:val="24"/>
              </w:rPr>
              <w:t>544</w:t>
            </w:r>
          </w:p>
        </w:tc>
      </w:tr>
      <w:tr w:rsidR="00BA2FF8" w:rsidRPr="00A368DE" w14:paraId="1FA2C097" w14:textId="77777777" w:rsidTr="00BA2FF8">
        <w:trPr>
          <w:trHeight w:val="318"/>
          <w:jc w:val="center"/>
        </w:trPr>
        <w:tc>
          <w:tcPr>
            <w:tcW w:w="1620" w:type="dxa"/>
            <w:noWrap/>
            <w:hideMark/>
          </w:tcPr>
          <w:p w14:paraId="41ADEB05"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sz w:val="24"/>
                <w:szCs w:val="24"/>
              </w:rPr>
              <w:t>Kenya</w:t>
            </w:r>
          </w:p>
        </w:tc>
        <w:tc>
          <w:tcPr>
            <w:tcW w:w="1350" w:type="dxa"/>
            <w:noWrap/>
            <w:hideMark/>
          </w:tcPr>
          <w:p w14:paraId="481DF0DD"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sz w:val="24"/>
                <w:szCs w:val="24"/>
              </w:rPr>
              <w:t>580,367</w:t>
            </w:r>
          </w:p>
        </w:tc>
        <w:tc>
          <w:tcPr>
            <w:tcW w:w="1620" w:type="dxa"/>
            <w:noWrap/>
          </w:tcPr>
          <w:p w14:paraId="3FAE2427"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color w:val="000000"/>
                <w:sz w:val="24"/>
                <w:szCs w:val="24"/>
              </w:rPr>
              <w:t>53,771,300</w:t>
            </w:r>
          </w:p>
        </w:tc>
        <w:tc>
          <w:tcPr>
            <w:tcW w:w="1530" w:type="dxa"/>
          </w:tcPr>
          <w:p w14:paraId="16ADCC27"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sz w:val="24"/>
                <w:szCs w:val="24"/>
              </w:rPr>
              <w:t>92</w:t>
            </w:r>
          </w:p>
        </w:tc>
        <w:tc>
          <w:tcPr>
            <w:tcW w:w="1170" w:type="dxa"/>
          </w:tcPr>
          <w:p w14:paraId="247DC1CC"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sz w:val="24"/>
                <w:szCs w:val="24"/>
              </w:rPr>
              <w:t>2.32%</w:t>
            </w:r>
          </w:p>
        </w:tc>
        <w:tc>
          <w:tcPr>
            <w:tcW w:w="1170" w:type="dxa"/>
            <w:noWrap/>
            <w:vAlign w:val="bottom"/>
            <w:hideMark/>
          </w:tcPr>
          <w:p w14:paraId="0780697B"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color w:val="000000"/>
                <w:sz w:val="24"/>
                <w:szCs w:val="24"/>
              </w:rPr>
              <w:t>101</w:t>
            </w:r>
          </w:p>
        </w:tc>
        <w:tc>
          <w:tcPr>
            <w:tcW w:w="1170" w:type="dxa"/>
            <w:noWrap/>
            <w:vAlign w:val="bottom"/>
            <w:hideMark/>
          </w:tcPr>
          <w:p w14:paraId="645B5A44"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color w:val="000000"/>
                <w:sz w:val="24"/>
                <w:szCs w:val="24"/>
              </w:rPr>
              <w:t>1878</w:t>
            </w:r>
          </w:p>
        </w:tc>
      </w:tr>
      <w:tr w:rsidR="00BA2FF8" w:rsidRPr="00A368DE" w14:paraId="34A5C7AA" w14:textId="77777777" w:rsidTr="00BA2FF8">
        <w:trPr>
          <w:trHeight w:val="318"/>
          <w:jc w:val="center"/>
        </w:trPr>
        <w:tc>
          <w:tcPr>
            <w:tcW w:w="1620" w:type="dxa"/>
            <w:noWrap/>
            <w:hideMark/>
          </w:tcPr>
          <w:p w14:paraId="41C32B2F"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sz w:val="24"/>
                <w:szCs w:val="24"/>
              </w:rPr>
              <w:t>Rwanda</w:t>
            </w:r>
          </w:p>
        </w:tc>
        <w:tc>
          <w:tcPr>
            <w:tcW w:w="1350" w:type="dxa"/>
            <w:noWrap/>
            <w:hideMark/>
          </w:tcPr>
          <w:p w14:paraId="775C8B1A"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sz w:val="24"/>
                <w:szCs w:val="24"/>
              </w:rPr>
              <w:t>26,338</w:t>
            </w:r>
          </w:p>
        </w:tc>
        <w:tc>
          <w:tcPr>
            <w:tcW w:w="1620" w:type="dxa"/>
            <w:noWrap/>
          </w:tcPr>
          <w:p w14:paraId="34516D44"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color w:val="000000"/>
                <w:sz w:val="24"/>
                <w:szCs w:val="24"/>
              </w:rPr>
              <w:t>12,952,209</w:t>
            </w:r>
          </w:p>
        </w:tc>
        <w:tc>
          <w:tcPr>
            <w:tcW w:w="1530" w:type="dxa"/>
          </w:tcPr>
          <w:p w14:paraId="32D99741"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sz w:val="24"/>
                <w:szCs w:val="24"/>
              </w:rPr>
              <w:t>512</w:t>
            </w:r>
          </w:p>
        </w:tc>
        <w:tc>
          <w:tcPr>
            <w:tcW w:w="1170" w:type="dxa"/>
          </w:tcPr>
          <w:p w14:paraId="608C7260"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sz w:val="24"/>
                <w:szCs w:val="24"/>
              </w:rPr>
              <w:t>2.61%</w:t>
            </w:r>
          </w:p>
        </w:tc>
        <w:tc>
          <w:tcPr>
            <w:tcW w:w="1170" w:type="dxa"/>
            <w:noWrap/>
            <w:vAlign w:val="bottom"/>
            <w:hideMark/>
          </w:tcPr>
          <w:p w14:paraId="070CBDF2"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color w:val="000000"/>
                <w:sz w:val="24"/>
                <w:szCs w:val="24"/>
              </w:rPr>
              <w:t>10.3</w:t>
            </w:r>
          </w:p>
        </w:tc>
        <w:tc>
          <w:tcPr>
            <w:tcW w:w="1170" w:type="dxa"/>
            <w:noWrap/>
            <w:vAlign w:val="bottom"/>
            <w:hideMark/>
          </w:tcPr>
          <w:p w14:paraId="0EDFA411"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color w:val="000000"/>
                <w:sz w:val="24"/>
                <w:szCs w:val="24"/>
              </w:rPr>
              <w:t>798</w:t>
            </w:r>
          </w:p>
        </w:tc>
      </w:tr>
      <w:tr w:rsidR="00BA2FF8" w:rsidRPr="00A368DE" w14:paraId="08E928CD" w14:textId="77777777" w:rsidTr="00BA2FF8">
        <w:trPr>
          <w:trHeight w:val="318"/>
          <w:jc w:val="center"/>
        </w:trPr>
        <w:tc>
          <w:tcPr>
            <w:tcW w:w="1620" w:type="dxa"/>
            <w:noWrap/>
            <w:hideMark/>
          </w:tcPr>
          <w:p w14:paraId="56E99408"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sz w:val="24"/>
                <w:szCs w:val="24"/>
              </w:rPr>
              <w:t>South Sudan</w:t>
            </w:r>
          </w:p>
        </w:tc>
        <w:tc>
          <w:tcPr>
            <w:tcW w:w="1350" w:type="dxa"/>
            <w:noWrap/>
            <w:hideMark/>
          </w:tcPr>
          <w:p w14:paraId="59E0D77D"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sz w:val="24"/>
                <w:szCs w:val="24"/>
              </w:rPr>
              <w:t>619,745</w:t>
            </w:r>
          </w:p>
        </w:tc>
        <w:tc>
          <w:tcPr>
            <w:tcW w:w="1620" w:type="dxa"/>
            <w:noWrap/>
          </w:tcPr>
          <w:p w14:paraId="21B7B56C"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color w:val="000000"/>
                <w:sz w:val="24"/>
                <w:szCs w:val="24"/>
              </w:rPr>
              <w:t>11,193,729</w:t>
            </w:r>
          </w:p>
        </w:tc>
        <w:tc>
          <w:tcPr>
            <w:tcW w:w="1530" w:type="dxa"/>
          </w:tcPr>
          <w:p w14:paraId="1FB7B000"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sz w:val="24"/>
                <w:szCs w:val="24"/>
              </w:rPr>
              <w:t>18</w:t>
            </w:r>
          </w:p>
        </w:tc>
        <w:tc>
          <w:tcPr>
            <w:tcW w:w="1170" w:type="dxa"/>
          </w:tcPr>
          <w:p w14:paraId="64E7B994"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sz w:val="24"/>
                <w:szCs w:val="24"/>
              </w:rPr>
              <w:t>0.87%</w:t>
            </w:r>
          </w:p>
        </w:tc>
        <w:tc>
          <w:tcPr>
            <w:tcW w:w="1170" w:type="dxa"/>
            <w:noWrap/>
            <w:vAlign w:val="bottom"/>
            <w:hideMark/>
          </w:tcPr>
          <w:p w14:paraId="28C74AD8"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color w:val="000000"/>
                <w:sz w:val="24"/>
                <w:szCs w:val="24"/>
              </w:rPr>
              <w:t>11.9</w:t>
            </w:r>
          </w:p>
        </w:tc>
        <w:tc>
          <w:tcPr>
            <w:tcW w:w="1170" w:type="dxa"/>
            <w:noWrap/>
            <w:vAlign w:val="bottom"/>
            <w:hideMark/>
          </w:tcPr>
          <w:p w14:paraId="008EFF6A"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color w:val="000000"/>
                <w:sz w:val="24"/>
                <w:szCs w:val="24"/>
              </w:rPr>
              <w:t>1120</w:t>
            </w:r>
          </w:p>
        </w:tc>
      </w:tr>
      <w:tr w:rsidR="00BA2FF8" w:rsidRPr="00A368DE" w14:paraId="53036AF1" w14:textId="77777777" w:rsidTr="00BA2FF8">
        <w:trPr>
          <w:trHeight w:val="318"/>
          <w:jc w:val="center"/>
        </w:trPr>
        <w:tc>
          <w:tcPr>
            <w:tcW w:w="1620" w:type="dxa"/>
            <w:noWrap/>
            <w:hideMark/>
          </w:tcPr>
          <w:p w14:paraId="73CF0927"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sz w:val="24"/>
                <w:szCs w:val="24"/>
              </w:rPr>
              <w:t>Tanzania (ML &amp; Zanzibar)</w:t>
            </w:r>
          </w:p>
        </w:tc>
        <w:tc>
          <w:tcPr>
            <w:tcW w:w="1350" w:type="dxa"/>
            <w:noWrap/>
            <w:hideMark/>
          </w:tcPr>
          <w:p w14:paraId="689F09D9"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sz w:val="24"/>
                <w:szCs w:val="24"/>
              </w:rPr>
              <w:t>949765</w:t>
            </w:r>
          </w:p>
        </w:tc>
        <w:tc>
          <w:tcPr>
            <w:tcW w:w="1620" w:type="dxa"/>
            <w:noWrap/>
          </w:tcPr>
          <w:p w14:paraId="3849C8FC"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color w:val="000000"/>
                <w:sz w:val="24"/>
                <w:szCs w:val="24"/>
              </w:rPr>
              <w:t>59,734,213</w:t>
            </w:r>
          </w:p>
        </w:tc>
        <w:tc>
          <w:tcPr>
            <w:tcW w:w="1530" w:type="dxa"/>
          </w:tcPr>
          <w:p w14:paraId="01B04EC2"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sz w:val="24"/>
                <w:szCs w:val="24"/>
              </w:rPr>
              <w:t>65</w:t>
            </w:r>
          </w:p>
        </w:tc>
        <w:tc>
          <w:tcPr>
            <w:tcW w:w="1170" w:type="dxa"/>
          </w:tcPr>
          <w:p w14:paraId="63CA0878"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sz w:val="24"/>
                <w:szCs w:val="24"/>
              </w:rPr>
              <w:t>2.97%</w:t>
            </w:r>
          </w:p>
        </w:tc>
        <w:tc>
          <w:tcPr>
            <w:tcW w:w="1170" w:type="dxa"/>
            <w:noWrap/>
            <w:vAlign w:val="bottom"/>
            <w:hideMark/>
          </w:tcPr>
          <w:p w14:paraId="58B3D2F0"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color w:val="000000"/>
                <w:sz w:val="24"/>
                <w:szCs w:val="24"/>
              </w:rPr>
              <w:t>62.4</w:t>
            </w:r>
          </w:p>
        </w:tc>
        <w:tc>
          <w:tcPr>
            <w:tcW w:w="1170" w:type="dxa"/>
            <w:noWrap/>
            <w:vAlign w:val="bottom"/>
            <w:hideMark/>
          </w:tcPr>
          <w:p w14:paraId="05B02EE3"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color w:val="000000"/>
                <w:sz w:val="24"/>
                <w:szCs w:val="24"/>
              </w:rPr>
              <w:t>1076</w:t>
            </w:r>
          </w:p>
        </w:tc>
      </w:tr>
      <w:tr w:rsidR="00BA2FF8" w:rsidRPr="00A368DE" w14:paraId="213B5914" w14:textId="77777777" w:rsidTr="00BA2FF8">
        <w:trPr>
          <w:trHeight w:val="318"/>
          <w:jc w:val="center"/>
        </w:trPr>
        <w:tc>
          <w:tcPr>
            <w:tcW w:w="1620" w:type="dxa"/>
            <w:noWrap/>
            <w:hideMark/>
          </w:tcPr>
          <w:p w14:paraId="452A8D65"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sz w:val="24"/>
                <w:szCs w:val="24"/>
              </w:rPr>
              <w:t>Uganda</w:t>
            </w:r>
          </w:p>
        </w:tc>
        <w:tc>
          <w:tcPr>
            <w:tcW w:w="1350" w:type="dxa"/>
            <w:noWrap/>
            <w:hideMark/>
          </w:tcPr>
          <w:p w14:paraId="0C7F4079"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sz w:val="24"/>
                <w:szCs w:val="24"/>
              </w:rPr>
              <w:t>241,038</w:t>
            </w:r>
          </w:p>
        </w:tc>
        <w:tc>
          <w:tcPr>
            <w:tcW w:w="1620" w:type="dxa"/>
            <w:noWrap/>
          </w:tcPr>
          <w:p w14:paraId="08D92133"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color w:val="000000"/>
                <w:sz w:val="24"/>
                <w:szCs w:val="24"/>
              </w:rPr>
              <w:t>45,741,000</w:t>
            </w:r>
          </w:p>
        </w:tc>
        <w:tc>
          <w:tcPr>
            <w:tcW w:w="1530" w:type="dxa"/>
          </w:tcPr>
          <w:p w14:paraId="0CDB60B2"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sz w:val="24"/>
                <w:szCs w:val="24"/>
              </w:rPr>
              <w:t>222</w:t>
            </w:r>
          </w:p>
        </w:tc>
        <w:tc>
          <w:tcPr>
            <w:tcW w:w="1170" w:type="dxa"/>
          </w:tcPr>
          <w:p w14:paraId="571944DC"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sz w:val="24"/>
                <w:szCs w:val="24"/>
              </w:rPr>
              <w:t>3.59%</w:t>
            </w:r>
          </w:p>
        </w:tc>
        <w:tc>
          <w:tcPr>
            <w:tcW w:w="1170" w:type="dxa"/>
            <w:noWrap/>
            <w:vAlign w:val="bottom"/>
            <w:hideMark/>
          </w:tcPr>
          <w:p w14:paraId="7F738E99"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color w:val="000000"/>
                <w:sz w:val="24"/>
                <w:szCs w:val="24"/>
              </w:rPr>
              <w:t>37.6</w:t>
            </w:r>
          </w:p>
        </w:tc>
        <w:tc>
          <w:tcPr>
            <w:tcW w:w="1170" w:type="dxa"/>
            <w:noWrap/>
            <w:vAlign w:val="bottom"/>
            <w:hideMark/>
          </w:tcPr>
          <w:p w14:paraId="0F328C41" w14:textId="77777777" w:rsidR="00BA2FF8" w:rsidRPr="00A368DE" w:rsidRDefault="00BA2FF8" w:rsidP="00A368DE">
            <w:pPr>
              <w:jc w:val="both"/>
              <w:rPr>
                <w:rFonts w:ascii="Times New Roman" w:hAnsi="Times New Roman" w:cs="Times New Roman"/>
                <w:sz w:val="24"/>
                <w:szCs w:val="24"/>
              </w:rPr>
            </w:pPr>
            <w:r w:rsidRPr="00A368DE">
              <w:rPr>
                <w:rFonts w:ascii="Times New Roman" w:hAnsi="Times New Roman" w:cs="Times New Roman"/>
                <w:color w:val="000000"/>
                <w:sz w:val="24"/>
                <w:szCs w:val="24"/>
              </w:rPr>
              <w:t>822</w:t>
            </w:r>
          </w:p>
        </w:tc>
      </w:tr>
      <w:tr w:rsidR="00BA2FF8" w:rsidRPr="00A368DE" w14:paraId="3EA603F5" w14:textId="77777777" w:rsidTr="00BA2FF8">
        <w:trPr>
          <w:trHeight w:val="318"/>
          <w:jc w:val="center"/>
        </w:trPr>
        <w:tc>
          <w:tcPr>
            <w:tcW w:w="1620" w:type="dxa"/>
            <w:tcBorders>
              <w:bottom w:val="single" w:sz="8" w:space="0" w:color="auto"/>
            </w:tcBorders>
            <w:shd w:val="clear" w:color="auto" w:fill="D9D9D9" w:themeFill="background1" w:themeFillShade="D9"/>
            <w:noWrap/>
            <w:hideMark/>
          </w:tcPr>
          <w:p w14:paraId="7CD52855" w14:textId="77777777" w:rsidR="00BA2FF8" w:rsidRPr="00A368DE" w:rsidRDefault="00BA2FF8" w:rsidP="00A368DE">
            <w:pPr>
              <w:jc w:val="both"/>
              <w:rPr>
                <w:rFonts w:ascii="Times New Roman" w:hAnsi="Times New Roman" w:cs="Times New Roman"/>
                <w:b/>
                <w:bCs/>
                <w:sz w:val="24"/>
                <w:szCs w:val="24"/>
              </w:rPr>
            </w:pPr>
          </w:p>
          <w:p w14:paraId="18793D71" w14:textId="77777777" w:rsidR="00BA2FF8" w:rsidRPr="00A368DE" w:rsidRDefault="00BA2FF8" w:rsidP="00A368DE">
            <w:pPr>
              <w:jc w:val="both"/>
              <w:rPr>
                <w:rFonts w:ascii="Times New Roman" w:hAnsi="Times New Roman" w:cs="Times New Roman"/>
                <w:b/>
                <w:bCs/>
                <w:sz w:val="24"/>
                <w:szCs w:val="24"/>
              </w:rPr>
            </w:pPr>
            <w:r w:rsidRPr="00A368DE">
              <w:rPr>
                <w:rFonts w:ascii="Times New Roman" w:hAnsi="Times New Roman" w:cs="Times New Roman"/>
                <w:b/>
                <w:bCs/>
                <w:sz w:val="24"/>
                <w:szCs w:val="24"/>
              </w:rPr>
              <w:t>Total/average</w:t>
            </w:r>
          </w:p>
        </w:tc>
        <w:tc>
          <w:tcPr>
            <w:tcW w:w="1350" w:type="dxa"/>
            <w:tcBorders>
              <w:bottom w:val="single" w:sz="8" w:space="0" w:color="auto"/>
            </w:tcBorders>
            <w:shd w:val="clear" w:color="auto" w:fill="D9D9D9" w:themeFill="background1" w:themeFillShade="D9"/>
            <w:noWrap/>
            <w:hideMark/>
          </w:tcPr>
          <w:p w14:paraId="7E36D590" w14:textId="77777777" w:rsidR="00BA2FF8" w:rsidRPr="00A368DE" w:rsidRDefault="00BA2FF8" w:rsidP="00A368DE">
            <w:pPr>
              <w:jc w:val="both"/>
              <w:rPr>
                <w:rFonts w:ascii="Times New Roman" w:hAnsi="Times New Roman" w:cs="Times New Roman"/>
                <w:b/>
                <w:bCs/>
                <w:sz w:val="24"/>
                <w:szCs w:val="24"/>
              </w:rPr>
            </w:pPr>
          </w:p>
          <w:p w14:paraId="18ABFA63" w14:textId="77777777" w:rsidR="00BA2FF8" w:rsidRPr="00A368DE" w:rsidRDefault="00BA2FF8" w:rsidP="00A368DE">
            <w:pPr>
              <w:jc w:val="both"/>
              <w:rPr>
                <w:rFonts w:ascii="Times New Roman" w:hAnsi="Times New Roman" w:cs="Times New Roman"/>
                <w:b/>
                <w:bCs/>
                <w:sz w:val="24"/>
                <w:szCs w:val="24"/>
              </w:rPr>
            </w:pPr>
            <w:r w:rsidRPr="00A368DE">
              <w:rPr>
                <w:rFonts w:ascii="Times New Roman" w:hAnsi="Times New Roman" w:cs="Times New Roman"/>
                <w:b/>
                <w:bCs/>
                <w:sz w:val="24"/>
                <w:szCs w:val="24"/>
              </w:rPr>
              <w:t>4,790,496</w:t>
            </w:r>
          </w:p>
        </w:tc>
        <w:tc>
          <w:tcPr>
            <w:tcW w:w="1620" w:type="dxa"/>
            <w:tcBorders>
              <w:bottom w:val="single" w:sz="8" w:space="0" w:color="auto"/>
            </w:tcBorders>
            <w:shd w:val="clear" w:color="auto" w:fill="D9D9D9" w:themeFill="background1" w:themeFillShade="D9"/>
            <w:noWrap/>
          </w:tcPr>
          <w:p w14:paraId="18B17239" w14:textId="77777777" w:rsidR="00BA2FF8" w:rsidRPr="00A368DE" w:rsidRDefault="00BA2FF8" w:rsidP="00A368DE">
            <w:pPr>
              <w:jc w:val="both"/>
              <w:rPr>
                <w:rFonts w:ascii="Times New Roman" w:hAnsi="Times New Roman" w:cs="Times New Roman"/>
                <w:b/>
                <w:bCs/>
                <w:color w:val="000000"/>
                <w:sz w:val="24"/>
                <w:szCs w:val="24"/>
              </w:rPr>
            </w:pPr>
          </w:p>
          <w:p w14:paraId="6A77A868" w14:textId="77777777" w:rsidR="00BA2FF8" w:rsidRPr="00A368DE" w:rsidRDefault="00BA2FF8" w:rsidP="00A368DE">
            <w:pPr>
              <w:jc w:val="both"/>
              <w:rPr>
                <w:rFonts w:ascii="Times New Roman" w:hAnsi="Times New Roman" w:cs="Times New Roman"/>
                <w:b/>
                <w:bCs/>
                <w:sz w:val="24"/>
                <w:szCs w:val="24"/>
              </w:rPr>
            </w:pPr>
            <w:r w:rsidRPr="00A368DE">
              <w:rPr>
                <w:rFonts w:ascii="Times New Roman" w:hAnsi="Times New Roman" w:cs="Times New Roman"/>
                <w:b/>
                <w:bCs/>
                <w:color w:val="000000"/>
                <w:sz w:val="24"/>
                <w:szCs w:val="24"/>
              </w:rPr>
              <w:t>284,844,636</w:t>
            </w:r>
          </w:p>
        </w:tc>
        <w:tc>
          <w:tcPr>
            <w:tcW w:w="1530" w:type="dxa"/>
            <w:tcBorders>
              <w:bottom w:val="single" w:sz="8" w:space="0" w:color="auto"/>
            </w:tcBorders>
            <w:shd w:val="clear" w:color="auto" w:fill="D9D9D9" w:themeFill="background1" w:themeFillShade="D9"/>
          </w:tcPr>
          <w:p w14:paraId="0B84845D" w14:textId="77777777" w:rsidR="00BA2FF8" w:rsidRPr="00A368DE" w:rsidRDefault="00BA2FF8" w:rsidP="00A368DE">
            <w:pPr>
              <w:jc w:val="both"/>
              <w:rPr>
                <w:rFonts w:ascii="Times New Roman" w:hAnsi="Times New Roman" w:cs="Times New Roman"/>
                <w:b/>
                <w:bCs/>
                <w:sz w:val="24"/>
                <w:szCs w:val="24"/>
              </w:rPr>
            </w:pPr>
          </w:p>
          <w:p w14:paraId="75D68A72" w14:textId="77777777" w:rsidR="00BA2FF8" w:rsidRPr="00A368DE" w:rsidRDefault="00BA2FF8" w:rsidP="00A368DE">
            <w:pPr>
              <w:jc w:val="both"/>
              <w:rPr>
                <w:rFonts w:ascii="Times New Roman" w:hAnsi="Times New Roman" w:cs="Times New Roman"/>
                <w:b/>
                <w:bCs/>
                <w:sz w:val="24"/>
                <w:szCs w:val="24"/>
              </w:rPr>
            </w:pPr>
            <w:r w:rsidRPr="00A368DE">
              <w:rPr>
                <w:rFonts w:ascii="Times New Roman" w:hAnsi="Times New Roman" w:cs="Times New Roman"/>
                <w:b/>
                <w:bCs/>
                <w:sz w:val="24"/>
                <w:szCs w:val="24"/>
              </w:rPr>
              <w:t>61</w:t>
            </w:r>
          </w:p>
        </w:tc>
        <w:tc>
          <w:tcPr>
            <w:tcW w:w="1170" w:type="dxa"/>
            <w:tcBorders>
              <w:bottom w:val="single" w:sz="8" w:space="0" w:color="auto"/>
            </w:tcBorders>
            <w:shd w:val="clear" w:color="auto" w:fill="D9D9D9" w:themeFill="background1" w:themeFillShade="D9"/>
          </w:tcPr>
          <w:p w14:paraId="428A2D20" w14:textId="77777777" w:rsidR="00BA2FF8" w:rsidRPr="00A368DE" w:rsidRDefault="00BA2FF8" w:rsidP="00A368DE">
            <w:pPr>
              <w:jc w:val="both"/>
              <w:rPr>
                <w:rFonts w:ascii="Times New Roman" w:hAnsi="Times New Roman" w:cs="Times New Roman"/>
                <w:b/>
                <w:bCs/>
                <w:sz w:val="24"/>
                <w:szCs w:val="24"/>
              </w:rPr>
            </w:pPr>
          </w:p>
          <w:p w14:paraId="49F20C40" w14:textId="77777777" w:rsidR="00BA2FF8" w:rsidRPr="00A368DE" w:rsidRDefault="00BA2FF8" w:rsidP="00A368DE">
            <w:pPr>
              <w:jc w:val="both"/>
              <w:rPr>
                <w:rFonts w:ascii="Times New Roman" w:hAnsi="Times New Roman" w:cs="Times New Roman"/>
                <w:b/>
                <w:bCs/>
                <w:sz w:val="24"/>
                <w:szCs w:val="24"/>
              </w:rPr>
            </w:pPr>
            <w:r w:rsidRPr="00A368DE">
              <w:rPr>
                <w:rFonts w:ascii="Times New Roman" w:hAnsi="Times New Roman" w:cs="Times New Roman"/>
                <w:b/>
                <w:bCs/>
                <w:sz w:val="24"/>
                <w:szCs w:val="24"/>
              </w:rPr>
              <w:t>2.69%</w:t>
            </w:r>
          </w:p>
        </w:tc>
        <w:tc>
          <w:tcPr>
            <w:tcW w:w="1170" w:type="dxa"/>
            <w:tcBorders>
              <w:bottom w:val="single" w:sz="8" w:space="0" w:color="auto"/>
            </w:tcBorders>
            <w:shd w:val="clear" w:color="auto" w:fill="D9D9D9" w:themeFill="background1" w:themeFillShade="D9"/>
            <w:noWrap/>
            <w:hideMark/>
          </w:tcPr>
          <w:p w14:paraId="65CCD51B" w14:textId="77777777" w:rsidR="00BA2FF8" w:rsidRPr="00A368DE" w:rsidRDefault="00BA2FF8" w:rsidP="00A368DE">
            <w:pPr>
              <w:jc w:val="both"/>
              <w:rPr>
                <w:rFonts w:ascii="Times New Roman" w:hAnsi="Times New Roman" w:cs="Times New Roman"/>
                <w:b/>
                <w:bCs/>
                <w:color w:val="000000"/>
                <w:sz w:val="24"/>
                <w:szCs w:val="24"/>
              </w:rPr>
            </w:pPr>
          </w:p>
          <w:p w14:paraId="7E184F30" w14:textId="77777777" w:rsidR="00BA2FF8" w:rsidRPr="00A368DE" w:rsidRDefault="00BA2FF8" w:rsidP="00A368DE">
            <w:pPr>
              <w:jc w:val="both"/>
              <w:rPr>
                <w:rFonts w:ascii="Times New Roman" w:hAnsi="Times New Roman" w:cs="Times New Roman"/>
                <w:b/>
                <w:bCs/>
                <w:sz w:val="24"/>
                <w:szCs w:val="24"/>
              </w:rPr>
            </w:pPr>
            <w:r w:rsidRPr="00A368DE">
              <w:rPr>
                <w:rFonts w:ascii="Times New Roman" w:hAnsi="Times New Roman" w:cs="Times New Roman"/>
                <w:b/>
                <w:bCs/>
                <w:color w:val="000000"/>
                <w:sz w:val="24"/>
                <w:szCs w:val="24"/>
              </w:rPr>
              <w:t>275</w:t>
            </w:r>
          </w:p>
        </w:tc>
        <w:tc>
          <w:tcPr>
            <w:tcW w:w="1170" w:type="dxa"/>
            <w:tcBorders>
              <w:bottom w:val="single" w:sz="8" w:space="0" w:color="auto"/>
            </w:tcBorders>
            <w:shd w:val="clear" w:color="auto" w:fill="D9D9D9" w:themeFill="background1" w:themeFillShade="D9"/>
            <w:noWrap/>
            <w:hideMark/>
          </w:tcPr>
          <w:p w14:paraId="05A2D13D" w14:textId="77777777" w:rsidR="00BA2FF8" w:rsidRPr="00A368DE" w:rsidRDefault="00BA2FF8" w:rsidP="00A368DE">
            <w:pPr>
              <w:jc w:val="both"/>
              <w:rPr>
                <w:rFonts w:ascii="Times New Roman" w:hAnsi="Times New Roman" w:cs="Times New Roman"/>
                <w:b/>
                <w:bCs/>
                <w:color w:val="000000"/>
                <w:sz w:val="24"/>
                <w:szCs w:val="24"/>
              </w:rPr>
            </w:pPr>
          </w:p>
          <w:p w14:paraId="5241BABF" w14:textId="77777777" w:rsidR="00BA2FF8" w:rsidRPr="00A368DE" w:rsidRDefault="00BA2FF8" w:rsidP="00A368DE">
            <w:pPr>
              <w:jc w:val="both"/>
              <w:rPr>
                <w:rFonts w:ascii="Times New Roman" w:hAnsi="Times New Roman" w:cs="Times New Roman"/>
                <w:b/>
                <w:bCs/>
                <w:sz w:val="24"/>
                <w:szCs w:val="24"/>
              </w:rPr>
            </w:pPr>
            <w:r w:rsidRPr="00A368DE">
              <w:rPr>
                <w:rFonts w:ascii="Times New Roman" w:hAnsi="Times New Roman" w:cs="Times New Roman"/>
                <w:b/>
                <w:bCs/>
                <w:color w:val="000000"/>
                <w:sz w:val="24"/>
                <w:szCs w:val="24"/>
              </w:rPr>
              <w:t>965</w:t>
            </w:r>
          </w:p>
        </w:tc>
      </w:tr>
    </w:tbl>
    <w:p w14:paraId="07A2F69C" w14:textId="77777777" w:rsidR="00F86D39" w:rsidRPr="00A368DE" w:rsidRDefault="00F86D39" w:rsidP="00A368DE">
      <w:pPr>
        <w:spacing w:after="200"/>
        <w:jc w:val="both"/>
        <w:rPr>
          <w:rFonts w:ascii="Times New Roman" w:hAnsi="Times New Roman" w:cs="Times New Roman"/>
          <w:sz w:val="24"/>
          <w:szCs w:val="24"/>
        </w:rPr>
      </w:pPr>
    </w:p>
    <w:p w14:paraId="011B4F9B" w14:textId="146E5831" w:rsidR="0098226A" w:rsidRPr="00A368DE" w:rsidRDefault="00947C55" w:rsidP="00A368DE">
      <w:pPr>
        <w:pStyle w:val="Heading2"/>
        <w:jc w:val="both"/>
        <w:rPr>
          <w:sz w:val="24"/>
          <w:szCs w:val="24"/>
        </w:rPr>
      </w:pPr>
      <w:bookmarkStart w:id="15" w:name="_Toc94774061"/>
      <w:bookmarkStart w:id="16" w:name="_Toc115650527"/>
      <w:r w:rsidRPr="00A368DE">
        <w:rPr>
          <w:sz w:val="24"/>
          <w:szCs w:val="24"/>
        </w:rPr>
        <w:t xml:space="preserve">2.2 </w:t>
      </w:r>
      <w:r w:rsidR="0098226A" w:rsidRPr="00A368DE">
        <w:rPr>
          <w:sz w:val="24"/>
          <w:szCs w:val="24"/>
        </w:rPr>
        <w:t xml:space="preserve">Population </w:t>
      </w:r>
      <w:r w:rsidR="00E32B8A" w:rsidRPr="00A368DE">
        <w:rPr>
          <w:sz w:val="24"/>
          <w:szCs w:val="24"/>
        </w:rPr>
        <w:t>Mobility and Displacement</w:t>
      </w:r>
      <w:bookmarkEnd w:id="16"/>
      <w:r w:rsidR="00E32B8A" w:rsidRPr="00A368DE">
        <w:rPr>
          <w:sz w:val="24"/>
          <w:szCs w:val="24"/>
        </w:rPr>
        <w:t xml:space="preserve"> </w:t>
      </w:r>
      <w:bookmarkEnd w:id="15"/>
    </w:p>
    <w:p w14:paraId="6BE9471F" w14:textId="6D42A87E" w:rsidR="00177775" w:rsidRPr="00A368DE" w:rsidRDefault="00177775" w:rsidP="00A368DE">
      <w:pPr>
        <w:pStyle w:val="Heading3"/>
        <w:jc w:val="both"/>
        <w:rPr>
          <w:rFonts w:ascii="Times New Roman" w:hAnsi="Times New Roman" w:cs="Times New Roman"/>
        </w:rPr>
      </w:pPr>
      <w:bookmarkStart w:id="17" w:name="_Toc115650528"/>
      <w:r w:rsidRPr="00A368DE">
        <w:rPr>
          <w:rFonts w:ascii="Times New Roman" w:hAnsi="Times New Roman" w:cs="Times New Roman"/>
        </w:rPr>
        <w:t>2.2.1 Cross border populations</w:t>
      </w:r>
      <w:bookmarkEnd w:id="17"/>
    </w:p>
    <w:p w14:paraId="7AD9D8F7" w14:textId="77777777" w:rsidR="00AF0181" w:rsidRPr="00A368DE" w:rsidRDefault="00AF0181" w:rsidP="00A368DE">
      <w:pPr>
        <w:spacing w:after="200"/>
        <w:jc w:val="both"/>
        <w:rPr>
          <w:rFonts w:ascii="Times New Roman" w:hAnsi="Times New Roman" w:cs="Times New Roman"/>
          <w:sz w:val="24"/>
          <w:szCs w:val="24"/>
        </w:rPr>
      </w:pPr>
    </w:p>
    <w:p w14:paraId="79F5931E" w14:textId="77777777" w:rsidR="00AF0181" w:rsidRPr="00A368DE" w:rsidRDefault="00E32B8A" w:rsidP="00A368DE">
      <w:pPr>
        <w:spacing w:after="200"/>
        <w:jc w:val="both"/>
        <w:rPr>
          <w:rFonts w:ascii="Times New Roman" w:hAnsi="Times New Roman" w:cs="Times New Roman"/>
          <w:sz w:val="24"/>
          <w:szCs w:val="24"/>
        </w:rPr>
      </w:pPr>
      <w:r w:rsidRPr="00A368DE">
        <w:rPr>
          <w:rFonts w:ascii="Times New Roman" w:hAnsi="Times New Roman" w:cs="Times New Roman"/>
          <w:sz w:val="24"/>
          <w:szCs w:val="24"/>
        </w:rPr>
        <w:t>By 2019</w:t>
      </w:r>
      <w:r w:rsidR="000D502D" w:rsidRPr="00A368DE">
        <w:rPr>
          <w:rFonts w:ascii="Times New Roman" w:hAnsi="Times New Roman" w:cs="Times New Roman"/>
          <w:sz w:val="24"/>
          <w:szCs w:val="24"/>
        </w:rPr>
        <w:t xml:space="preserve"> there were </w:t>
      </w:r>
      <w:r w:rsidRPr="00A368DE">
        <w:rPr>
          <w:rFonts w:ascii="Times New Roman" w:hAnsi="Times New Roman" w:cs="Times New Roman"/>
          <w:sz w:val="24"/>
          <w:szCs w:val="24"/>
        </w:rPr>
        <w:t xml:space="preserve">152 </w:t>
      </w:r>
      <w:r w:rsidR="000D502D" w:rsidRPr="00A368DE">
        <w:rPr>
          <w:rFonts w:ascii="Times New Roman" w:hAnsi="Times New Roman" w:cs="Times New Roman"/>
          <w:sz w:val="24"/>
          <w:szCs w:val="24"/>
        </w:rPr>
        <w:t xml:space="preserve">formal </w:t>
      </w:r>
      <w:r w:rsidRPr="00A368DE">
        <w:rPr>
          <w:rFonts w:ascii="Times New Roman" w:hAnsi="Times New Roman" w:cs="Times New Roman"/>
          <w:sz w:val="24"/>
          <w:szCs w:val="24"/>
        </w:rPr>
        <w:t>border settlements</w:t>
      </w:r>
      <w:r w:rsidR="000D502D" w:rsidRPr="00A368DE">
        <w:rPr>
          <w:rFonts w:ascii="Times New Roman" w:hAnsi="Times New Roman" w:cs="Times New Roman"/>
          <w:sz w:val="24"/>
          <w:szCs w:val="24"/>
        </w:rPr>
        <w:t xml:space="preserve"> and crossing points spread along </w:t>
      </w:r>
      <w:r w:rsidRPr="00A368DE">
        <w:rPr>
          <w:rFonts w:ascii="Times New Roman" w:hAnsi="Times New Roman" w:cs="Times New Roman"/>
          <w:sz w:val="24"/>
          <w:szCs w:val="24"/>
        </w:rPr>
        <w:t xml:space="preserve">13 boundaries between the states, </w:t>
      </w:r>
      <w:r w:rsidR="000D502D" w:rsidRPr="00A368DE">
        <w:rPr>
          <w:rFonts w:ascii="Times New Roman" w:hAnsi="Times New Roman" w:cs="Times New Roman"/>
          <w:sz w:val="24"/>
          <w:szCs w:val="24"/>
        </w:rPr>
        <w:t xml:space="preserve">which were hosting an average estimated population of 15 million people. Typically, the borders are extremely porous, experiencing heavy daily movement of people mostly in search of trade, work, medical services, </w:t>
      </w:r>
      <w:r w:rsidR="00947C55" w:rsidRPr="00A368DE">
        <w:rPr>
          <w:rFonts w:ascii="Times New Roman" w:hAnsi="Times New Roman" w:cs="Times New Roman"/>
          <w:sz w:val="24"/>
          <w:szCs w:val="24"/>
        </w:rPr>
        <w:t xml:space="preserve">peace, security, </w:t>
      </w:r>
      <w:r w:rsidR="00B331EF" w:rsidRPr="00A368DE">
        <w:rPr>
          <w:rFonts w:ascii="Times New Roman" w:hAnsi="Times New Roman" w:cs="Times New Roman"/>
          <w:sz w:val="24"/>
          <w:szCs w:val="24"/>
        </w:rPr>
        <w:t xml:space="preserve">safety from natural disasters </w:t>
      </w:r>
      <w:r w:rsidR="00947C55" w:rsidRPr="00A368DE">
        <w:rPr>
          <w:rFonts w:ascii="Times New Roman" w:hAnsi="Times New Roman" w:cs="Times New Roman"/>
          <w:sz w:val="24"/>
          <w:szCs w:val="24"/>
        </w:rPr>
        <w:t xml:space="preserve">or </w:t>
      </w:r>
      <w:r w:rsidR="00B331EF" w:rsidRPr="00A368DE">
        <w:rPr>
          <w:rFonts w:ascii="Times New Roman" w:hAnsi="Times New Roman" w:cs="Times New Roman"/>
          <w:sz w:val="24"/>
          <w:szCs w:val="24"/>
        </w:rPr>
        <w:t xml:space="preserve">better </w:t>
      </w:r>
      <w:r w:rsidR="00947C55" w:rsidRPr="00A368DE">
        <w:rPr>
          <w:rFonts w:ascii="Times New Roman" w:hAnsi="Times New Roman" w:cs="Times New Roman"/>
          <w:sz w:val="24"/>
          <w:szCs w:val="24"/>
        </w:rPr>
        <w:t xml:space="preserve">economic prospects. Several of the region’s 500 ethnic groups </w:t>
      </w:r>
      <w:r w:rsidR="00E5729F" w:rsidRPr="00A368DE">
        <w:rPr>
          <w:rFonts w:ascii="Times New Roman" w:hAnsi="Times New Roman" w:cs="Times New Roman"/>
          <w:sz w:val="24"/>
          <w:szCs w:val="24"/>
        </w:rPr>
        <w:t xml:space="preserve">are found across borders, speaking similar dialects and homogenous in cultural and other practices. </w:t>
      </w:r>
      <w:r w:rsidR="00B331EF" w:rsidRPr="00A368DE">
        <w:rPr>
          <w:rFonts w:ascii="Times New Roman" w:hAnsi="Times New Roman" w:cs="Times New Roman"/>
          <w:sz w:val="24"/>
          <w:szCs w:val="24"/>
        </w:rPr>
        <w:t xml:space="preserve">        </w:t>
      </w:r>
    </w:p>
    <w:p w14:paraId="5D19DAB6" w14:textId="4E6BA66E" w:rsidR="00AF0181" w:rsidRPr="00A368DE" w:rsidRDefault="00AF0181" w:rsidP="00A368DE">
      <w:pPr>
        <w:spacing w:after="200"/>
        <w:jc w:val="both"/>
        <w:rPr>
          <w:rFonts w:ascii="Times New Roman" w:hAnsi="Times New Roman" w:cs="Times New Roman"/>
          <w:sz w:val="24"/>
          <w:szCs w:val="24"/>
        </w:rPr>
      </w:pPr>
      <w:r w:rsidRPr="00A368DE">
        <w:rPr>
          <w:rFonts w:ascii="Times New Roman" w:hAnsi="Times New Roman" w:cs="Times New Roman"/>
          <w:sz w:val="24"/>
          <w:szCs w:val="24"/>
        </w:rPr>
        <w:t>Besides the general cross border population, the humanitarian context in the region is stark, with nearly half of the 4 million refugees and 8.8 million Internally Displaced People living within Eastern Africa</w:t>
      </w:r>
      <w:r w:rsidRPr="00A368DE">
        <w:rPr>
          <w:rStyle w:val="FootnoteReference"/>
          <w:rFonts w:ascii="Times New Roman" w:hAnsi="Times New Roman" w:cs="Times New Roman"/>
          <w:sz w:val="24"/>
          <w:szCs w:val="24"/>
        </w:rPr>
        <w:footnoteReference w:id="5"/>
      </w:r>
      <w:r w:rsidRPr="00A368DE">
        <w:rPr>
          <w:rFonts w:ascii="Times New Roman" w:hAnsi="Times New Roman" w:cs="Times New Roman"/>
          <w:sz w:val="24"/>
          <w:szCs w:val="24"/>
        </w:rPr>
        <w:t xml:space="preserve"> found in the seven Partner States. In addition to the conventional border settlements, more than 100 camps around border regions host about six million refugees and IDPs, with only an estimated 60% receiving nutrition services; and much fewer receiving standardized HIV and treatment services.</w:t>
      </w:r>
      <w:r w:rsidRPr="00A368DE">
        <w:rPr>
          <w:rStyle w:val="FootnoteReference"/>
          <w:rFonts w:ascii="Times New Roman" w:hAnsi="Times New Roman" w:cs="Times New Roman"/>
          <w:sz w:val="24"/>
          <w:szCs w:val="24"/>
        </w:rPr>
        <w:footnoteReference w:id="6"/>
      </w:r>
    </w:p>
    <w:p w14:paraId="4A30D737" w14:textId="42346428" w:rsidR="00424E99" w:rsidRPr="00A368DE" w:rsidRDefault="00B331EF" w:rsidP="00A368DE">
      <w:pPr>
        <w:spacing w:after="200"/>
        <w:jc w:val="both"/>
        <w:rPr>
          <w:rFonts w:ascii="Times New Roman" w:hAnsi="Times New Roman" w:cs="Times New Roman"/>
          <w:sz w:val="24"/>
          <w:szCs w:val="24"/>
        </w:rPr>
      </w:pPr>
      <w:r w:rsidRPr="00A368DE">
        <w:rPr>
          <w:rFonts w:ascii="Times New Roman" w:hAnsi="Times New Roman" w:cs="Times New Roman"/>
          <w:sz w:val="24"/>
          <w:szCs w:val="24"/>
        </w:rPr>
        <w:t xml:space="preserve">                                                                            </w:t>
      </w:r>
    </w:p>
    <w:p w14:paraId="2445508E" w14:textId="733B7495" w:rsidR="00424E99" w:rsidRPr="00A368DE" w:rsidRDefault="00424E99" w:rsidP="00A368DE">
      <w:pPr>
        <w:spacing w:after="200"/>
        <w:jc w:val="both"/>
        <w:rPr>
          <w:rFonts w:ascii="Times New Roman" w:hAnsi="Times New Roman" w:cs="Times New Roman"/>
          <w:b/>
          <w:bCs/>
          <w:sz w:val="24"/>
          <w:szCs w:val="24"/>
        </w:rPr>
      </w:pPr>
      <w:r w:rsidRPr="00A368DE">
        <w:rPr>
          <w:rFonts w:ascii="Times New Roman" w:hAnsi="Times New Roman" w:cs="Times New Roman"/>
          <w:b/>
          <w:bCs/>
          <w:sz w:val="24"/>
          <w:szCs w:val="24"/>
        </w:rPr>
        <w:lastRenderedPageBreak/>
        <w:t>Map of Border Area Settlements with Significant Populations along EAC borders</w:t>
      </w:r>
    </w:p>
    <w:p w14:paraId="18513EBF" w14:textId="308E0EB0" w:rsidR="00424E99" w:rsidRPr="00A368DE" w:rsidRDefault="00424E99" w:rsidP="00A368DE">
      <w:pPr>
        <w:spacing w:after="200"/>
        <w:jc w:val="both"/>
        <w:rPr>
          <w:rFonts w:ascii="Times New Roman" w:hAnsi="Times New Roman" w:cs="Times New Roman"/>
          <w:sz w:val="24"/>
          <w:szCs w:val="24"/>
        </w:rPr>
      </w:pPr>
      <w:r w:rsidRPr="00A368DE">
        <w:rPr>
          <w:rFonts w:ascii="Times New Roman" w:hAnsi="Times New Roman" w:cs="Times New Roman"/>
          <w:noProof/>
          <w:sz w:val="24"/>
          <w:szCs w:val="24"/>
        </w:rPr>
        <w:drawing>
          <wp:inline distT="0" distB="0" distL="0" distR="0" wp14:anchorId="54D652B3" wp14:editId="3D2F71EC">
            <wp:extent cx="5934075" cy="3352800"/>
            <wp:effectExtent l="0" t="0" r="9525"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352800"/>
                    </a:xfrm>
                    <a:prstGeom prst="rect">
                      <a:avLst/>
                    </a:prstGeom>
                    <a:noFill/>
                    <a:ln>
                      <a:noFill/>
                    </a:ln>
                  </pic:spPr>
                </pic:pic>
              </a:graphicData>
            </a:graphic>
          </wp:inline>
        </w:drawing>
      </w:r>
    </w:p>
    <w:p w14:paraId="69EEB029" w14:textId="77777777" w:rsidR="00AF0181" w:rsidRPr="00A368DE" w:rsidRDefault="00AF0181" w:rsidP="00A368DE">
      <w:pPr>
        <w:spacing w:after="200"/>
        <w:jc w:val="both"/>
        <w:rPr>
          <w:rFonts w:ascii="Times New Roman" w:hAnsi="Times New Roman" w:cs="Times New Roman"/>
          <w:b/>
          <w:bCs/>
          <w:sz w:val="24"/>
          <w:szCs w:val="24"/>
        </w:rPr>
      </w:pPr>
    </w:p>
    <w:p w14:paraId="55A4C91A" w14:textId="44B18957" w:rsidR="00177775" w:rsidRPr="00A368DE" w:rsidRDefault="00177775" w:rsidP="00A368DE">
      <w:pPr>
        <w:spacing w:after="200"/>
        <w:jc w:val="both"/>
        <w:rPr>
          <w:rFonts w:ascii="Times New Roman" w:hAnsi="Times New Roman" w:cs="Times New Roman"/>
          <w:b/>
          <w:bCs/>
          <w:sz w:val="24"/>
          <w:szCs w:val="24"/>
        </w:rPr>
      </w:pPr>
      <w:r w:rsidRPr="00A368DE">
        <w:rPr>
          <w:rFonts w:ascii="Times New Roman" w:hAnsi="Times New Roman" w:cs="Times New Roman"/>
          <w:b/>
          <w:bCs/>
          <w:sz w:val="24"/>
          <w:szCs w:val="24"/>
        </w:rPr>
        <w:t>2.2.</w:t>
      </w:r>
      <w:r w:rsidR="0014668C" w:rsidRPr="00A368DE">
        <w:rPr>
          <w:rFonts w:ascii="Times New Roman" w:hAnsi="Times New Roman" w:cs="Times New Roman"/>
          <w:b/>
          <w:bCs/>
          <w:sz w:val="24"/>
          <w:szCs w:val="24"/>
        </w:rPr>
        <w:t xml:space="preserve">2 </w:t>
      </w:r>
      <w:r w:rsidRPr="00A368DE">
        <w:rPr>
          <w:rFonts w:ascii="Times New Roman" w:hAnsi="Times New Roman" w:cs="Times New Roman"/>
          <w:b/>
          <w:bCs/>
          <w:sz w:val="24"/>
          <w:szCs w:val="24"/>
        </w:rPr>
        <w:t>Refugees, IDPs and Asylum Seekers Per Country</w:t>
      </w:r>
    </w:p>
    <w:p w14:paraId="31516215" w14:textId="77777777" w:rsidR="00AF0181" w:rsidRPr="00A368DE" w:rsidRDefault="00717818" w:rsidP="00A368DE">
      <w:pPr>
        <w:spacing w:after="200"/>
        <w:jc w:val="both"/>
        <w:rPr>
          <w:rFonts w:ascii="Times New Roman" w:hAnsi="Times New Roman" w:cs="Times New Roman"/>
          <w:sz w:val="24"/>
          <w:szCs w:val="24"/>
        </w:rPr>
      </w:pPr>
      <w:r w:rsidRPr="00A368DE">
        <w:rPr>
          <w:rFonts w:ascii="Times New Roman" w:hAnsi="Times New Roman" w:cs="Times New Roman"/>
          <w:sz w:val="24"/>
          <w:szCs w:val="24"/>
        </w:rPr>
        <w:t xml:space="preserve">By May 2021, Burundi was hosting a total of 82,407 refugees and asylum seekers, with nearly all from DRC. Kenya hosted 519,989 refugees and asylum-seekers as of May 2021, while Rwanda hosted 123,024 refugees and asylum seekers mainly from DRC and Burundi, 92 percent of whom were settled in camps. South Sudan is Africa’s has the world’s third-largest refugee outflow with 2,272,148 refugees and asylum seekers by May 2021. The South Sudanese are hosted by Uganda, Sudan, Ethiopia, Kenya, and the DRC. The country hosts 322,823 refugees and asylum seekers from Sudan, DRC, Ethiopia, and the Central African Republic (CAR), slightly more than half of whom are female.  The Partner State has an estimated 1,615,000 IDPs. Uganda hosts the largest refugee population in Africa and the third largest refugee population in the world with 1,494,505 refugees and asylum seekers. Eighty-two percent of them are women and children, mostly from South Sudan, DRC, Burundi, and Somalia. </w:t>
      </w:r>
    </w:p>
    <w:p w14:paraId="1A2C9D24" w14:textId="596230A5" w:rsidR="00AF0181" w:rsidRPr="00A368DE" w:rsidRDefault="00AF0181" w:rsidP="00A368DE">
      <w:pPr>
        <w:spacing w:after="200"/>
        <w:jc w:val="both"/>
        <w:rPr>
          <w:rFonts w:ascii="Times New Roman" w:hAnsi="Times New Roman" w:cs="Times New Roman"/>
          <w:sz w:val="24"/>
          <w:szCs w:val="24"/>
        </w:rPr>
      </w:pPr>
      <w:r w:rsidRPr="00A368DE">
        <w:rPr>
          <w:rFonts w:ascii="Times New Roman" w:hAnsi="Times New Roman" w:cs="Times New Roman"/>
          <w:sz w:val="24"/>
          <w:szCs w:val="24"/>
        </w:rPr>
        <w:t>Political tension, conflict and natural disasters being at the root of most of the region’s large refugee and displaced populations</w:t>
      </w:r>
      <w:r w:rsidRPr="00A368DE">
        <w:rPr>
          <w:rStyle w:val="FootnoteReference"/>
          <w:rFonts w:ascii="Times New Roman" w:hAnsi="Times New Roman" w:cs="Times New Roman"/>
          <w:sz w:val="24"/>
          <w:szCs w:val="24"/>
        </w:rPr>
        <w:footnoteReference w:id="7"/>
      </w:r>
      <w:r w:rsidRPr="00A368DE">
        <w:rPr>
          <w:rFonts w:ascii="Times New Roman" w:hAnsi="Times New Roman" w:cs="Times New Roman"/>
          <w:sz w:val="24"/>
          <w:szCs w:val="24"/>
        </w:rPr>
        <w:t>.  HIV transmission across states is a significant consideration when planning for coverage.  Such borders will require closer collaboration on both adjacent sides for effective health services delivery. Zanzibar has unique migratory and cross-border movement</w:t>
      </w:r>
      <w:r w:rsidR="004D54C2" w:rsidRPr="00A368DE">
        <w:rPr>
          <w:rFonts w:ascii="Times New Roman" w:hAnsi="Times New Roman" w:cs="Times New Roman"/>
          <w:sz w:val="24"/>
          <w:szCs w:val="24"/>
        </w:rPr>
        <w:t xml:space="preserve">s </w:t>
      </w:r>
      <w:r w:rsidR="004D54C2" w:rsidRPr="00A368DE">
        <w:rPr>
          <w:rFonts w:ascii="Times New Roman" w:hAnsi="Times New Roman" w:cs="Times New Roman"/>
          <w:sz w:val="24"/>
          <w:szCs w:val="24"/>
        </w:rPr>
        <w:lastRenderedPageBreak/>
        <w:t>resulting from an</w:t>
      </w:r>
      <w:r w:rsidRPr="00A368DE">
        <w:rPr>
          <w:rFonts w:ascii="Times New Roman" w:hAnsi="Times New Roman" w:cs="Times New Roman"/>
          <w:sz w:val="24"/>
          <w:szCs w:val="24"/>
        </w:rPr>
        <w:t xml:space="preserve"> influx of holiday makers and tourists, some of whom are from countries with high transmission. </w:t>
      </w:r>
    </w:p>
    <w:tbl>
      <w:tblPr>
        <w:tblStyle w:val="TableGrid"/>
        <w:tblW w:w="0" w:type="auto"/>
        <w:tblLook w:val="04A0" w:firstRow="1" w:lastRow="0" w:firstColumn="1" w:lastColumn="0" w:noHBand="0" w:noVBand="1"/>
      </w:tblPr>
      <w:tblGrid>
        <w:gridCol w:w="2155"/>
        <w:gridCol w:w="1919"/>
        <w:gridCol w:w="2761"/>
        <w:gridCol w:w="2340"/>
      </w:tblGrid>
      <w:tr w:rsidR="007A7F8F" w:rsidRPr="00A368DE" w14:paraId="751F3D3C" w14:textId="77777777" w:rsidTr="00AF0181">
        <w:trPr>
          <w:trHeight w:val="413"/>
        </w:trPr>
        <w:tc>
          <w:tcPr>
            <w:tcW w:w="2155" w:type="dxa"/>
          </w:tcPr>
          <w:p w14:paraId="773AE244" w14:textId="20FD4D84" w:rsidR="007A7F8F" w:rsidRPr="00A368DE" w:rsidRDefault="007A7F8F" w:rsidP="00A368DE">
            <w:pPr>
              <w:spacing w:after="200"/>
              <w:jc w:val="both"/>
              <w:rPr>
                <w:rFonts w:ascii="Times New Roman" w:hAnsi="Times New Roman" w:cs="Times New Roman"/>
                <w:sz w:val="24"/>
                <w:szCs w:val="24"/>
              </w:rPr>
            </w:pPr>
          </w:p>
        </w:tc>
        <w:tc>
          <w:tcPr>
            <w:tcW w:w="1919" w:type="dxa"/>
          </w:tcPr>
          <w:p w14:paraId="29074B5B" w14:textId="5BDCC285" w:rsidR="007A7F8F" w:rsidRPr="00A368DE" w:rsidRDefault="007A7F8F" w:rsidP="00A368DE">
            <w:pPr>
              <w:spacing w:after="200"/>
              <w:jc w:val="both"/>
              <w:rPr>
                <w:rFonts w:ascii="Times New Roman" w:hAnsi="Times New Roman" w:cs="Times New Roman"/>
                <w:b/>
                <w:bCs/>
                <w:sz w:val="24"/>
                <w:szCs w:val="24"/>
              </w:rPr>
            </w:pPr>
            <w:r w:rsidRPr="00A368DE">
              <w:rPr>
                <w:rFonts w:ascii="Times New Roman" w:hAnsi="Times New Roman" w:cs="Times New Roman"/>
                <w:b/>
                <w:bCs/>
                <w:sz w:val="24"/>
                <w:szCs w:val="24"/>
              </w:rPr>
              <w:t>Refugees Hosted (May 2021)</w:t>
            </w:r>
            <w:r w:rsidR="002007CD" w:rsidRPr="00A368DE">
              <w:rPr>
                <w:rStyle w:val="FootnoteReference"/>
                <w:rFonts w:ascii="Times New Roman" w:hAnsi="Times New Roman" w:cs="Times New Roman"/>
                <w:b/>
                <w:bCs/>
                <w:sz w:val="24"/>
                <w:szCs w:val="24"/>
              </w:rPr>
              <w:footnoteReference w:id="8"/>
            </w:r>
          </w:p>
        </w:tc>
        <w:tc>
          <w:tcPr>
            <w:tcW w:w="2761" w:type="dxa"/>
          </w:tcPr>
          <w:p w14:paraId="17E2B741" w14:textId="77777777" w:rsidR="007A7F8F" w:rsidRPr="00A368DE" w:rsidRDefault="007A7F8F" w:rsidP="00A368DE">
            <w:pPr>
              <w:spacing w:after="200"/>
              <w:jc w:val="both"/>
              <w:rPr>
                <w:rFonts w:ascii="Times New Roman" w:hAnsi="Times New Roman" w:cs="Times New Roman"/>
                <w:b/>
                <w:bCs/>
                <w:sz w:val="24"/>
                <w:szCs w:val="24"/>
              </w:rPr>
            </w:pPr>
            <w:r w:rsidRPr="00A368DE">
              <w:rPr>
                <w:rFonts w:ascii="Times New Roman" w:hAnsi="Times New Roman" w:cs="Times New Roman"/>
                <w:b/>
                <w:bCs/>
                <w:sz w:val="24"/>
                <w:szCs w:val="24"/>
              </w:rPr>
              <w:t>Primary State of Origin</w:t>
            </w:r>
          </w:p>
        </w:tc>
        <w:tc>
          <w:tcPr>
            <w:tcW w:w="2340" w:type="dxa"/>
          </w:tcPr>
          <w:p w14:paraId="6F9D003E" w14:textId="6AC9B8E0" w:rsidR="007A7F8F" w:rsidRPr="00A368DE" w:rsidRDefault="007A7F8F" w:rsidP="00A368DE">
            <w:pPr>
              <w:spacing w:after="200"/>
              <w:jc w:val="both"/>
              <w:rPr>
                <w:rFonts w:ascii="Times New Roman" w:hAnsi="Times New Roman" w:cs="Times New Roman"/>
                <w:b/>
                <w:bCs/>
                <w:sz w:val="24"/>
                <w:szCs w:val="24"/>
              </w:rPr>
            </w:pPr>
            <w:r w:rsidRPr="00A368DE">
              <w:rPr>
                <w:rFonts w:ascii="Times New Roman" w:hAnsi="Times New Roman" w:cs="Times New Roman"/>
                <w:b/>
                <w:bCs/>
                <w:sz w:val="24"/>
                <w:szCs w:val="24"/>
              </w:rPr>
              <w:t>Number of IDPs</w:t>
            </w:r>
            <w:r w:rsidR="002007CD" w:rsidRPr="00A368DE">
              <w:rPr>
                <w:rStyle w:val="FootnoteReference"/>
                <w:rFonts w:ascii="Times New Roman" w:hAnsi="Times New Roman" w:cs="Times New Roman"/>
                <w:b/>
                <w:bCs/>
                <w:sz w:val="24"/>
                <w:szCs w:val="24"/>
              </w:rPr>
              <w:footnoteReference w:id="9"/>
            </w:r>
            <w:r w:rsidR="00F71DCC" w:rsidRPr="00A368DE">
              <w:rPr>
                <w:rFonts w:ascii="Times New Roman" w:hAnsi="Times New Roman" w:cs="Times New Roman"/>
                <w:b/>
                <w:bCs/>
                <w:sz w:val="24"/>
                <w:szCs w:val="24"/>
                <w:vertAlign w:val="superscript"/>
              </w:rPr>
              <w:t>,</w:t>
            </w:r>
            <w:r w:rsidR="00F71DCC" w:rsidRPr="00A368DE">
              <w:rPr>
                <w:rStyle w:val="FootnoteReference"/>
                <w:rFonts w:ascii="Times New Roman" w:hAnsi="Times New Roman" w:cs="Times New Roman"/>
                <w:b/>
                <w:bCs/>
                <w:sz w:val="24"/>
                <w:szCs w:val="24"/>
              </w:rPr>
              <w:footnoteReference w:id="10"/>
            </w:r>
          </w:p>
        </w:tc>
      </w:tr>
      <w:tr w:rsidR="007A7F8F" w:rsidRPr="00A368DE" w14:paraId="6CA6D7AF" w14:textId="77777777" w:rsidTr="00F71DCC">
        <w:tc>
          <w:tcPr>
            <w:tcW w:w="2155" w:type="dxa"/>
          </w:tcPr>
          <w:p w14:paraId="4A7D2A98" w14:textId="77777777" w:rsidR="007A7F8F" w:rsidRPr="00A368DE" w:rsidRDefault="007A7F8F" w:rsidP="00A368DE">
            <w:pPr>
              <w:jc w:val="both"/>
              <w:rPr>
                <w:rFonts w:ascii="Times New Roman" w:hAnsi="Times New Roman" w:cs="Times New Roman"/>
                <w:sz w:val="24"/>
                <w:szCs w:val="24"/>
              </w:rPr>
            </w:pPr>
            <w:r w:rsidRPr="00A368DE">
              <w:rPr>
                <w:rFonts w:ascii="Times New Roman" w:hAnsi="Times New Roman" w:cs="Times New Roman"/>
                <w:sz w:val="24"/>
                <w:szCs w:val="24"/>
              </w:rPr>
              <w:t>Burundi</w:t>
            </w:r>
          </w:p>
        </w:tc>
        <w:tc>
          <w:tcPr>
            <w:tcW w:w="1919" w:type="dxa"/>
          </w:tcPr>
          <w:p w14:paraId="3ED7F68A" w14:textId="77777777" w:rsidR="007A7F8F" w:rsidRPr="00A368DE" w:rsidRDefault="007A7F8F" w:rsidP="00A368DE">
            <w:pPr>
              <w:jc w:val="both"/>
              <w:rPr>
                <w:rFonts w:ascii="Times New Roman" w:hAnsi="Times New Roman" w:cs="Times New Roman"/>
                <w:sz w:val="24"/>
                <w:szCs w:val="24"/>
              </w:rPr>
            </w:pPr>
            <w:r w:rsidRPr="00A368DE">
              <w:rPr>
                <w:rFonts w:ascii="Times New Roman" w:hAnsi="Times New Roman" w:cs="Times New Roman"/>
                <w:sz w:val="24"/>
                <w:szCs w:val="24"/>
              </w:rPr>
              <w:t>82,407</w:t>
            </w:r>
          </w:p>
        </w:tc>
        <w:tc>
          <w:tcPr>
            <w:tcW w:w="2761" w:type="dxa"/>
          </w:tcPr>
          <w:p w14:paraId="7E19E67E" w14:textId="77777777" w:rsidR="007A7F8F" w:rsidRPr="00A368DE" w:rsidRDefault="007A7F8F" w:rsidP="00A368DE">
            <w:pPr>
              <w:jc w:val="both"/>
              <w:rPr>
                <w:rFonts w:ascii="Times New Roman" w:hAnsi="Times New Roman" w:cs="Times New Roman"/>
                <w:sz w:val="24"/>
                <w:szCs w:val="24"/>
              </w:rPr>
            </w:pPr>
            <w:r w:rsidRPr="00A368DE">
              <w:rPr>
                <w:rFonts w:ascii="Times New Roman" w:hAnsi="Times New Roman" w:cs="Times New Roman"/>
                <w:sz w:val="24"/>
                <w:szCs w:val="24"/>
              </w:rPr>
              <w:t>DRC</w:t>
            </w:r>
          </w:p>
        </w:tc>
        <w:tc>
          <w:tcPr>
            <w:tcW w:w="2340" w:type="dxa"/>
          </w:tcPr>
          <w:p w14:paraId="42AC7239" w14:textId="77777777" w:rsidR="007A7F8F" w:rsidRPr="00A368DE" w:rsidRDefault="007A7F8F" w:rsidP="00A368DE">
            <w:pPr>
              <w:jc w:val="both"/>
              <w:rPr>
                <w:rFonts w:ascii="Times New Roman" w:hAnsi="Times New Roman" w:cs="Times New Roman"/>
                <w:sz w:val="24"/>
                <w:szCs w:val="24"/>
              </w:rPr>
            </w:pPr>
          </w:p>
        </w:tc>
      </w:tr>
      <w:tr w:rsidR="007A7F8F" w:rsidRPr="00A368DE" w14:paraId="635BDF33" w14:textId="77777777" w:rsidTr="00F71DCC">
        <w:trPr>
          <w:trHeight w:val="152"/>
        </w:trPr>
        <w:tc>
          <w:tcPr>
            <w:tcW w:w="2155" w:type="dxa"/>
          </w:tcPr>
          <w:p w14:paraId="57AD52C1" w14:textId="77777777" w:rsidR="007A7F8F" w:rsidRPr="00A368DE" w:rsidRDefault="007A7F8F" w:rsidP="00A368DE">
            <w:pPr>
              <w:jc w:val="both"/>
              <w:rPr>
                <w:rFonts w:ascii="Times New Roman" w:hAnsi="Times New Roman" w:cs="Times New Roman"/>
                <w:sz w:val="24"/>
                <w:szCs w:val="24"/>
              </w:rPr>
            </w:pPr>
            <w:r w:rsidRPr="00A368DE">
              <w:rPr>
                <w:rFonts w:ascii="Times New Roman" w:hAnsi="Times New Roman" w:cs="Times New Roman"/>
                <w:sz w:val="24"/>
                <w:szCs w:val="24"/>
              </w:rPr>
              <w:t>DR Congo</w:t>
            </w:r>
          </w:p>
        </w:tc>
        <w:tc>
          <w:tcPr>
            <w:tcW w:w="1919" w:type="dxa"/>
          </w:tcPr>
          <w:p w14:paraId="2F4C8B75" w14:textId="77777777" w:rsidR="007A7F8F" w:rsidRPr="00A368DE" w:rsidRDefault="007A7F8F" w:rsidP="00A368DE">
            <w:pPr>
              <w:jc w:val="both"/>
              <w:rPr>
                <w:rFonts w:ascii="Times New Roman" w:hAnsi="Times New Roman" w:cs="Times New Roman"/>
                <w:sz w:val="24"/>
                <w:szCs w:val="24"/>
              </w:rPr>
            </w:pPr>
          </w:p>
        </w:tc>
        <w:tc>
          <w:tcPr>
            <w:tcW w:w="2761" w:type="dxa"/>
          </w:tcPr>
          <w:p w14:paraId="268EDD13" w14:textId="77777777" w:rsidR="007A7F8F" w:rsidRPr="00A368DE" w:rsidRDefault="007A7F8F" w:rsidP="00A368DE">
            <w:pPr>
              <w:jc w:val="both"/>
              <w:rPr>
                <w:rFonts w:ascii="Times New Roman" w:hAnsi="Times New Roman" w:cs="Times New Roman"/>
                <w:sz w:val="24"/>
                <w:szCs w:val="24"/>
              </w:rPr>
            </w:pPr>
          </w:p>
        </w:tc>
        <w:tc>
          <w:tcPr>
            <w:tcW w:w="2340" w:type="dxa"/>
          </w:tcPr>
          <w:p w14:paraId="51C3E603" w14:textId="77777777" w:rsidR="007A7F8F" w:rsidRPr="00A368DE" w:rsidRDefault="007A7F8F" w:rsidP="00A368DE">
            <w:pPr>
              <w:jc w:val="both"/>
              <w:rPr>
                <w:rFonts w:ascii="Times New Roman" w:hAnsi="Times New Roman" w:cs="Times New Roman"/>
                <w:sz w:val="24"/>
                <w:szCs w:val="24"/>
              </w:rPr>
            </w:pPr>
          </w:p>
        </w:tc>
      </w:tr>
      <w:tr w:rsidR="007A7F8F" w:rsidRPr="00A368DE" w14:paraId="28B55102" w14:textId="77777777" w:rsidTr="00F71DCC">
        <w:tc>
          <w:tcPr>
            <w:tcW w:w="2155" w:type="dxa"/>
          </w:tcPr>
          <w:p w14:paraId="568E86C3" w14:textId="77777777" w:rsidR="007A7F8F" w:rsidRPr="00A368DE" w:rsidRDefault="007A7F8F" w:rsidP="00A368DE">
            <w:pPr>
              <w:jc w:val="both"/>
              <w:rPr>
                <w:rFonts w:ascii="Times New Roman" w:hAnsi="Times New Roman" w:cs="Times New Roman"/>
                <w:sz w:val="24"/>
                <w:szCs w:val="24"/>
              </w:rPr>
            </w:pPr>
            <w:r w:rsidRPr="00A368DE">
              <w:rPr>
                <w:rFonts w:ascii="Times New Roman" w:hAnsi="Times New Roman" w:cs="Times New Roman"/>
                <w:sz w:val="24"/>
                <w:szCs w:val="24"/>
              </w:rPr>
              <w:t>Kenya</w:t>
            </w:r>
          </w:p>
        </w:tc>
        <w:tc>
          <w:tcPr>
            <w:tcW w:w="1919" w:type="dxa"/>
          </w:tcPr>
          <w:p w14:paraId="34D4BB83" w14:textId="77777777" w:rsidR="007A7F8F" w:rsidRPr="00A368DE" w:rsidRDefault="007A7F8F" w:rsidP="00A368DE">
            <w:pPr>
              <w:jc w:val="both"/>
              <w:rPr>
                <w:rFonts w:ascii="Times New Roman" w:hAnsi="Times New Roman" w:cs="Times New Roman"/>
                <w:sz w:val="24"/>
                <w:szCs w:val="24"/>
              </w:rPr>
            </w:pPr>
            <w:r w:rsidRPr="00A368DE">
              <w:rPr>
                <w:rFonts w:ascii="Times New Roman" w:hAnsi="Times New Roman" w:cs="Times New Roman"/>
                <w:sz w:val="24"/>
                <w:szCs w:val="24"/>
              </w:rPr>
              <w:t>519989</w:t>
            </w:r>
          </w:p>
        </w:tc>
        <w:tc>
          <w:tcPr>
            <w:tcW w:w="2761" w:type="dxa"/>
          </w:tcPr>
          <w:p w14:paraId="602A4DCE" w14:textId="77777777" w:rsidR="007A7F8F" w:rsidRPr="00A368DE" w:rsidRDefault="007A7F8F" w:rsidP="00A368DE">
            <w:pPr>
              <w:jc w:val="both"/>
              <w:rPr>
                <w:rFonts w:ascii="Times New Roman" w:hAnsi="Times New Roman" w:cs="Times New Roman"/>
                <w:sz w:val="24"/>
                <w:szCs w:val="24"/>
              </w:rPr>
            </w:pPr>
            <w:r w:rsidRPr="00A368DE">
              <w:rPr>
                <w:rFonts w:ascii="Times New Roman" w:hAnsi="Times New Roman" w:cs="Times New Roman"/>
                <w:sz w:val="24"/>
                <w:szCs w:val="24"/>
              </w:rPr>
              <w:t>South Sudan, Somalia, others</w:t>
            </w:r>
          </w:p>
        </w:tc>
        <w:tc>
          <w:tcPr>
            <w:tcW w:w="2340" w:type="dxa"/>
          </w:tcPr>
          <w:p w14:paraId="51F7C109" w14:textId="77777777" w:rsidR="007A7F8F" w:rsidRPr="00A368DE" w:rsidRDefault="007A7F8F" w:rsidP="00A368DE">
            <w:pPr>
              <w:jc w:val="both"/>
              <w:rPr>
                <w:rFonts w:ascii="Times New Roman" w:hAnsi="Times New Roman" w:cs="Times New Roman"/>
                <w:sz w:val="24"/>
                <w:szCs w:val="24"/>
              </w:rPr>
            </w:pPr>
          </w:p>
        </w:tc>
      </w:tr>
      <w:tr w:rsidR="007A7F8F" w:rsidRPr="00A368DE" w14:paraId="27DED1CE" w14:textId="77777777" w:rsidTr="00F71DCC">
        <w:tc>
          <w:tcPr>
            <w:tcW w:w="2155" w:type="dxa"/>
          </w:tcPr>
          <w:p w14:paraId="4EF1924B" w14:textId="77777777" w:rsidR="007A7F8F" w:rsidRPr="00A368DE" w:rsidRDefault="007A7F8F" w:rsidP="00A368DE">
            <w:pPr>
              <w:jc w:val="both"/>
              <w:rPr>
                <w:rFonts w:ascii="Times New Roman" w:hAnsi="Times New Roman" w:cs="Times New Roman"/>
                <w:sz w:val="24"/>
                <w:szCs w:val="24"/>
              </w:rPr>
            </w:pPr>
            <w:r w:rsidRPr="00A368DE">
              <w:rPr>
                <w:rFonts w:ascii="Times New Roman" w:hAnsi="Times New Roman" w:cs="Times New Roman"/>
                <w:sz w:val="24"/>
                <w:szCs w:val="24"/>
              </w:rPr>
              <w:t>Rwanda</w:t>
            </w:r>
          </w:p>
        </w:tc>
        <w:tc>
          <w:tcPr>
            <w:tcW w:w="1919" w:type="dxa"/>
          </w:tcPr>
          <w:p w14:paraId="2486158C" w14:textId="77777777" w:rsidR="007A7F8F" w:rsidRPr="00A368DE" w:rsidRDefault="007A7F8F" w:rsidP="00A368DE">
            <w:pPr>
              <w:jc w:val="both"/>
              <w:rPr>
                <w:rFonts w:ascii="Times New Roman" w:hAnsi="Times New Roman" w:cs="Times New Roman"/>
                <w:sz w:val="24"/>
                <w:szCs w:val="24"/>
              </w:rPr>
            </w:pPr>
            <w:r w:rsidRPr="00A368DE">
              <w:rPr>
                <w:rFonts w:ascii="Times New Roman" w:hAnsi="Times New Roman" w:cs="Times New Roman"/>
                <w:sz w:val="24"/>
                <w:szCs w:val="24"/>
              </w:rPr>
              <w:t>123,024</w:t>
            </w:r>
          </w:p>
        </w:tc>
        <w:tc>
          <w:tcPr>
            <w:tcW w:w="2761" w:type="dxa"/>
          </w:tcPr>
          <w:p w14:paraId="46F56E95" w14:textId="77777777" w:rsidR="007A7F8F" w:rsidRPr="00A368DE" w:rsidRDefault="007A7F8F" w:rsidP="00A368DE">
            <w:pPr>
              <w:jc w:val="both"/>
              <w:rPr>
                <w:rFonts w:ascii="Times New Roman" w:hAnsi="Times New Roman" w:cs="Times New Roman"/>
                <w:sz w:val="24"/>
                <w:szCs w:val="24"/>
              </w:rPr>
            </w:pPr>
            <w:r w:rsidRPr="00A368DE">
              <w:rPr>
                <w:rFonts w:ascii="Times New Roman" w:hAnsi="Times New Roman" w:cs="Times New Roman"/>
                <w:sz w:val="24"/>
                <w:szCs w:val="24"/>
              </w:rPr>
              <w:t>DRC, Burundi</w:t>
            </w:r>
          </w:p>
        </w:tc>
        <w:tc>
          <w:tcPr>
            <w:tcW w:w="2340" w:type="dxa"/>
          </w:tcPr>
          <w:p w14:paraId="50A011FC" w14:textId="77777777" w:rsidR="007A7F8F" w:rsidRPr="00A368DE" w:rsidRDefault="007A7F8F" w:rsidP="00A368DE">
            <w:pPr>
              <w:jc w:val="both"/>
              <w:rPr>
                <w:rFonts w:ascii="Times New Roman" w:hAnsi="Times New Roman" w:cs="Times New Roman"/>
                <w:sz w:val="24"/>
                <w:szCs w:val="24"/>
              </w:rPr>
            </w:pPr>
          </w:p>
        </w:tc>
      </w:tr>
      <w:tr w:rsidR="007A7F8F" w:rsidRPr="00A368DE" w14:paraId="377A8B35" w14:textId="77777777" w:rsidTr="00F71DCC">
        <w:trPr>
          <w:trHeight w:val="152"/>
        </w:trPr>
        <w:tc>
          <w:tcPr>
            <w:tcW w:w="2155" w:type="dxa"/>
          </w:tcPr>
          <w:p w14:paraId="2A239CD6" w14:textId="77777777" w:rsidR="007A7F8F" w:rsidRPr="00A368DE" w:rsidRDefault="007A7F8F" w:rsidP="00A368DE">
            <w:pPr>
              <w:jc w:val="both"/>
              <w:rPr>
                <w:rFonts w:ascii="Times New Roman" w:hAnsi="Times New Roman" w:cs="Times New Roman"/>
                <w:sz w:val="24"/>
                <w:szCs w:val="24"/>
              </w:rPr>
            </w:pPr>
            <w:r w:rsidRPr="00A368DE">
              <w:rPr>
                <w:rFonts w:ascii="Times New Roman" w:hAnsi="Times New Roman" w:cs="Times New Roman"/>
                <w:sz w:val="24"/>
                <w:szCs w:val="24"/>
              </w:rPr>
              <w:t>South Sudan</w:t>
            </w:r>
          </w:p>
        </w:tc>
        <w:tc>
          <w:tcPr>
            <w:tcW w:w="1919" w:type="dxa"/>
          </w:tcPr>
          <w:p w14:paraId="65C08B9B" w14:textId="442C190C" w:rsidR="007A7F8F" w:rsidRPr="00A368DE" w:rsidRDefault="007A7F8F" w:rsidP="00A368DE">
            <w:pPr>
              <w:jc w:val="both"/>
              <w:rPr>
                <w:rFonts w:ascii="Times New Roman" w:hAnsi="Times New Roman" w:cs="Times New Roman"/>
                <w:sz w:val="24"/>
                <w:szCs w:val="24"/>
              </w:rPr>
            </w:pPr>
            <w:r w:rsidRPr="00A368DE">
              <w:rPr>
                <w:rFonts w:ascii="Times New Roman" w:hAnsi="Times New Roman" w:cs="Times New Roman"/>
                <w:sz w:val="24"/>
                <w:szCs w:val="24"/>
              </w:rPr>
              <w:t>322823</w:t>
            </w:r>
          </w:p>
        </w:tc>
        <w:tc>
          <w:tcPr>
            <w:tcW w:w="2761" w:type="dxa"/>
          </w:tcPr>
          <w:p w14:paraId="26B8A80E" w14:textId="77777777" w:rsidR="007A7F8F" w:rsidRPr="00A368DE" w:rsidRDefault="007A7F8F" w:rsidP="00A368DE">
            <w:pPr>
              <w:jc w:val="both"/>
              <w:rPr>
                <w:rFonts w:ascii="Times New Roman" w:hAnsi="Times New Roman" w:cs="Times New Roman"/>
                <w:sz w:val="24"/>
                <w:szCs w:val="24"/>
              </w:rPr>
            </w:pPr>
            <w:r w:rsidRPr="00A368DE">
              <w:rPr>
                <w:rFonts w:ascii="Times New Roman" w:hAnsi="Times New Roman" w:cs="Times New Roman"/>
                <w:sz w:val="24"/>
                <w:szCs w:val="24"/>
              </w:rPr>
              <w:t>DRC, Sudan, Ethiopia, CAR</w:t>
            </w:r>
          </w:p>
        </w:tc>
        <w:tc>
          <w:tcPr>
            <w:tcW w:w="2340" w:type="dxa"/>
          </w:tcPr>
          <w:p w14:paraId="1513E666" w14:textId="77777777" w:rsidR="007A7F8F" w:rsidRPr="00A368DE" w:rsidRDefault="007A7F8F" w:rsidP="00A368DE">
            <w:pPr>
              <w:jc w:val="both"/>
              <w:rPr>
                <w:rFonts w:ascii="Times New Roman" w:hAnsi="Times New Roman" w:cs="Times New Roman"/>
                <w:sz w:val="24"/>
                <w:szCs w:val="24"/>
              </w:rPr>
            </w:pPr>
            <w:r w:rsidRPr="00A368DE">
              <w:rPr>
                <w:rFonts w:ascii="Times New Roman" w:hAnsi="Times New Roman" w:cs="Times New Roman"/>
                <w:sz w:val="24"/>
                <w:szCs w:val="24"/>
              </w:rPr>
              <w:t xml:space="preserve">1615000 </w:t>
            </w:r>
          </w:p>
        </w:tc>
      </w:tr>
      <w:tr w:rsidR="007A7F8F" w:rsidRPr="00A368DE" w14:paraId="501F42D9" w14:textId="77777777" w:rsidTr="00F71DCC">
        <w:tc>
          <w:tcPr>
            <w:tcW w:w="2155" w:type="dxa"/>
          </w:tcPr>
          <w:p w14:paraId="733B33E9" w14:textId="77777777" w:rsidR="007A7F8F" w:rsidRPr="00A368DE" w:rsidRDefault="007A7F8F" w:rsidP="00A368DE">
            <w:pPr>
              <w:jc w:val="both"/>
              <w:rPr>
                <w:rFonts w:ascii="Times New Roman" w:hAnsi="Times New Roman" w:cs="Times New Roman"/>
                <w:sz w:val="24"/>
                <w:szCs w:val="24"/>
              </w:rPr>
            </w:pPr>
            <w:r w:rsidRPr="00A368DE">
              <w:rPr>
                <w:rFonts w:ascii="Times New Roman" w:hAnsi="Times New Roman" w:cs="Times New Roman"/>
                <w:sz w:val="24"/>
                <w:szCs w:val="24"/>
              </w:rPr>
              <w:t>Tanzania (ML &amp; Zanzibar)</w:t>
            </w:r>
          </w:p>
        </w:tc>
        <w:tc>
          <w:tcPr>
            <w:tcW w:w="1919" w:type="dxa"/>
          </w:tcPr>
          <w:p w14:paraId="414372AC" w14:textId="77777777" w:rsidR="007A7F8F" w:rsidRPr="00A368DE" w:rsidRDefault="007A7F8F" w:rsidP="00A368DE">
            <w:pPr>
              <w:jc w:val="both"/>
              <w:rPr>
                <w:rFonts w:ascii="Times New Roman" w:hAnsi="Times New Roman" w:cs="Times New Roman"/>
                <w:sz w:val="24"/>
                <w:szCs w:val="24"/>
              </w:rPr>
            </w:pPr>
          </w:p>
        </w:tc>
        <w:tc>
          <w:tcPr>
            <w:tcW w:w="2761" w:type="dxa"/>
          </w:tcPr>
          <w:p w14:paraId="5393023B" w14:textId="77777777" w:rsidR="007A7F8F" w:rsidRPr="00A368DE" w:rsidRDefault="007A7F8F" w:rsidP="00A368DE">
            <w:pPr>
              <w:jc w:val="both"/>
              <w:rPr>
                <w:rFonts w:ascii="Times New Roman" w:hAnsi="Times New Roman" w:cs="Times New Roman"/>
                <w:sz w:val="24"/>
                <w:szCs w:val="24"/>
              </w:rPr>
            </w:pPr>
          </w:p>
        </w:tc>
        <w:tc>
          <w:tcPr>
            <w:tcW w:w="2340" w:type="dxa"/>
          </w:tcPr>
          <w:p w14:paraId="49C971CB" w14:textId="77777777" w:rsidR="007A7F8F" w:rsidRPr="00A368DE" w:rsidRDefault="007A7F8F" w:rsidP="00A368DE">
            <w:pPr>
              <w:jc w:val="both"/>
              <w:rPr>
                <w:rFonts w:ascii="Times New Roman" w:hAnsi="Times New Roman" w:cs="Times New Roman"/>
                <w:sz w:val="24"/>
                <w:szCs w:val="24"/>
              </w:rPr>
            </w:pPr>
          </w:p>
        </w:tc>
      </w:tr>
      <w:tr w:rsidR="007A7F8F" w:rsidRPr="00A368DE" w14:paraId="5F186F42" w14:textId="77777777" w:rsidTr="00F71DCC">
        <w:tc>
          <w:tcPr>
            <w:tcW w:w="2155" w:type="dxa"/>
          </w:tcPr>
          <w:p w14:paraId="5A547152" w14:textId="77777777" w:rsidR="007A7F8F" w:rsidRPr="00A368DE" w:rsidRDefault="007A7F8F" w:rsidP="00A368DE">
            <w:pPr>
              <w:jc w:val="both"/>
              <w:rPr>
                <w:rFonts w:ascii="Times New Roman" w:hAnsi="Times New Roman" w:cs="Times New Roman"/>
                <w:sz w:val="24"/>
                <w:szCs w:val="24"/>
              </w:rPr>
            </w:pPr>
            <w:r w:rsidRPr="00A368DE">
              <w:rPr>
                <w:rFonts w:ascii="Times New Roman" w:hAnsi="Times New Roman" w:cs="Times New Roman"/>
                <w:sz w:val="24"/>
                <w:szCs w:val="24"/>
              </w:rPr>
              <w:t>Uganda</w:t>
            </w:r>
          </w:p>
        </w:tc>
        <w:tc>
          <w:tcPr>
            <w:tcW w:w="1919" w:type="dxa"/>
          </w:tcPr>
          <w:p w14:paraId="748C459B" w14:textId="77777777" w:rsidR="007A7F8F" w:rsidRPr="00A368DE" w:rsidRDefault="007A7F8F" w:rsidP="00A368DE">
            <w:pPr>
              <w:jc w:val="both"/>
              <w:rPr>
                <w:rFonts w:ascii="Times New Roman" w:hAnsi="Times New Roman" w:cs="Times New Roman"/>
                <w:sz w:val="24"/>
                <w:szCs w:val="24"/>
              </w:rPr>
            </w:pPr>
            <w:r w:rsidRPr="00A368DE">
              <w:rPr>
                <w:rFonts w:ascii="Times New Roman" w:hAnsi="Times New Roman" w:cs="Times New Roman"/>
                <w:sz w:val="24"/>
                <w:szCs w:val="24"/>
              </w:rPr>
              <w:t>1494505</w:t>
            </w:r>
          </w:p>
        </w:tc>
        <w:tc>
          <w:tcPr>
            <w:tcW w:w="2761" w:type="dxa"/>
          </w:tcPr>
          <w:p w14:paraId="44573DF3" w14:textId="4593E211" w:rsidR="007A7F8F" w:rsidRPr="00A368DE" w:rsidRDefault="007A7F8F" w:rsidP="00A368DE">
            <w:pPr>
              <w:jc w:val="both"/>
              <w:rPr>
                <w:rFonts w:ascii="Times New Roman" w:hAnsi="Times New Roman" w:cs="Times New Roman"/>
                <w:sz w:val="24"/>
                <w:szCs w:val="24"/>
              </w:rPr>
            </w:pPr>
            <w:r w:rsidRPr="00A368DE">
              <w:rPr>
                <w:rFonts w:ascii="Times New Roman" w:hAnsi="Times New Roman" w:cs="Times New Roman"/>
                <w:sz w:val="24"/>
                <w:szCs w:val="24"/>
              </w:rPr>
              <w:t>South Sudan, DRC, Burundi, Somalia</w:t>
            </w:r>
          </w:p>
        </w:tc>
        <w:tc>
          <w:tcPr>
            <w:tcW w:w="2340" w:type="dxa"/>
          </w:tcPr>
          <w:p w14:paraId="61F069D1" w14:textId="77777777" w:rsidR="007A7F8F" w:rsidRPr="00A368DE" w:rsidRDefault="007A7F8F" w:rsidP="00A368DE">
            <w:pPr>
              <w:jc w:val="both"/>
              <w:rPr>
                <w:rFonts w:ascii="Times New Roman" w:hAnsi="Times New Roman" w:cs="Times New Roman"/>
                <w:sz w:val="24"/>
                <w:szCs w:val="24"/>
              </w:rPr>
            </w:pPr>
          </w:p>
        </w:tc>
      </w:tr>
    </w:tbl>
    <w:p w14:paraId="05949CD6" w14:textId="77777777" w:rsidR="00AF0181" w:rsidRPr="00A368DE" w:rsidRDefault="00AF0181" w:rsidP="00A368DE">
      <w:pPr>
        <w:spacing w:after="200"/>
        <w:jc w:val="both"/>
        <w:rPr>
          <w:rFonts w:ascii="Times New Roman" w:hAnsi="Times New Roman" w:cs="Times New Roman"/>
          <w:sz w:val="24"/>
          <w:szCs w:val="24"/>
        </w:rPr>
      </w:pPr>
    </w:p>
    <w:p w14:paraId="37EBB3DB" w14:textId="7DA0685E" w:rsidR="0098226A" w:rsidRPr="00A368DE" w:rsidRDefault="0098226A" w:rsidP="00A368DE">
      <w:pPr>
        <w:spacing w:after="200"/>
        <w:jc w:val="both"/>
        <w:rPr>
          <w:rFonts w:ascii="Times New Roman" w:hAnsi="Times New Roman" w:cs="Times New Roman"/>
          <w:sz w:val="24"/>
          <w:szCs w:val="24"/>
        </w:rPr>
      </w:pPr>
      <w:r w:rsidRPr="00A368DE">
        <w:rPr>
          <w:rFonts w:ascii="Times New Roman" w:hAnsi="Times New Roman" w:cs="Times New Roman"/>
          <w:sz w:val="24"/>
          <w:szCs w:val="24"/>
        </w:rPr>
        <w:t>Despite being the least generator of global carbon emissions, the region continues to face the real challenge of climate change that has continued to be seen through shift in seasons and weather patterns further affecting the dynamics of malaria and other disease transmission</w:t>
      </w:r>
      <w:r w:rsidRPr="00A368DE">
        <w:rPr>
          <w:rStyle w:val="FootnoteReference"/>
          <w:rFonts w:ascii="Times New Roman" w:hAnsi="Times New Roman" w:cs="Times New Roman"/>
          <w:sz w:val="24"/>
          <w:szCs w:val="24"/>
        </w:rPr>
        <w:footnoteReference w:id="11"/>
      </w:r>
      <w:r w:rsidRPr="00A368DE">
        <w:rPr>
          <w:rFonts w:ascii="Times New Roman" w:hAnsi="Times New Roman" w:cs="Times New Roman"/>
          <w:sz w:val="24"/>
          <w:szCs w:val="24"/>
        </w:rPr>
        <w:t xml:space="preserve">. Global climate change continues to generate considerable political, public, and academic interest and controversy, reflected in conflicting statements from international bodies on climate change and its implications for human health. The challenges of climate change, refuges and the Mobile and Migrant Populations (MMPs) that span entire regions therefore has implications on addressing cross-border </w:t>
      </w:r>
      <w:r w:rsidR="002B04B8" w:rsidRPr="00A368DE">
        <w:rPr>
          <w:rFonts w:ascii="Times New Roman" w:hAnsi="Times New Roman" w:cs="Times New Roman"/>
          <w:sz w:val="24"/>
          <w:szCs w:val="24"/>
        </w:rPr>
        <w:t>disease</w:t>
      </w:r>
      <w:r w:rsidRPr="00A368DE">
        <w:rPr>
          <w:rFonts w:ascii="Times New Roman" w:hAnsi="Times New Roman" w:cs="Times New Roman"/>
          <w:sz w:val="24"/>
          <w:szCs w:val="24"/>
        </w:rPr>
        <w:t xml:space="preserve"> control as part of the wider health and humanitarian response</w:t>
      </w:r>
      <w:r w:rsidRPr="00A368DE">
        <w:rPr>
          <w:rStyle w:val="FootnoteReference"/>
          <w:rFonts w:ascii="Times New Roman" w:hAnsi="Times New Roman" w:cs="Times New Roman"/>
          <w:sz w:val="24"/>
          <w:szCs w:val="24"/>
        </w:rPr>
        <w:footnoteReference w:id="12"/>
      </w:r>
      <w:r w:rsidRPr="00A368DE">
        <w:rPr>
          <w:rFonts w:ascii="Times New Roman" w:hAnsi="Times New Roman" w:cs="Times New Roman"/>
          <w:sz w:val="24"/>
          <w:szCs w:val="24"/>
        </w:rPr>
        <w:t xml:space="preserve">. In Kenya, </w:t>
      </w:r>
      <w:r w:rsidR="006E31AA">
        <w:rPr>
          <w:rFonts w:ascii="Times New Roman" w:hAnsi="Times New Roman" w:cs="Times New Roman"/>
          <w:sz w:val="24"/>
          <w:szCs w:val="24"/>
        </w:rPr>
        <w:t>United Republic of Tanzania</w:t>
      </w:r>
      <w:r w:rsidRPr="00A368DE">
        <w:rPr>
          <w:rFonts w:ascii="Times New Roman" w:hAnsi="Times New Roman" w:cs="Times New Roman"/>
          <w:sz w:val="24"/>
          <w:szCs w:val="24"/>
        </w:rPr>
        <w:t xml:space="preserve">, South Sudan and Uganda, there are significant nomadic population accounting for nearly 20% of </w:t>
      </w:r>
      <w:r w:rsidR="005A3B4E" w:rsidRPr="00A368DE">
        <w:rPr>
          <w:rFonts w:ascii="Times New Roman" w:hAnsi="Times New Roman" w:cs="Times New Roman"/>
          <w:sz w:val="24"/>
          <w:szCs w:val="24"/>
        </w:rPr>
        <w:t xml:space="preserve">the </w:t>
      </w:r>
      <w:r w:rsidRPr="00A368DE">
        <w:rPr>
          <w:rFonts w:ascii="Times New Roman" w:hAnsi="Times New Roman" w:cs="Times New Roman"/>
          <w:sz w:val="24"/>
          <w:szCs w:val="24"/>
        </w:rPr>
        <w:t>total population at any time.</w:t>
      </w:r>
    </w:p>
    <w:p w14:paraId="43683AE0" w14:textId="57E702E5" w:rsidR="00325B77" w:rsidRPr="00A368DE" w:rsidRDefault="008578D4" w:rsidP="00A368DE">
      <w:pPr>
        <w:pStyle w:val="Heading2"/>
        <w:jc w:val="both"/>
        <w:rPr>
          <w:rFonts w:eastAsia="ArialNarrow"/>
          <w:sz w:val="24"/>
          <w:szCs w:val="24"/>
        </w:rPr>
      </w:pPr>
      <w:bookmarkStart w:id="18" w:name="_Toc115650529"/>
      <w:r w:rsidRPr="00A368DE">
        <w:rPr>
          <w:rFonts w:eastAsia="ArialNarrow"/>
          <w:sz w:val="24"/>
          <w:szCs w:val="24"/>
        </w:rPr>
        <w:t>2</w:t>
      </w:r>
      <w:r w:rsidR="00F60886" w:rsidRPr="00A368DE">
        <w:rPr>
          <w:rFonts w:eastAsia="ArialNarrow"/>
          <w:sz w:val="24"/>
          <w:szCs w:val="24"/>
        </w:rPr>
        <w:t xml:space="preserve">.3 </w:t>
      </w:r>
      <w:r w:rsidR="00325B77" w:rsidRPr="00A368DE">
        <w:rPr>
          <w:rFonts w:eastAsia="ArialNarrow"/>
          <w:sz w:val="24"/>
          <w:szCs w:val="24"/>
        </w:rPr>
        <w:t>Political context</w:t>
      </w:r>
      <w:bookmarkEnd w:id="18"/>
    </w:p>
    <w:p w14:paraId="1EF341FC" w14:textId="77777777" w:rsidR="00727288" w:rsidRPr="00A368DE" w:rsidRDefault="00325B77" w:rsidP="00A368DE">
      <w:pPr>
        <w:autoSpaceDE w:val="0"/>
        <w:autoSpaceDN w:val="0"/>
        <w:adjustRightInd w:val="0"/>
        <w:spacing w:after="0" w:line="240" w:lineRule="auto"/>
        <w:jc w:val="both"/>
        <w:rPr>
          <w:rFonts w:ascii="Times New Roman" w:eastAsia="ArialNarrow" w:hAnsi="Times New Roman" w:cs="Times New Roman"/>
          <w:sz w:val="24"/>
          <w:szCs w:val="24"/>
        </w:rPr>
      </w:pPr>
      <w:r w:rsidRPr="00A368DE">
        <w:rPr>
          <w:rFonts w:ascii="Times New Roman" w:eastAsia="ArialNarrow" w:hAnsi="Times New Roman" w:cs="Times New Roman"/>
          <w:sz w:val="24"/>
          <w:szCs w:val="24"/>
        </w:rPr>
        <w:t xml:space="preserve">Through the United Nations General Assembly Resolution 70/1 of September 2015, governments, including those of EAC Partner States, pledged to achieve UHC and end the </w:t>
      </w:r>
      <w:r w:rsidR="00582F14" w:rsidRPr="00A368DE">
        <w:rPr>
          <w:rFonts w:ascii="Times New Roman" w:hAnsi="Times New Roman" w:cs="Times New Roman"/>
          <w:sz w:val="24"/>
          <w:szCs w:val="24"/>
        </w:rPr>
        <w:t>HIV, TB, and malaria epidemics by 2030</w:t>
      </w:r>
      <w:r w:rsidRPr="00A368DE">
        <w:rPr>
          <w:rFonts w:ascii="Times New Roman" w:eastAsia="ArialNarrow" w:hAnsi="Times New Roman" w:cs="Times New Roman"/>
          <w:sz w:val="24"/>
          <w:szCs w:val="24"/>
        </w:rPr>
        <w:t xml:space="preserve">, among other goals. These were reaffirmed at the United Nations General Assembly in June 2016, where Member States committed to the 2030 Agenda for Sustainable Development, including the provision of UHC, </w:t>
      </w:r>
      <w:r w:rsidR="00582F14" w:rsidRPr="00A368DE">
        <w:rPr>
          <w:rFonts w:ascii="Times New Roman" w:hAnsi="Times New Roman" w:cs="Times New Roman"/>
          <w:sz w:val="24"/>
          <w:szCs w:val="24"/>
        </w:rPr>
        <w:t>reached a Political Declaration on HIV and AIDS</w:t>
      </w:r>
      <w:r w:rsidR="00582F14" w:rsidRPr="00A368DE">
        <w:rPr>
          <w:rFonts w:ascii="Times New Roman" w:eastAsia="ArialNarrow" w:hAnsi="Times New Roman" w:cs="Times New Roman"/>
          <w:sz w:val="24"/>
          <w:szCs w:val="24"/>
        </w:rPr>
        <w:t xml:space="preserve"> </w:t>
      </w:r>
      <w:r w:rsidRPr="00A368DE">
        <w:rPr>
          <w:rFonts w:ascii="Times New Roman" w:eastAsia="ArialNarrow" w:hAnsi="Times New Roman" w:cs="Times New Roman"/>
          <w:sz w:val="24"/>
          <w:szCs w:val="24"/>
        </w:rPr>
        <w:t>resolv</w:t>
      </w:r>
      <w:r w:rsidR="00582F14" w:rsidRPr="00A368DE">
        <w:rPr>
          <w:rFonts w:ascii="Times New Roman" w:eastAsia="ArialNarrow" w:hAnsi="Times New Roman" w:cs="Times New Roman"/>
          <w:sz w:val="24"/>
          <w:szCs w:val="24"/>
        </w:rPr>
        <w:t>ing</w:t>
      </w:r>
      <w:r w:rsidRPr="00A368DE">
        <w:rPr>
          <w:rFonts w:ascii="Times New Roman" w:eastAsia="ArialNarrow" w:hAnsi="Times New Roman" w:cs="Times New Roman"/>
          <w:sz w:val="24"/>
          <w:szCs w:val="24"/>
        </w:rPr>
        <w:t xml:space="preserve"> to fast track and end the AIDS epidemic by 2030</w:t>
      </w:r>
      <w:r w:rsidR="00694153" w:rsidRPr="00A368DE">
        <w:rPr>
          <w:rFonts w:ascii="Times New Roman" w:eastAsia="ArialNarrow" w:hAnsi="Times New Roman" w:cs="Times New Roman"/>
          <w:sz w:val="24"/>
          <w:szCs w:val="24"/>
        </w:rPr>
        <w:t xml:space="preserve">, </w:t>
      </w:r>
      <w:r w:rsidRPr="00A368DE">
        <w:rPr>
          <w:rFonts w:ascii="Times New Roman" w:eastAsia="ArialNarrow" w:hAnsi="Times New Roman" w:cs="Times New Roman"/>
          <w:sz w:val="24"/>
          <w:szCs w:val="24"/>
        </w:rPr>
        <w:t xml:space="preserve">and to implement the Addis Ababa </w:t>
      </w:r>
      <w:r w:rsidRPr="00A368DE">
        <w:rPr>
          <w:rFonts w:ascii="Times New Roman" w:eastAsia="ArialNarrow" w:hAnsi="Times New Roman" w:cs="Times New Roman"/>
          <w:sz w:val="24"/>
          <w:szCs w:val="24"/>
        </w:rPr>
        <w:lastRenderedPageBreak/>
        <w:t xml:space="preserve">Action Agenda on Financing for </w:t>
      </w:r>
      <w:r w:rsidR="004172E1" w:rsidRPr="00A368DE">
        <w:rPr>
          <w:rFonts w:ascii="Times New Roman" w:hAnsi="Times New Roman" w:cs="Times New Roman"/>
          <w:sz w:val="24"/>
          <w:szCs w:val="24"/>
        </w:rPr>
        <w:t>Development</w:t>
      </w:r>
      <w:r w:rsidR="004172E1" w:rsidRPr="00A368DE">
        <w:rPr>
          <w:rStyle w:val="FootnoteReference"/>
          <w:rFonts w:ascii="Times New Roman" w:eastAsiaTheme="majorEastAsia" w:hAnsi="Times New Roman" w:cs="Times New Roman"/>
          <w:sz w:val="24"/>
          <w:szCs w:val="24"/>
        </w:rPr>
        <w:footnoteReference w:id="13"/>
      </w:r>
      <w:r w:rsidR="004172E1" w:rsidRPr="00A368DE">
        <w:rPr>
          <w:rFonts w:ascii="Times New Roman" w:hAnsi="Times New Roman" w:cs="Times New Roman"/>
          <w:sz w:val="24"/>
          <w:szCs w:val="24"/>
        </w:rPr>
        <w:t xml:space="preserve">  b</w:t>
      </w:r>
      <w:r w:rsidRPr="00A368DE">
        <w:rPr>
          <w:rFonts w:ascii="Times New Roman" w:eastAsia="ArialNarrow" w:hAnsi="Times New Roman" w:cs="Times New Roman"/>
          <w:sz w:val="24"/>
          <w:szCs w:val="24"/>
        </w:rPr>
        <w:t>uilding upon the EAC Vision 2050, which seeks to attain 100% access to health services, the 5th EAC Development Strategy 2016/17-</w:t>
      </w:r>
      <w:r w:rsidR="00F877F4" w:rsidRPr="00A368DE">
        <w:rPr>
          <w:rFonts w:ascii="Times New Roman" w:eastAsia="ArialNarrow" w:hAnsi="Times New Roman" w:cs="Times New Roman"/>
          <w:sz w:val="24"/>
          <w:szCs w:val="24"/>
        </w:rPr>
        <w:t xml:space="preserve"> </w:t>
      </w:r>
      <w:r w:rsidRPr="00A368DE">
        <w:rPr>
          <w:rFonts w:ascii="Times New Roman" w:eastAsia="ArialNarrow" w:hAnsi="Times New Roman" w:cs="Times New Roman"/>
          <w:sz w:val="24"/>
          <w:szCs w:val="24"/>
        </w:rPr>
        <w:t>2020/21 prioritize</w:t>
      </w:r>
      <w:r w:rsidR="000803F8" w:rsidRPr="00A368DE">
        <w:rPr>
          <w:rFonts w:ascii="Times New Roman" w:eastAsia="ArialNarrow" w:hAnsi="Times New Roman" w:cs="Times New Roman"/>
          <w:sz w:val="24"/>
          <w:szCs w:val="24"/>
        </w:rPr>
        <w:t>d</w:t>
      </w:r>
      <w:r w:rsidRPr="00A368DE">
        <w:rPr>
          <w:rFonts w:ascii="Times New Roman" w:eastAsia="ArialNarrow" w:hAnsi="Times New Roman" w:cs="Times New Roman"/>
          <w:sz w:val="24"/>
          <w:szCs w:val="24"/>
        </w:rPr>
        <w:t xml:space="preserve"> health (including HIV) as a cross-cutting objective and is aligned to these global, </w:t>
      </w:r>
      <w:r w:rsidR="0047174C" w:rsidRPr="00A368DE">
        <w:rPr>
          <w:rFonts w:ascii="Times New Roman" w:eastAsia="ArialNarrow" w:hAnsi="Times New Roman" w:cs="Times New Roman"/>
          <w:sz w:val="24"/>
          <w:szCs w:val="24"/>
        </w:rPr>
        <w:t>continental,</w:t>
      </w:r>
      <w:r w:rsidRPr="00A368DE">
        <w:rPr>
          <w:rFonts w:ascii="Times New Roman" w:eastAsia="ArialNarrow" w:hAnsi="Times New Roman" w:cs="Times New Roman"/>
          <w:sz w:val="24"/>
          <w:szCs w:val="24"/>
        </w:rPr>
        <w:t xml:space="preserve"> and regional goals. </w:t>
      </w:r>
      <w:r w:rsidR="004172E1" w:rsidRPr="00A368DE">
        <w:rPr>
          <w:rFonts w:ascii="Times New Roman" w:hAnsi="Times New Roman" w:cs="Times New Roman"/>
          <w:sz w:val="24"/>
          <w:szCs w:val="24"/>
        </w:rPr>
        <w:t>In 2015, EAC mandated the development of a Sustainable Financing Analysis report on Universal Health and HIV Coverage for the region, following which an Issue Paper on sustainable financing proposed an Enhanced Framework of Action (EFoA) for all Partner States. This framework was adopted during the High-Level Ministerial dialogue on Sustainable Financing for Universal Health and HIV and AIDS coverage held on 23</w:t>
      </w:r>
      <w:r w:rsidR="004172E1" w:rsidRPr="00A368DE">
        <w:rPr>
          <w:rFonts w:ascii="Times New Roman" w:hAnsi="Times New Roman" w:cs="Times New Roman"/>
          <w:sz w:val="24"/>
          <w:szCs w:val="24"/>
          <w:vertAlign w:val="superscript"/>
        </w:rPr>
        <w:t>rd</w:t>
      </w:r>
      <w:r w:rsidR="004172E1" w:rsidRPr="00A368DE">
        <w:rPr>
          <w:rFonts w:ascii="Times New Roman" w:hAnsi="Times New Roman" w:cs="Times New Roman"/>
          <w:sz w:val="24"/>
          <w:szCs w:val="24"/>
        </w:rPr>
        <w:t xml:space="preserve"> June 2016. During the June 2016 meeting, cabinet ministers in charge of health, treasury and finance committed to</w:t>
      </w:r>
      <w:r w:rsidR="006953AE" w:rsidRPr="00A368DE">
        <w:rPr>
          <w:rFonts w:ascii="Times New Roman" w:hAnsi="Times New Roman" w:cs="Times New Roman"/>
          <w:sz w:val="24"/>
          <w:szCs w:val="24"/>
        </w:rPr>
        <w:t xml:space="preserve"> developing and implementing a sustainable financing strategy</w:t>
      </w:r>
      <w:r w:rsidR="001A4736" w:rsidRPr="00A368DE">
        <w:rPr>
          <w:rFonts w:ascii="Times New Roman" w:hAnsi="Times New Roman" w:cs="Times New Roman"/>
          <w:sz w:val="24"/>
          <w:szCs w:val="24"/>
        </w:rPr>
        <w:t xml:space="preserve">, which was approved </w:t>
      </w:r>
      <w:r w:rsidR="00B55F9F" w:rsidRPr="00A368DE">
        <w:rPr>
          <w:rFonts w:ascii="Times New Roman" w:hAnsi="Times New Roman" w:cs="Times New Roman"/>
          <w:sz w:val="24"/>
          <w:szCs w:val="24"/>
        </w:rPr>
        <w:t xml:space="preserve">and has been in implementation since 2018. </w:t>
      </w:r>
      <w:r w:rsidRPr="00A368DE">
        <w:rPr>
          <w:rFonts w:ascii="Times New Roman" w:eastAsia="ArialNarrow" w:hAnsi="Times New Roman" w:cs="Times New Roman"/>
          <w:sz w:val="24"/>
          <w:szCs w:val="24"/>
        </w:rPr>
        <w:t xml:space="preserve">In addition, the 36th Ordinary Meeting of the Council of Ministers of February 2018 considered nine health sector priorities, including one on expansion of health insurance coverage and social health protection. </w:t>
      </w:r>
    </w:p>
    <w:p w14:paraId="6223E102" w14:textId="77777777" w:rsidR="00727288" w:rsidRPr="00A368DE" w:rsidRDefault="00727288" w:rsidP="00A368DE">
      <w:pPr>
        <w:autoSpaceDE w:val="0"/>
        <w:autoSpaceDN w:val="0"/>
        <w:adjustRightInd w:val="0"/>
        <w:spacing w:after="0" w:line="240" w:lineRule="auto"/>
        <w:jc w:val="both"/>
        <w:rPr>
          <w:rFonts w:ascii="Times New Roman" w:eastAsia="ArialNarrow" w:hAnsi="Times New Roman" w:cs="Times New Roman"/>
          <w:sz w:val="24"/>
          <w:szCs w:val="24"/>
        </w:rPr>
      </w:pPr>
    </w:p>
    <w:p w14:paraId="5B60C4D7" w14:textId="780BD4A7" w:rsidR="00727288" w:rsidRPr="00A368DE" w:rsidRDefault="00B66D72" w:rsidP="00A368DE">
      <w:pPr>
        <w:jc w:val="both"/>
        <w:rPr>
          <w:rFonts w:ascii="Times New Roman" w:hAnsi="Times New Roman" w:cs="Times New Roman"/>
          <w:sz w:val="24"/>
          <w:szCs w:val="24"/>
        </w:rPr>
      </w:pPr>
      <w:r w:rsidRPr="00A368DE">
        <w:rPr>
          <w:rFonts w:ascii="Times New Roman" w:hAnsi="Times New Roman" w:cs="Times New Roman"/>
          <w:b/>
          <w:bCs/>
          <w:sz w:val="24"/>
          <w:szCs w:val="24"/>
        </w:rPr>
        <w:t>Renewed political commitments on domestic health financing:</w:t>
      </w:r>
      <w:r w:rsidRPr="00A368DE">
        <w:rPr>
          <w:rFonts w:ascii="Times New Roman" w:hAnsi="Times New Roman" w:cs="Times New Roman"/>
          <w:sz w:val="24"/>
          <w:szCs w:val="24"/>
        </w:rPr>
        <w:t xml:space="preserve"> </w:t>
      </w:r>
      <w:r w:rsidR="009409C6" w:rsidRPr="00A368DE">
        <w:rPr>
          <w:rFonts w:ascii="Times New Roman" w:hAnsi="Times New Roman" w:cs="Times New Roman"/>
          <w:sz w:val="24"/>
          <w:szCs w:val="24"/>
        </w:rPr>
        <w:t xml:space="preserve">In February 2019, the African Union Commission convened Heads of States and Government, regional and global leaders in Addis Ababa for the African Leadership Meeting (ALM) - Investing in Health. A crucial outcome of the meeting was the “Addis Ababa Commitment toward Shared Responsibility and Global Solidarity for Increased Health Financing Declaration.” This Declaration, otherwise known as the ALM Declaration, seeks to increase domestic resources for health and reorient health systems in Africa. </w:t>
      </w:r>
      <w:r w:rsidR="00800F43" w:rsidRPr="00A368DE">
        <w:rPr>
          <w:rFonts w:ascii="Times New Roman" w:hAnsi="Times New Roman" w:cs="Times New Roman"/>
          <w:sz w:val="24"/>
          <w:szCs w:val="24"/>
        </w:rPr>
        <w:t>T</w:t>
      </w:r>
      <w:r w:rsidR="00727288" w:rsidRPr="00A368DE">
        <w:rPr>
          <w:rFonts w:ascii="Times New Roman" w:hAnsi="Times New Roman" w:cs="Times New Roman"/>
          <w:sz w:val="24"/>
          <w:szCs w:val="24"/>
        </w:rPr>
        <w:t xml:space="preserve">he EAC Heads of State joined in a demonstration of political will to place health financing at the forefront of development, as illustrated by the </w:t>
      </w:r>
      <w:r w:rsidR="00727288" w:rsidRPr="00A368DE">
        <w:rPr>
          <w:rFonts w:ascii="Times New Roman" w:hAnsi="Times New Roman" w:cs="Times New Roman"/>
          <w:sz w:val="24"/>
          <w:szCs w:val="24"/>
          <w:shd w:val="clear" w:color="auto" w:fill="FFFFFF"/>
        </w:rPr>
        <w:t xml:space="preserve">Abuja Declaration of 2001 on increasing government funding for health, the Addis-Ababa Declaration of 2006 on community health in the African Region, the 2008 Ouagadougou Declaration on primary health care and health systems in Africa; and the 2016 global commitments which gave rise to the Sustainable Development Goals. </w:t>
      </w:r>
      <w:r w:rsidR="0038183A" w:rsidRPr="00A368DE">
        <w:rPr>
          <w:rFonts w:ascii="Times New Roman" w:hAnsi="Times New Roman" w:cs="Times New Roman"/>
          <w:sz w:val="24"/>
          <w:szCs w:val="24"/>
          <w:shd w:val="clear" w:color="auto" w:fill="FFFFFF"/>
        </w:rPr>
        <w:t xml:space="preserve"> </w:t>
      </w:r>
      <w:r w:rsidR="00727288" w:rsidRPr="00A368DE">
        <w:rPr>
          <w:rFonts w:ascii="Times New Roman" w:hAnsi="Times New Roman" w:cs="Times New Roman"/>
          <w:sz w:val="24"/>
          <w:szCs w:val="24"/>
          <w:lang w:val="en-ZA"/>
        </w:rPr>
        <w:t>W</w:t>
      </w:r>
      <w:r w:rsidR="00727288" w:rsidRPr="00A368DE">
        <w:rPr>
          <w:rFonts w:ascii="Times New Roman" w:hAnsi="Times New Roman" w:cs="Times New Roman"/>
          <w:sz w:val="24"/>
          <w:szCs w:val="24"/>
        </w:rPr>
        <w:t>hile making the ALM Declaration, African leaders noted that 36 of 55 AU Member States (65.5%) had increased the percentage of GDP invested in health over the previous financial year; but noted that despite this increase, only two (3.6%) of 55 AU Member States had met the target of dedicating at least 5% of GDP to health, and for this level of investment to exceed $86.30 USD per capita. The leaders acknowledged the stagnating trend in external assistance, noting with concern that very few developed countries met the commitment to allocate 0.7% of Gross National Product (GNP) to Official Development Assistance.</w:t>
      </w:r>
    </w:p>
    <w:p w14:paraId="6107D01D" w14:textId="6838077B" w:rsidR="00471BE7" w:rsidRPr="000F7A5B" w:rsidRDefault="0094782B" w:rsidP="00A368DE">
      <w:pPr>
        <w:spacing w:after="240"/>
        <w:jc w:val="both"/>
        <w:rPr>
          <w:rFonts w:ascii="Times New Roman" w:eastAsia="ArialNarrow" w:hAnsi="Times New Roman" w:cs="Times New Roman"/>
          <w:sz w:val="24"/>
          <w:szCs w:val="24"/>
        </w:rPr>
      </w:pPr>
      <w:r w:rsidRPr="00A368DE">
        <w:rPr>
          <w:rFonts w:ascii="Times New Roman" w:hAnsi="Times New Roman" w:cs="Times New Roman"/>
          <w:sz w:val="24"/>
          <w:szCs w:val="24"/>
        </w:rPr>
        <w:t>The</w:t>
      </w:r>
      <w:r w:rsidR="00727288" w:rsidRPr="00A368DE">
        <w:rPr>
          <w:rFonts w:ascii="Times New Roman" w:hAnsi="Times New Roman" w:cs="Times New Roman"/>
          <w:sz w:val="24"/>
          <w:szCs w:val="24"/>
        </w:rPr>
        <w:t xml:space="preserve"> ALM Declaration calls on all Heads of State and Government of African Union Member States to increase health financing by: Increasing Domestic Resources for Health; Strengthening Health Systems; and tackling existing inefficiencies in allocation of resources. </w:t>
      </w:r>
      <w:r w:rsidRPr="00A368DE">
        <w:rPr>
          <w:rFonts w:ascii="Times New Roman" w:hAnsi="Times New Roman" w:cs="Times New Roman"/>
          <w:sz w:val="24"/>
          <w:szCs w:val="24"/>
        </w:rPr>
        <w:t xml:space="preserve">It calls for </w:t>
      </w:r>
      <w:r w:rsidR="00727288" w:rsidRPr="00A368DE">
        <w:rPr>
          <w:rFonts w:ascii="Times New Roman" w:hAnsi="Times New Roman" w:cs="Times New Roman"/>
          <w:sz w:val="24"/>
          <w:szCs w:val="24"/>
        </w:rPr>
        <w:t>stronger partnerships and collaboration between multi-sectoral actors regionally and globally to strengthen existing health systems in Member States</w:t>
      </w:r>
      <w:r w:rsidRPr="00A368DE">
        <w:rPr>
          <w:rFonts w:ascii="Times New Roman" w:hAnsi="Times New Roman" w:cs="Times New Roman"/>
          <w:sz w:val="24"/>
          <w:szCs w:val="24"/>
        </w:rPr>
        <w:t xml:space="preserve"> and for </w:t>
      </w:r>
      <w:r w:rsidR="00727288" w:rsidRPr="00A368DE">
        <w:rPr>
          <w:rFonts w:ascii="Times New Roman" w:hAnsi="Times New Roman" w:cs="Times New Roman"/>
          <w:sz w:val="24"/>
          <w:szCs w:val="24"/>
        </w:rPr>
        <w:t xml:space="preserve">the private sector to explore and seize opportunities and invest in the health sector. While the </w:t>
      </w:r>
      <w:r w:rsidR="0060799F" w:rsidRPr="00A368DE">
        <w:rPr>
          <w:rFonts w:ascii="Times New Roman" w:hAnsi="Times New Roman" w:cs="Times New Roman"/>
          <w:sz w:val="24"/>
          <w:szCs w:val="24"/>
        </w:rPr>
        <w:t>EAC Treaty</w:t>
      </w:r>
      <w:r w:rsidR="00727288" w:rsidRPr="00A368DE">
        <w:rPr>
          <w:rFonts w:ascii="Times New Roman" w:hAnsi="Times New Roman" w:cs="Times New Roman"/>
          <w:sz w:val="24"/>
          <w:szCs w:val="24"/>
        </w:rPr>
        <w:t xml:space="preserve">, the </w:t>
      </w:r>
      <w:r w:rsidR="00FA176C" w:rsidRPr="00A368DE">
        <w:rPr>
          <w:rFonts w:ascii="Times New Roman" w:hAnsi="Times New Roman" w:cs="Times New Roman"/>
          <w:sz w:val="24"/>
          <w:szCs w:val="24"/>
        </w:rPr>
        <w:t>EIHP and the UHC sustainable</w:t>
      </w:r>
      <w:r w:rsidR="00F53900" w:rsidRPr="00A368DE">
        <w:rPr>
          <w:rFonts w:ascii="Times New Roman" w:hAnsi="Times New Roman" w:cs="Times New Roman"/>
          <w:sz w:val="24"/>
          <w:szCs w:val="24"/>
        </w:rPr>
        <w:t xml:space="preserve"> financing strategy</w:t>
      </w:r>
      <w:r w:rsidR="00727288" w:rsidRPr="00A368DE">
        <w:rPr>
          <w:rFonts w:ascii="Times New Roman" w:hAnsi="Times New Roman" w:cs="Times New Roman"/>
          <w:sz w:val="24"/>
          <w:szCs w:val="24"/>
        </w:rPr>
        <w:t xml:space="preserve"> and SDG 3 commit </w:t>
      </w:r>
      <w:r w:rsidR="007F2E2A" w:rsidRPr="00A368DE">
        <w:rPr>
          <w:rFonts w:ascii="Times New Roman" w:hAnsi="Times New Roman" w:cs="Times New Roman"/>
          <w:sz w:val="24"/>
          <w:szCs w:val="24"/>
        </w:rPr>
        <w:t xml:space="preserve">Partner </w:t>
      </w:r>
      <w:r w:rsidR="00727288" w:rsidRPr="00A368DE">
        <w:rPr>
          <w:rFonts w:ascii="Times New Roman" w:hAnsi="Times New Roman" w:cs="Times New Roman"/>
          <w:sz w:val="24"/>
          <w:szCs w:val="24"/>
        </w:rPr>
        <w:t>States to providing Universal Health Coverage</w:t>
      </w:r>
      <w:r w:rsidR="007F2E2A" w:rsidRPr="00A368DE">
        <w:rPr>
          <w:rFonts w:ascii="Times New Roman" w:hAnsi="Times New Roman" w:cs="Times New Roman"/>
          <w:sz w:val="24"/>
          <w:szCs w:val="24"/>
        </w:rPr>
        <w:t xml:space="preserve"> (inclusive of HIV)</w:t>
      </w:r>
      <w:r w:rsidR="00727288" w:rsidRPr="00A368DE">
        <w:rPr>
          <w:rFonts w:ascii="Times New Roman" w:hAnsi="Times New Roman" w:cs="Times New Roman"/>
          <w:sz w:val="24"/>
          <w:szCs w:val="24"/>
        </w:rPr>
        <w:t xml:space="preserve"> by 2030, a call that has significantly scaled up health program and </w:t>
      </w:r>
      <w:r w:rsidR="00727288" w:rsidRPr="00A368DE">
        <w:rPr>
          <w:rFonts w:ascii="Times New Roman" w:hAnsi="Times New Roman" w:cs="Times New Roman"/>
          <w:sz w:val="24"/>
          <w:szCs w:val="24"/>
        </w:rPr>
        <w:lastRenderedPageBreak/>
        <w:t xml:space="preserve">financing needs </w:t>
      </w:r>
      <w:r w:rsidR="007F2E2A" w:rsidRPr="00A368DE">
        <w:rPr>
          <w:rFonts w:ascii="Times New Roman" w:hAnsi="Times New Roman" w:cs="Times New Roman"/>
          <w:sz w:val="24"/>
          <w:szCs w:val="24"/>
        </w:rPr>
        <w:t>–</w:t>
      </w:r>
      <w:r w:rsidR="00727288" w:rsidRPr="00A368DE">
        <w:rPr>
          <w:rFonts w:ascii="Times New Roman" w:hAnsi="Times New Roman" w:cs="Times New Roman"/>
          <w:sz w:val="24"/>
          <w:szCs w:val="24"/>
        </w:rPr>
        <w:t xml:space="preserve"> </w:t>
      </w:r>
      <w:r w:rsidR="007F2E2A" w:rsidRPr="00A368DE">
        <w:rPr>
          <w:rFonts w:ascii="Times New Roman" w:hAnsi="Times New Roman" w:cs="Times New Roman"/>
          <w:sz w:val="24"/>
          <w:szCs w:val="24"/>
        </w:rPr>
        <w:t>Partner State</w:t>
      </w:r>
      <w:r w:rsidR="00727288" w:rsidRPr="00A368DE">
        <w:rPr>
          <w:rFonts w:ascii="Times New Roman" w:hAnsi="Times New Roman" w:cs="Times New Roman"/>
          <w:sz w:val="24"/>
          <w:szCs w:val="24"/>
        </w:rPr>
        <w:t xml:space="preserve"> have committed to finding solutions for sustainable financing through the Framework of Action for Sustainable Financing in Health and HIV and its action plan, and by committing to the ALM initiative. </w:t>
      </w:r>
      <w:r w:rsidR="00325B77" w:rsidRPr="00A368DE">
        <w:rPr>
          <w:rFonts w:ascii="Times New Roman" w:eastAsia="ArialNarrow" w:hAnsi="Times New Roman" w:cs="Times New Roman"/>
          <w:sz w:val="24"/>
          <w:szCs w:val="24"/>
        </w:rPr>
        <w:t>The foregoing and other</w:t>
      </w:r>
      <w:r w:rsidR="0047174C" w:rsidRPr="00A368DE">
        <w:rPr>
          <w:rFonts w:ascii="Times New Roman" w:eastAsia="ArialNarrow" w:hAnsi="Times New Roman" w:cs="Times New Roman"/>
          <w:sz w:val="24"/>
          <w:szCs w:val="24"/>
        </w:rPr>
        <w:t xml:space="preserve"> </w:t>
      </w:r>
      <w:r w:rsidR="00325B77" w:rsidRPr="00A368DE">
        <w:rPr>
          <w:rFonts w:ascii="Times New Roman" w:eastAsia="ArialNarrow" w:hAnsi="Times New Roman" w:cs="Times New Roman"/>
          <w:sz w:val="24"/>
          <w:szCs w:val="24"/>
        </w:rPr>
        <w:t xml:space="preserve">global, regional and Partner State priorities have informed the content of this </w:t>
      </w:r>
      <w:r w:rsidR="00B55F9F" w:rsidRPr="00A368DE">
        <w:rPr>
          <w:rFonts w:ascii="Times New Roman" w:eastAsia="ArialNarrow" w:hAnsi="Times New Roman" w:cs="Times New Roman"/>
          <w:sz w:val="24"/>
          <w:szCs w:val="24"/>
        </w:rPr>
        <w:t>HIV Strategy.</w:t>
      </w:r>
      <w:r w:rsidR="008E581B" w:rsidRPr="00A368DE">
        <w:rPr>
          <w:rFonts w:ascii="Times New Roman" w:eastAsia="ArialNarrow" w:hAnsi="Times New Roman" w:cs="Times New Roman"/>
          <w:sz w:val="24"/>
          <w:szCs w:val="24"/>
        </w:rPr>
        <w:t xml:space="preserve"> Other Strategies to which this document is aligned include th</w:t>
      </w:r>
      <w:r w:rsidR="00BA7DFC" w:rsidRPr="00A368DE">
        <w:rPr>
          <w:rFonts w:ascii="Times New Roman" w:eastAsia="ArialNarrow" w:hAnsi="Times New Roman" w:cs="Times New Roman"/>
          <w:sz w:val="24"/>
          <w:szCs w:val="24"/>
        </w:rPr>
        <w:t>e following:</w:t>
      </w:r>
    </w:p>
    <w:p w14:paraId="2AA0E165" w14:textId="6FD51AB3" w:rsidR="00BA7DFC" w:rsidRPr="00A368DE" w:rsidRDefault="00214500" w:rsidP="00A368DE">
      <w:pPr>
        <w:pStyle w:val="ListParagraph"/>
        <w:numPr>
          <w:ilvl w:val="0"/>
          <w:numId w:val="4"/>
        </w:numPr>
        <w:autoSpaceDE w:val="0"/>
        <w:autoSpaceDN w:val="0"/>
        <w:adjustRightInd w:val="0"/>
        <w:spacing w:after="0" w:line="240" w:lineRule="auto"/>
        <w:jc w:val="both"/>
        <w:rPr>
          <w:rFonts w:ascii="Times New Roman" w:eastAsia="ArialNarrow" w:hAnsi="Times New Roman" w:cs="Times New Roman"/>
          <w:sz w:val="24"/>
          <w:szCs w:val="24"/>
        </w:rPr>
      </w:pPr>
      <w:r w:rsidRPr="00A368DE">
        <w:rPr>
          <w:rFonts w:ascii="Times New Roman" w:eastAsia="ArialNarrow" w:hAnsi="Times New Roman" w:cs="Times New Roman"/>
          <w:sz w:val="24"/>
          <w:szCs w:val="24"/>
        </w:rPr>
        <w:t>The Global AIDS Strategy 2021-2026</w:t>
      </w:r>
    </w:p>
    <w:p w14:paraId="6381F574" w14:textId="5DB46009" w:rsidR="00214500" w:rsidRPr="00A368DE" w:rsidRDefault="00214500" w:rsidP="00A368DE">
      <w:pPr>
        <w:pStyle w:val="ListParagraph"/>
        <w:numPr>
          <w:ilvl w:val="0"/>
          <w:numId w:val="4"/>
        </w:numPr>
        <w:autoSpaceDE w:val="0"/>
        <w:autoSpaceDN w:val="0"/>
        <w:adjustRightInd w:val="0"/>
        <w:spacing w:after="0" w:line="240" w:lineRule="auto"/>
        <w:jc w:val="both"/>
        <w:rPr>
          <w:rFonts w:ascii="Times New Roman" w:eastAsia="ArialNarrow" w:hAnsi="Times New Roman" w:cs="Times New Roman"/>
          <w:sz w:val="24"/>
          <w:szCs w:val="24"/>
        </w:rPr>
      </w:pPr>
      <w:r w:rsidRPr="00A368DE">
        <w:rPr>
          <w:rFonts w:ascii="Times New Roman" w:hAnsi="Times New Roman" w:cs="Times New Roman"/>
          <w:sz w:val="24"/>
          <w:szCs w:val="24"/>
        </w:rPr>
        <w:t xml:space="preserve">Global Fund to fight AIDS, </w:t>
      </w:r>
      <w:r w:rsidR="00AF0685" w:rsidRPr="00A368DE">
        <w:rPr>
          <w:rFonts w:ascii="Times New Roman" w:hAnsi="Times New Roman" w:cs="Times New Roman"/>
          <w:sz w:val="24"/>
          <w:szCs w:val="24"/>
        </w:rPr>
        <w:t>TB,</w:t>
      </w:r>
      <w:r w:rsidR="007246F1" w:rsidRPr="00A368DE">
        <w:rPr>
          <w:rFonts w:ascii="Times New Roman" w:hAnsi="Times New Roman" w:cs="Times New Roman"/>
          <w:sz w:val="24"/>
          <w:szCs w:val="24"/>
        </w:rPr>
        <w:t xml:space="preserve"> and</w:t>
      </w:r>
      <w:r w:rsidRPr="00A368DE">
        <w:rPr>
          <w:rFonts w:ascii="Times New Roman" w:hAnsi="Times New Roman" w:cs="Times New Roman"/>
          <w:sz w:val="24"/>
          <w:szCs w:val="24"/>
        </w:rPr>
        <w:t xml:space="preserve"> malaria strategy 2022-2028</w:t>
      </w:r>
    </w:p>
    <w:p w14:paraId="526C3523" w14:textId="0B735B4B" w:rsidR="00BA7DFC" w:rsidRPr="00A368DE" w:rsidRDefault="00BA7DFC" w:rsidP="00A368DE">
      <w:pPr>
        <w:pStyle w:val="ListParagraph"/>
        <w:numPr>
          <w:ilvl w:val="0"/>
          <w:numId w:val="4"/>
        </w:numPr>
        <w:autoSpaceDE w:val="0"/>
        <w:autoSpaceDN w:val="0"/>
        <w:adjustRightInd w:val="0"/>
        <w:spacing w:after="0" w:line="240" w:lineRule="auto"/>
        <w:jc w:val="both"/>
        <w:rPr>
          <w:rFonts w:ascii="Times New Roman" w:eastAsia="Yu Gothic" w:hAnsi="Times New Roman" w:cs="Times New Roman"/>
          <w:sz w:val="24"/>
          <w:szCs w:val="24"/>
        </w:rPr>
      </w:pPr>
      <w:r w:rsidRPr="00A368DE">
        <w:rPr>
          <w:rFonts w:ascii="Times New Roman" w:eastAsia="Yu Gothic" w:hAnsi="Times New Roman" w:cs="Times New Roman"/>
          <w:sz w:val="24"/>
          <w:szCs w:val="24"/>
        </w:rPr>
        <w:t xml:space="preserve">EAC Minimum Standards for Reproductive, Maternal, Newborn, Child and Adolescent Health and HIV Integration and Linkages </w:t>
      </w:r>
    </w:p>
    <w:p w14:paraId="5FCEF52F" w14:textId="6BD5699B" w:rsidR="00161DFB" w:rsidRPr="00A368DE" w:rsidRDefault="00161DFB" w:rsidP="00A368DE">
      <w:pPr>
        <w:pStyle w:val="ListParagraph"/>
        <w:numPr>
          <w:ilvl w:val="0"/>
          <w:numId w:val="4"/>
        </w:numPr>
        <w:autoSpaceDE w:val="0"/>
        <w:autoSpaceDN w:val="0"/>
        <w:adjustRightInd w:val="0"/>
        <w:spacing w:after="0" w:line="240" w:lineRule="auto"/>
        <w:jc w:val="both"/>
        <w:rPr>
          <w:rFonts w:ascii="Times New Roman" w:eastAsia="Yu Gothic" w:hAnsi="Times New Roman" w:cs="Times New Roman"/>
          <w:sz w:val="24"/>
          <w:szCs w:val="24"/>
        </w:rPr>
      </w:pPr>
      <w:r w:rsidRPr="00A368DE">
        <w:rPr>
          <w:rFonts w:ascii="Times New Roman" w:eastAsia="Yu Gothic" w:hAnsi="Times New Roman" w:cs="Times New Roman"/>
          <w:sz w:val="24"/>
          <w:szCs w:val="24"/>
        </w:rPr>
        <w:t>The African Leadership Meeting Declaration</w:t>
      </w:r>
    </w:p>
    <w:p w14:paraId="25EB9501" w14:textId="11F7E697" w:rsidR="004E2F3B" w:rsidRPr="00A368DE" w:rsidRDefault="004E2F3B" w:rsidP="00A368DE">
      <w:pPr>
        <w:pStyle w:val="ListParagraph"/>
        <w:numPr>
          <w:ilvl w:val="0"/>
          <w:numId w:val="4"/>
        </w:numPr>
        <w:autoSpaceDE w:val="0"/>
        <w:autoSpaceDN w:val="0"/>
        <w:adjustRightInd w:val="0"/>
        <w:spacing w:after="0" w:line="240" w:lineRule="auto"/>
        <w:jc w:val="both"/>
        <w:rPr>
          <w:rFonts w:ascii="Times New Roman" w:eastAsia="Yu Gothic" w:hAnsi="Times New Roman" w:cs="Times New Roman"/>
          <w:sz w:val="24"/>
          <w:szCs w:val="24"/>
        </w:rPr>
      </w:pPr>
      <w:r w:rsidRPr="00A368DE">
        <w:rPr>
          <w:rFonts w:ascii="Times New Roman" w:eastAsia="Yu Gothic" w:hAnsi="Times New Roman" w:cs="Times New Roman"/>
          <w:sz w:val="24"/>
          <w:szCs w:val="24"/>
        </w:rPr>
        <w:t>The</w:t>
      </w:r>
      <w:r w:rsidR="00D02043" w:rsidRPr="00A368DE">
        <w:rPr>
          <w:rFonts w:ascii="Times New Roman" w:eastAsia="Yu Gothic" w:hAnsi="Times New Roman" w:cs="Times New Roman"/>
          <w:sz w:val="24"/>
          <w:szCs w:val="24"/>
        </w:rPr>
        <w:t xml:space="preserve"> End TB </w:t>
      </w:r>
      <w:r w:rsidRPr="00A368DE">
        <w:rPr>
          <w:rFonts w:ascii="Times New Roman" w:eastAsia="Yu Gothic" w:hAnsi="Times New Roman" w:cs="Times New Roman"/>
          <w:sz w:val="24"/>
          <w:szCs w:val="24"/>
        </w:rPr>
        <w:t>Strategy</w:t>
      </w:r>
    </w:p>
    <w:p w14:paraId="7D365D1A" w14:textId="78C12E5F" w:rsidR="004E2F3B" w:rsidRPr="00A368DE" w:rsidRDefault="004E2F3B" w:rsidP="00A368DE">
      <w:pPr>
        <w:autoSpaceDE w:val="0"/>
        <w:autoSpaceDN w:val="0"/>
        <w:adjustRightInd w:val="0"/>
        <w:spacing w:after="0" w:line="240" w:lineRule="auto"/>
        <w:jc w:val="both"/>
        <w:rPr>
          <w:rFonts w:ascii="Times New Roman" w:eastAsia="ArialNarrow" w:hAnsi="Times New Roman" w:cs="Times New Roman"/>
          <w:sz w:val="24"/>
          <w:szCs w:val="24"/>
        </w:rPr>
      </w:pPr>
    </w:p>
    <w:p w14:paraId="3A0B91E5" w14:textId="61AC260A" w:rsidR="00B74B0D" w:rsidRPr="00A368DE" w:rsidRDefault="00B74B0D" w:rsidP="00A368DE">
      <w:pPr>
        <w:pStyle w:val="Heading2"/>
        <w:spacing w:line="276" w:lineRule="auto"/>
        <w:jc w:val="both"/>
        <w:rPr>
          <w:bCs w:val="0"/>
          <w:color w:val="0070C0"/>
          <w:sz w:val="24"/>
          <w:szCs w:val="24"/>
        </w:rPr>
      </w:pPr>
      <w:r w:rsidRPr="00A368DE">
        <w:rPr>
          <w:bCs w:val="0"/>
          <w:color w:val="0070C0"/>
          <w:sz w:val="24"/>
          <w:szCs w:val="24"/>
        </w:rPr>
        <w:t xml:space="preserve"> </w:t>
      </w:r>
      <w:bookmarkStart w:id="19" w:name="_Toc37767034"/>
      <w:bookmarkStart w:id="20" w:name="_Toc115650530"/>
      <w:r w:rsidRPr="00A368DE">
        <w:rPr>
          <w:bCs w:val="0"/>
          <w:color w:val="0070C0"/>
          <w:sz w:val="24"/>
          <w:szCs w:val="24"/>
        </w:rPr>
        <w:t>2.4. Health systems situation in EAC region</w:t>
      </w:r>
      <w:bookmarkEnd w:id="19"/>
      <w:bookmarkEnd w:id="20"/>
    </w:p>
    <w:p w14:paraId="2917CD6A" w14:textId="7A7C286C" w:rsidR="0025726B" w:rsidRPr="00A368DE" w:rsidRDefault="0025726B" w:rsidP="00A368DE">
      <w:pPr>
        <w:pStyle w:val="Heading2"/>
        <w:spacing w:line="276" w:lineRule="auto"/>
        <w:jc w:val="both"/>
        <w:rPr>
          <w:bCs w:val="0"/>
          <w:i/>
          <w:color w:val="0070C0"/>
          <w:sz w:val="24"/>
          <w:szCs w:val="24"/>
        </w:rPr>
      </w:pPr>
      <w:bookmarkStart w:id="21" w:name="_Toc115650531"/>
      <w:r w:rsidRPr="00A368DE">
        <w:rPr>
          <w:bCs w:val="0"/>
          <w:color w:val="0070C0"/>
          <w:sz w:val="24"/>
          <w:szCs w:val="24"/>
        </w:rPr>
        <w:t>(</w:t>
      </w:r>
      <w:r w:rsidR="00471BE7" w:rsidRPr="00A368DE">
        <w:rPr>
          <w:bCs w:val="0"/>
          <w:color w:val="0070C0"/>
          <w:sz w:val="24"/>
          <w:szCs w:val="24"/>
        </w:rPr>
        <w:t>P</w:t>
      </w:r>
      <w:r w:rsidR="00540BE2" w:rsidRPr="00A368DE">
        <w:rPr>
          <w:bCs w:val="0"/>
          <w:color w:val="0070C0"/>
          <w:sz w:val="24"/>
          <w:szCs w:val="24"/>
        </w:rPr>
        <w:t xml:space="preserve">aragraphs </w:t>
      </w:r>
      <w:r w:rsidR="00471BE7" w:rsidRPr="00A368DE">
        <w:rPr>
          <w:bCs w:val="0"/>
          <w:color w:val="0070C0"/>
          <w:sz w:val="24"/>
          <w:szCs w:val="24"/>
        </w:rPr>
        <w:t xml:space="preserve">to be added </w:t>
      </w:r>
      <w:r w:rsidR="00540BE2" w:rsidRPr="00A368DE">
        <w:rPr>
          <w:bCs w:val="0"/>
          <w:color w:val="0070C0"/>
          <w:sz w:val="24"/>
          <w:szCs w:val="24"/>
        </w:rPr>
        <w:t xml:space="preserve">on </w:t>
      </w:r>
      <w:r w:rsidRPr="00A368DE">
        <w:rPr>
          <w:bCs w:val="0"/>
          <w:color w:val="0070C0"/>
          <w:sz w:val="24"/>
          <w:szCs w:val="24"/>
        </w:rPr>
        <w:t xml:space="preserve">HRH, Health </w:t>
      </w:r>
      <w:r w:rsidR="00AF0685" w:rsidRPr="00A368DE">
        <w:rPr>
          <w:bCs w:val="0"/>
          <w:color w:val="0070C0"/>
          <w:sz w:val="24"/>
          <w:szCs w:val="24"/>
        </w:rPr>
        <w:t>Technologies</w:t>
      </w:r>
      <w:r w:rsidRPr="00A368DE">
        <w:rPr>
          <w:bCs w:val="0"/>
          <w:color w:val="0070C0"/>
          <w:sz w:val="24"/>
          <w:szCs w:val="24"/>
        </w:rPr>
        <w:t xml:space="preserve"> and </w:t>
      </w:r>
      <w:r w:rsidR="00540BE2" w:rsidRPr="00A368DE">
        <w:rPr>
          <w:bCs w:val="0"/>
          <w:color w:val="0070C0"/>
          <w:sz w:val="24"/>
          <w:szCs w:val="24"/>
        </w:rPr>
        <w:t>Service Delivery)</w:t>
      </w:r>
      <w:bookmarkEnd w:id="21"/>
    </w:p>
    <w:p w14:paraId="68E8D422" w14:textId="1312358C" w:rsidR="00B74B0D" w:rsidRPr="00A368DE" w:rsidRDefault="00B74B0D" w:rsidP="00A368DE">
      <w:pPr>
        <w:widowControl w:val="0"/>
        <w:autoSpaceDE w:val="0"/>
        <w:autoSpaceDN w:val="0"/>
        <w:adjustRightInd w:val="0"/>
        <w:spacing w:line="276" w:lineRule="auto"/>
        <w:jc w:val="both"/>
        <w:rPr>
          <w:rFonts w:ascii="Times New Roman" w:hAnsi="Times New Roman" w:cs="Times New Roman"/>
          <w:i/>
          <w:sz w:val="24"/>
          <w:szCs w:val="24"/>
        </w:rPr>
      </w:pPr>
      <w:r w:rsidRPr="00A368DE">
        <w:rPr>
          <w:rFonts w:ascii="Times New Roman" w:hAnsi="Times New Roman" w:cs="Times New Roman"/>
          <w:sz w:val="24"/>
          <w:szCs w:val="24"/>
        </w:rPr>
        <w:t>The EAC Partner States pursue a dual health system in which the public and private sector service providers account for close to 50% of health outputs each. An estimated 36%, 36% and 28% of Total Health Expenditure (THE) is financed from public (government), donor and out-of-pocket sources, respectively. Health insurance coverage ranges from less than 2% in Uganda and South Sudan; 25% in The United Republic of Tanzania; 28% in Kenya; 50% in Burundi and 92% in Rwanda. The density of skilled health professionals (Physicians including Clinical Officers, Nurse, Midwives) per 10,000 people ranges from 3.0 in South Sudan, 7.6 in Burundi, 8.3 in The United Republic of Tanzania, 10 in Rwanda, 16.3 in Uganda and 24 in Kenya. About 70% of the EAC’s medicines, vaccines, and other health technologies are sourced from outside the region. There is large discrepancy in the availability of various essential HIV/AIDS</w:t>
      </w:r>
      <w:r w:rsidR="00C80086" w:rsidRPr="00A368DE">
        <w:rPr>
          <w:rFonts w:ascii="Times New Roman" w:hAnsi="Times New Roman" w:cs="Times New Roman"/>
          <w:sz w:val="24"/>
          <w:szCs w:val="24"/>
        </w:rPr>
        <w:t>, TB and RAMNCAH</w:t>
      </w:r>
      <w:r w:rsidRPr="00A368DE">
        <w:rPr>
          <w:rFonts w:ascii="Times New Roman" w:hAnsi="Times New Roman" w:cs="Times New Roman"/>
          <w:sz w:val="24"/>
          <w:szCs w:val="24"/>
        </w:rPr>
        <w:t xml:space="preserve"> commodities across the region. </w:t>
      </w:r>
      <w:r w:rsidR="009F5152" w:rsidRPr="00A368DE">
        <w:rPr>
          <w:rFonts w:ascii="Times New Roman" w:hAnsi="Times New Roman" w:cs="Times New Roman"/>
          <w:sz w:val="24"/>
          <w:szCs w:val="24"/>
        </w:rPr>
        <w:t>P</w:t>
      </w:r>
      <w:r w:rsidRPr="00A368DE">
        <w:rPr>
          <w:rFonts w:ascii="Times New Roman" w:hAnsi="Times New Roman" w:cs="Times New Roman"/>
          <w:sz w:val="24"/>
          <w:szCs w:val="24"/>
        </w:rPr>
        <w:t>rogressive reforms</w:t>
      </w:r>
      <w:r w:rsidR="009F5152" w:rsidRPr="00A368DE">
        <w:rPr>
          <w:rFonts w:ascii="Times New Roman" w:hAnsi="Times New Roman" w:cs="Times New Roman"/>
          <w:sz w:val="24"/>
          <w:szCs w:val="24"/>
        </w:rPr>
        <w:t xml:space="preserve"> are required </w:t>
      </w:r>
      <w:r w:rsidRPr="00A368DE">
        <w:rPr>
          <w:rFonts w:ascii="Times New Roman" w:hAnsi="Times New Roman" w:cs="Times New Roman"/>
          <w:sz w:val="24"/>
          <w:szCs w:val="24"/>
        </w:rPr>
        <w:t xml:space="preserve">in the financing, administration, organization, and coordination of service of connected, </w:t>
      </w:r>
      <w:r w:rsidR="00AF0685" w:rsidRPr="00A368DE">
        <w:rPr>
          <w:rFonts w:ascii="Times New Roman" w:hAnsi="Times New Roman" w:cs="Times New Roman"/>
          <w:sz w:val="24"/>
          <w:szCs w:val="24"/>
        </w:rPr>
        <w:t>aligned,</w:t>
      </w:r>
      <w:r w:rsidRPr="00A368DE">
        <w:rPr>
          <w:rFonts w:ascii="Times New Roman" w:hAnsi="Times New Roman" w:cs="Times New Roman"/>
          <w:sz w:val="24"/>
          <w:szCs w:val="24"/>
        </w:rPr>
        <w:t xml:space="preserve"> and linked services. These reforms thus, must be evidence-based.</w:t>
      </w:r>
    </w:p>
    <w:p w14:paraId="704B2805" w14:textId="6B5AFC3E" w:rsidR="00514FB1" w:rsidRPr="00A368DE" w:rsidRDefault="00975A80" w:rsidP="00A368DE">
      <w:pPr>
        <w:pStyle w:val="Heading2"/>
        <w:jc w:val="both"/>
        <w:rPr>
          <w:color w:val="0070C0"/>
          <w:sz w:val="24"/>
          <w:szCs w:val="24"/>
        </w:rPr>
      </w:pPr>
      <w:bookmarkStart w:id="22" w:name="_Toc94774062"/>
      <w:r w:rsidRPr="00A368DE">
        <w:rPr>
          <w:color w:val="0070C0"/>
          <w:sz w:val="24"/>
          <w:szCs w:val="24"/>
        </w:rPr>
        <w:t xml:space="preserve"> </w:t>
      </w:r>
      <w:bookmarkStart w:id="23" w:name="_Toc115650532"/>
      <w:r w:rsidR="00AF1EC3" w:rsidRPr="00A368DE">
        <w:rPr>
          <w:color w:val="0070C0"/>
          <w:sz w:val="24"/>
          <w:szCs w:val="24"/>
        </w:rPr>
        <w:t xml:space="preserve">2.4.1 </w:t>
      </w:r>
      <w:r w:rsidR="008544DB" w:rsidRPr="00A368DE">
        <w:rPr>
          <w:color w:val="0070C0"/>
          <w:sz w:val="24"/>
          <w:szCs w:val="24"/>
        </w:rPr>
        <w:t>Health Financing</w:t>
      </w:r>
      <w:bookmarkEnd w:id="23"/>
      <w:r w:rsidR="008544DB" w:rsidRPr="00A368DE">
        <w:rPr>
          <w:color w:val="0070C0"/>
          <w:sz w:val="24"/>
          <w:szCs w:val="24"/>
        </w:rPr>
        <w:t xml:space="preserve"> </w:t>
      </w:r>
      <w:bookmarkEnd w:id="22"/>
    </w:p>
    <w:p w14:paraId="7D735C2E" w14:textId="7BBCF1B6" w:rsidR="00E84CA8" w:rsidRPr="00A368DE" w:rsidRDefault="00E84CA8" w:rsidP="00A368DE">
      <w:pPr>
        <w:jc w:val="both"/>
        <w:rPr>
          <w:rFonts w:ascii="Times New Roman" w:hAnsi="Times New Roman" w:cs="Times New Roman"/>
          <w:sz w:val="24"/>
          <w:szCs w:val="24"/>
        </w:rPr>
      </w:pPr>
      <w:r w:rsidRPr="00A368DE">
        <w:rPr>
          <w:rFonts w:ascii="Times New Roman" w:hAnsi="Times New Roman" w:cs="Times New Roman"/>
          <w:sz w:val="24"/>
          <w:szCs w:val="24"/>
        </w:rPr>
        <w:t xml:space="preserve">By 2019, the </w:t>
      </w:r>
      <w:r w:rsidR="00710FB8" w:rsidRPr="00A368DE">
        <w:rPr>
          <w:rFonts w:ascii="Times New Roman" w:hAnsi="Times New Roman" w:cs="Times New Roman"/>
          <w:sz w:val="24"/>
          <w:szCs w:val="24"/>
        </w:rPr>
        <w:t xml:space="preserve">EAC </w:t>
      </w:r>
      <w:r w:rsidR="00FF4DA4" w:rsidRPr="00A368DE">
        <w:rPr>
          <w:rFonts w:ascii="Times New Roman" w:hAnsi="Times New Roman" w:cs="Times New Roman"/>
          <w:sz w:val="24"/>
          <w:szCs w:val="24"/>
        </w:rPr>
        <w:t>partner states</w:t>
      </w:r>
      <w:r w:rsidRPr="00A368DE">
        <w:rPr>
          <w:rFonts w:ascii="Times New Roman" w:hAnsi="Times New Roman" w:cs="Times New Roman"/>
          <w:sz w:val="24"/>
          <w:szCs w:val="24"/>
        </w:rPr>
        <w:t xml:space="preserve"> w</w:t>
      </w:r>
      <w:r w:rsidR="00FF4DA4" w:rsidRPr="00A368DE">
        <w:rPr>
          <w:rFonts w:ascii="Times New Roman" w:hAnsi="Times New Roman" w:cs="Times New Roman"/>
          <w:sz w:val="24"/>
          <w:szCs w:val="24"/>
        </w:rPr>
        <w:t>ere</w:t>
      </w:r>
      <w:r w:rsidRPr="00A368DE">
        <w:rPr>
          <w:rFonts w:ascii="Times New Roman" w:hAnsi="Times New Roman" w:cs="Times New Roman"/>
          <w:sz w:val="24"/>
          <w:szCs w:val="24"/>
        </w:rPr>
        <w:t xml:space="preserve"> spending a cumulative $11 Billion on health</w:t>
      </w:r>
      <w:r w:rsidR="00820E9D" w:rsidRPr="00A368DE">
        <w:rPr>
          <w:rFonts w:ascii="Times New Roman" w:hAnsi="Times New Roman" w:cs="Times New Roman"/>
          <w:sz w:val="24"/>
          <w:szCs w:val="24"/>
        </w:rPr>
        <w:t xml:space="preserve"> annually</w:t>
      </w:r>
      <w:r w:rsidR="001E244B" w:rsidRPr="00A368DE">
        <w:rPr>
          <w:rStyle w:val="FootnoteReference"/>
          <w:rFonts w:ascii="Times New Roman" w:hAnsi="Times New Roman" w:cs="Times New Roman"/>
          <w:sz w:val="24"/>
          <w:szCs w:val="24"/>
        </w:rPr>
        <w:footnoteReference w:id="14"/>
      </w:r>
      <w:r w:rsidR="00FF4DA4" w:rsidRPr="00A368DE">
        <w:rPr>
          <w:rFonts w:ascii="Times New Roman" w:hAnsi="Times New Roman" w:cs="Times New Roman"/>
          <w:sz w:val="24"/>
          <w:szCs w:val="24"/>
        </w:rPr>
        <w:t>, with a</w:t>
      </w:r>
      <w:r w:rsidR="00F51E86" w:rsidRPr="00A368DE">
        <w:rPr>
          <w:rFonts w:ascii="Times New Roman" w:hAnsi="Times New Roman" w:cs="Times New Roman"/>
          <w:sz w:val="24"/>
          <w:szCs w:val="24"/>
        </w:rPr>
        <w:t>n annual</w:t>
      </w:r>
      <w:r w:rsidR="00FF4DA4" w:rsidRPr="00A368DE">
        <w:rPr>
          <w:rFonts w:ascii="Times New Roman" w:hAnsi="Times New Roman" w:cs="Times New Roman"/>
          <w:sz w:val="24"/>
          <w:szCs w:val="24"/>
        </w:rPr>
        <w:t xml:space="preserve"> gap of </w:t>
      </w:r>
      <w:r w:rsidR="00F51E86" w:rsidRPr="00A368DE">
        <w:rPr>
          <w:rFonts w:ascii="Times New Roman" w:hAnsi="Times New Roman" w:cs="Times New Roman"/>
          <w:sz w:val="24"/>
          <w:szCs w:val="24"/>
        </w:rPr>
        <w:t xml:space="preserve">between </w:t>
      </w:r>
      <w:r w:rsidR="00FF4DA4" w:rsidRPr="00A368DE">
        <w:rPr>
          <w:rFonts w:ascii="Times New Roman" w:hAnsi="Times New Roman" w:cs="Times New Roman"/>
          <w:sz w:val="24"/>
          <w:szCs w:val="24"/>
        </w:rPr>
        <w:t>$</w:t>
      </w:r>
      <w:r w:rsidR="00F51E86" w:rsidRPr="00A368DE">
        <w:rPr>
          <w:rFonts w:ascii="Times New Roman" w:hAnsi="Times New Roman" w:cs="Times New Roman"/>
          <w:sz w:val="24"/>
          <w:szCs w:val="24"/>
        </w:rPr>
        <w:t xml:space="preserve">4.6 Billion </w:t>
      </w:r>
      <w:r w:rsidR="00793613" w:rsidRPr="00A368DE">
        <w:rPr>
          <w:rFonts w:ascii="Times New Roman" w:hAnsi="Times New Roman" w:cs="Times New Roman"/>
          <w:sz w:val="24"/>
          <w:szCs w:val="24"/>
        </w:rPr>
        <w:t xml:space="preserve">required to </w:t>
      </w:r>
      <w:proofErr w:type="gramStart"/>
      <w:r w:rsidR="00793613" w:rsidRPr="00A368DE">
        <w:rPr>
          <w:rFonts w:ascii="Times New Roman" w:hAnsi="Times New Roman" w:cs="Times New Roman"/>
          <w:sz w:val="24"/>
          <w:szCs w:val="24"/>
        </w:rPr>
        <w:t xml:space="preserve">meet </w:t>
      </w:r>
      <w:r w:rsidR="00975A80" w:rsidRPr="00A368DE">
        <w:rPr>
          <w:rFonts w:ascii="Times New Roman" w:hAnsi="Times New Roman" w:cs="Times New Roman"/>
          <w:sz w:val="24"/>
          <w:szCs w:val="24"/>
        </w:rPr>
        <w:t xml:space="preserve"> EAC</w:t>
      </w:r>
      <w:proofErr w:type="gramEnd"/>
      <w:r w:rsidR="00975A80" w:rsidRPr="00A368DE">
        <w:rPr>
          <w:rFonts w:ascii="Times New Roman" w:hAnsi="Times New Roman" w:cs="Times New Roman"/>
          <w:sz w:val="24"/>
          <w:szCs w:val="24"/>
        </w:rPr>
        <w:t xml:space="preserve"> </w:t>
      </w:r>
      <w:r w:rsidR="00F02883" w:rsidRPr="00A368DE">
        <w:rPr>
          <w:rFonts w:ascii="Times New Roman" w:hAnsi="Times New Roman" w:cs="Times New Roman"/>
          <w:sz w:val="24"/>
          <w:szCs w:val="24"/>
        </w:rPr>
        <w:t xml:space="preserve">Sustainable UHC and HIV Financing targets </w:t>
      </w:r>
      <w:r w:rsidR="00975A80" w:rsidRPr="00A368DE">
        <w:rPr>
          <w:rFonts w:ascii="Times New Roman" w:hAnsi="Times New Roman" w:cs="Times New Roman"/>
          <w:sz w:val="24"/>
          <w:szCs w:val="24"/>
        </w:rPr>
        <w:t>by 2023</w:t>
      </w:r>
      <w:r w:rsidR="00B003D6" w:rsidRPr="00A368DE">
        <w:rPr>
          <w:rStyle w:val="FootnoteReference"/>
          <w:rFonts w:ascii="Times New Roman" w:hAnsi="Times New Roman" w:cs="Times New Roman"/>
          <w:sz w:val="24"/>
          <w:szCs w:val="24"/>
        </w:rPr>
        <w:footnoteReference w:id="15"/>
      </w:r>
      <w:r w:rsidR="00975A80" w:rsidRPr="00A368DE">
        <w:rPr>
          <w:rFonts w:ascii="Times New Roman" w:hAnsi="Times New Roman" w:cs="Times New Roman"/>
          <w:sz w:val="24"/>
          <w:szCs w:val="24"/>
        </w:rPr>
        <w:t xml:space="preserve">, and </w:t>
      </w:r>
      <w:r w:rsidR="00F02883" w:rsidRPr="00A368DE">
        <w:rPr>
          <w:rFonts w:ascii="Times New Roman" w:hAnsi="Times New Roman" w:cs="Times New Roman"/>
          <w:sz w:val="24"/>
          <w:szCs w:val="24"/>
        </w:rPr>
        <w:t>long-term</w:t>
      </w:r>
      <w:r w:rsidR="00975A80" w:rsidRPr="00A368DE">
        <w:rPr>
          <w:rFonts w:ascii="Times New Roman" w:hAnsi="Times New Roman" w:cs="Times New Roman"/>
          <w:sz w:val="24"/>
          <w:szCs w:val="24"/>
        </w:rPr>
        <w:t xml:space="preserve"> targets of about $9 Billion annually</w:t>
      </w:r>
      <w:r w:rsidR="00820E9D" w:rsidRPr="00A368DE">
        <w:rPr>
          <w:rFonts w:ascii="Times New Roman" w:hAnsi="Times New Roman" w:cs="Times New Roman"/>
          <w:sz w:val="24"/>
          <w:szCs w:val="24"/>
        </w:rPr>
        <w:t xml:space="preserve">. </w:t>
      </w:r>
      <w:r w:rsidRPr="00A368DE">
        <w:rPr>
          <w:rFonts w:ascii="Times New Roman" w:hAnsi="Times New Roman" w:cs="Times New Roman"/>
          <w:sz w:val="24"/>
          <w:szCs w:val="24"/>
        </w:rPr>
        <w:t xml:space="preserve">While health budget allocations have increased in absolute terms, they have stagnated as a percentage of GDP during the last three years. </w:t>
      </w:r>
      <w:r w:rsidR="00820E9D" w:rsidRPr="00A368DE">
        <w:rPr>
          <w:rFonts w:ascii="Times New Roman" w:hAnsi="Times New Roman" w:cs="Times New Roman"/>
          <w:sz w:val="24"/>
          <w:szCs w:val="24"/>
        </w:rPr>
        <w:t xml:space="preserve">HIV </w:t>
      </w:r>
      <w:r w:rsidR="00B94B2E" w:rsidRPr="00A368DE">
        <w:rPr>
          <w:rFonts w:ascii="Times New Roman" w:hAnsi="Times New Roman" w:cs="Times New Roman"/>
          <w:sz w:val="24"/>
          <w:szCs w:val="24"/>
        </w:rPr>
        <w:t xml:space="preserve">programmes </w:t>
      </w:r>
      <w:r w:rsidRPr="00A368DE">
        <w:rPr>
          <w:rFonts w:ascii="Times New Roman" w:hAnsi="Times New Roman" w:cs="Times New Roman"/>
          <w:sz w:val="24"/>
          <w:szCs w:val="24"/>
        </w:rPr>
        <w:t xml:space="preserve">heavily </w:t>
      </w:r>
      <w:r w:rsidR="00B94B2E" w:rsidRPr="00A368DE">
        <w:rPr>
          <w:rFonts w:ascii="Times New Roman" w:hAnsi="Times New Roman" w:cs="Times New Roman"/>
          <w:sz w:val="24"/>
          <w:szCs w:val="24"/>
        </w:rPr>
        <w:t xml:space="preserve">rely </w:t>
      </w:r>
      <w:r w:rsidRPr="00A368DE">
        <w:rPr>
          <w:rFonts w:ascii="Times New Roman" w:hAnsi="Times New Roman" w:cs="Times New Roman"/>
          <w:sz w:val="24"/>
          <w:szCs w:val="24"/>
        </w:rPr>
        <w:t xml:space="preserve">on external financing, contributing an average of </w:t>
      </w:r>
      <w:r w:rsidR="00B94B2E" w:rsidRPr="00A368DE">
        <w:rPr>
          <w:rFonts w:ascii="Times New Roman" w:hAnsi="Times New Roman" w:cs="Times New Roman"/>
          <w:sz w:val="24"/>
          <w:szCs w:val="24"/>
        </w:rPr>
        <w:t>7</w:t>
      </w:r>
      <w:r w:rsidRPr="00A368DE">
        <w:rPr>
          <w:rFonts w:ascii="Times New Roman" w:hAnsi="Times New Roman" w:cs="Times New Roman"/>
          <w:sz w:val="24"/>
          <w:szCs w:val="24"/>
        </w:rPr>
        <w:t>0% of the total on-budget developmen</w:t>
      </w:r>
      <w:r w:rsidR="00B94B2E" w:rsidRPr="00A368DE">
        <w:rPr>
          <w:rFonts w:ascii="Times New Roman" w:hAnsi="Times New Roman" w:cs="Times New Roman"/>
          <w:sz w:val="24"/>
          <w:szCs w:val="24"/>
        </w:rPr>
        <w:t>t</w:t>
      </w:r>
      <w:r w:rsidR="00E270AC" w:rsidRPr="00A368DE">
        <w:rPr>
          <w:rFonts w:ascii="Times New Roman" w:hAnsi="Times New Roman" w:cs="Times New Roman"/>
          <w:sz w:val="24"/>
          <w:szCs w:val="24"/>
        </w:rPr>
        <w:t xml:space="preserve">, with much of the financing originating from </w:t>
      </w:r>
      <w:r w:rsidR="00E270AC" w:rsidRPr="00A368DE">
        <w:rPr>
          <w:rFonts w:ascii="Times New Roman" w:hAnsi="Times New Roman" w:cs="Times New Roman"/>
          <w:sz w:val="24"/>
          <w:szCs w:val="24"/>
        </w:rPr>
        <w:lastRenderedPageBreak/>
        <w:t xml:space="preserve">the Global Fund to fight AIDS, </w:t>
      </w:r>
      <w:r w:rsidR="00AF0685" w:rsidRPr="00A368DE">
        <w:rPr>
          <w:rFonts w:ascii="Times New Roman" w:hAnsi="Times New Roman" w:cs="Times New Roman"/>
          <w:sz w:val="24"/>
          <w:szCs w:val="24"/>
        </w:rPr>
        <w:t>TB,</w:t>
      </w:r>
      <w:r w:rsidR="00E270AC" w:rsidRPr="00A368DE">
        <w:rPr>
          <w:rFonts w:ascii="Times New Roman" w:hAnsi="Times New Roman" w:cs="Times New Roman"/>
          <w:sz w:val="24"/>
          <w:szCs w:val="24"/>
        </w:rPr>
        <w:t xml:space="preserve"> and malaria, PEPFAR, </w:t>
      </w:r>
      <w:r w:rsidR="0039677E" w:rsidRPr="00A368DE">
        <w:rPr>
          <w:rFonts w:ascii="Times New Roman" w:hAnsi="Times New Roman" w:cs="Times New Roman"/>
          <w:sz w:val="24"/>
          <w:szCs w:val="24"/>
        </w:rPr>
        <w:t xml:space="preserve">UN Joint Team, other bilateral </w:t>
      </w:r>
      <w:r w:rsidR="00AF0685" w:rsidRPr="00A368DE">
        <w:rPr>
          <w:rFonts w:ascii="Times New Roman" w:hAnsi="Times New Roman" w:cs="Times New Roman"/>
          <w:sz w:val="24"/>
          <w:szCs w:val="24"/>
        </w:rPr>
        <w:t>partners,</w:t>
      </w:r>
      <w:r w:rsidR="0039677E" w:rsidRPr="00A368DE">
        <w:rPr>
          <w:rFonts w:ascii="Times New Roman" w:hAnsi="Times New Roman" w:cs="Times New Roman"/>
          <w:sz w:val="24"/>
          <w:szCs w:val="24"/>
        </w:rPr>
        <w:t xml:space="preserve"> and international organizations.</w:t>
      </w:r>
    </w:p>
    <w:tbl>
      <w:tblPr>
        <w:tblW w:w="929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960"/>
        <w:gridCol w:w="960"/>
        <w:gridCol w:w="960"/>
        <w:gridCol w:w="1480"/>
        <w:gridCol w:w="3250"/>
      </w:tblGrid>
      <w:tr w:rsidR="00724016" w:rsidRPr="00A368DE" w14:paraId="397C5C05" w14:textId="77777777" w:rsidTr="00724016">
        <w:trPr>
          <w:trHeight w:val="125"/>
        </w:trPr>
        <w:tc>
          <w:tcPr>
            <w:tcW w:w="1680" w:type="dxa"/>
            <w:shd w:val="clear" w:color="auto" w:fill="auto"/>
          </w:tcPr>
          <w:p w14:paraId="22162C8F" w14:textId="65CD472B" w:rsidR="00724016" w:rsidRPr="00A368DE" w:rsidRDefault="00724016"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Country</w:t>
            </w:r>
          </w:p>
        </w:tc>
        <w:tc>
          <w:tcPr>
            <w:tcW w:w="2880" w:type="dxa"/>
            <w:gridSpan w:val="3"/>
            <w:shd w:val="clear" w:color="auto" w:fill="auto"/>
          </w:tcPr>
          <w:p w14:paraId="7656779C" w14:textId="2BF42204" w:rsidR="00724016" w:rsidRPr="00A368DE" w:rsidRDefault="00724016"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GDP in $ Billions </w:t>
            </w:r>
          </w:p>
        </w:tc>
        <w:tc>
          <w:tcPr>
            <w:tcW w:w="4730" w:type="dxa"/>
            <w:gridSpan w:val="2"/>
            <w:shd w:val="clear" w:color="auto" w:fill="auto"/>
          </w:tcPr>
          <w:p w14:paraId="2AB33EC9" w14:textId="4C4A3E90" w:rsidR="00724016" w:rsidRPr="00A368DE" w:rsidRDefault="00724016"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Health Expenditure as % GDP all sources</w:t>
            </w:r>
          </w:p>
        </w:tc>
      </w:tr>
      <w:tr w:rsidR="00724016" w:rsidRPr="00A368DE" w14:paraId="6F459D8B" w14:textId="77777777" w:rsidTr="00724016">
        <w:trPr>
          <w:trHeight w:val="431"/>
        </w:trPr>
        <w:tc>
          <w:tcPr>
            <w:tcW w:w="1680" w:type="dxa"/>
            <w:shd w:val="clear" w:color="auto" w:fill="auto"/>
            <w:hideMark/>
          </w:tcPr>
          <w:p w14:paraId="620C4CD8" w14:textId="008412AE" w:rsidR="00724016" w:rsidRPr="00A368DE" w:rsidRDefault="00724016" w:rsidP="00A368DE">
            <w:pPr>
              <w:spacing w:after="0" w:line="240" w:lineRule="auto"/>
              <w:jc w:val="both"/>
              <w:rPr>
                <w:rFonts w:ascii="Times New Roman" w:eastAsia="Times New Roman" w:hAnsi="Times New Roman" w:cs="Times New Roman"/>
                <w:b/>
                <w:bCs/>
                <w:color w:val="000000"/>
                <w:sz w:val="24"/>
                <w:szCs w:val="24"/>
              </w:rPr>
            </w:pPr>
          </w:p>
        </w:tc>
        <w:tc>
          <w:tcPr>
            <w:tcW w:w="960" w:type="dxa"/>
            <w:shd w:val="clear" w:color="auto" w:fill="auto"/>
            <w:hideMark/>
          </w:tcPr>
          <w:p w14:paraId="0CECE0C0" w14:textId="77777777" w:rsidR="00724016" w:rsidRPr="00A368DE" w:rsidRDefault="00724016"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2017</w:t>
            </w:r>
          </w:p>
        </w:tc>
        <w:tc>
          <w:tcPr>
            <w:tcW w:w="960" w:type="dxa"/>
            <w:shd w:val="clear" w:color="auto" w:fill="auto"/>
            <w:hideMark/>
          </w:tcPr>
          <w:p w14:paraId="7676D6E6" w14:textId="77777777" w:rsidR="00724016" w:rsidRPr="00A368DE" w:rsidRDefault="00724016"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2018</w:t>
            </w:r>
          </w:p>
        </w:tc>
        <w:tc>
          <w:tcPr>
            <w:tcW w:w="960" w:type="dxa"/>
            <w:shd w:val="clear" w:color="auto" w:fill="auto"/>
            <w:hideMark/>
          </w:tcPr>
          <w:p w14:paraId="481F3BC0" w14:textId="77777777" w:rsidR="00724016" w:rsidRPr="00A368DE" w:rsidRDefault="00724016"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2019</w:t>
            </w:r>
          </w:p>
        </w:tc>
        <w:tc>
          <w:tcPr>
            <w:tcW w:w="1480" w:type="dxa"/>
            <w:shd w:val="clear" w:color="auto" w:fill="auto"/>
            <w:hideMark/>
          </w:tcPr>
          <w:p w14:paraId="5CC7F351" w14:textId="4BE4B62F" w:rsidR="00724016" w:rsidRPr="00A368DE" w:rsidRDefault="00724016" w:rsidP="00A368DE">
            <w:pPr>
              <w:spacing w:after="0" w:line="240" w:lineRule="auto"/>
              <w:jc w:val="both"/>
              <w:rPr>
                <w:rFonts w:ascii="Times New Roman" w:eastAsia="Times New Roman" w:hAnsi="Times New Roman" w:cs="Times New Roman"/>
                <w:b/>
                <w:bCs/>
                <w:color w:val="0563C1"/>
                <w:sz w:val="24"/>
                <w:szCs w:val="24"/>
              </w:rPr>
            </w:pPr>
            <w:r w:rsidRPr="00A368DE">
              <w:rPr>
                <w:rFonts w:ascii="Times New Roman" w:eastAsia="Times New Roman" w:hAnsi="Times New Roman" w:cs="Times New Roman"/>
                <w:b/>
                <w:bCs/>
                <w:color w:val="000000" w:themeColor="text1"/>
                <w:sz w:val="24"/>
                <w:szCs w:val="24"/>
              </w:rPr>
              <w:footnoteReference w:customMarkFollows="1" w:id="16"/>
              <w:t xml:space="preserve">Health Exp. as % GDP </w:t>
            </w:r>
          </w:p>
        </w:tc>
        <w:tc>
          <w:tcPr>
            <w:tcW w:w="3250" w:type="dxa"/>
            <w:shd w:val="clear" w:color="auto" w:fill="auto"/>
            <w:hideMark/>
          </w:tcPr>
          <w:p w14:paraId="7DCE52A6" w14:textId="77777777" w:rsidR="00724016" w:rsidRPr="00A368DE" w:rsidRDefault="00724016"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Govt. health expenditure % GDP 2017 (WHO GHED)</w:t>
            </w:r>
          </w:p>
        </w:tc>
      </w:tr>
      <w:tr w:rsidR="00724016" w:rsidRPr="00A368DE" w14:paraId="50577F28" w14:textId="77777777" w:rsidTr="00724016">
        <w:trPr>
          <w:trHeight w:val="315"/>
        </w:trPr>
        <w:tc>
          <w:tcPr>
            <w:tcW w:w="1680" w:type="dxa"/>
            <w:shd w:val="clear" w:color="auto" w:fill="auto"/>
            <w:hideMark/>
          </w:tcPr>
          <w:p w14:paraId="5CB9C56C" w14:textId="77777777" w:rsidR="00724016" w:rsidRPr="00A368DE" w:rsidRDefault="00724016"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Burundi</w:t>
            </w:r>
          </w:p>
        </w:tc>
        <w:tc>
          <w:tcPr>
            <w:tcW w:w="960" w:type="dxa"/>
            <w:shd w:val="clear" w:color="auto" w:fill="auto"/>
            <w:noWrap/>
            <w:hideMark/>
          </w:tcPr>
          <w:p w14:paraId="5DD797AD" w14:textId="77777777"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3</w:t>
            </w:r>
          </w:p>
        </w:tc>
        <w:tc>
          <w:tcPr>
            <w:tcW w:w="960" w:type="dxa"/>
            <w:shd w:val="clear" w:color="auto" w:fill="auto"/>
            <w:noWrap/>
            <w:hideMark/>
          </w:tcPr>
          <w:p w14:paraId="32E2A0B7" w14:textId="77777777"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3</w:t>
            </w:r>
          </w:p>
        </w:tc>
        <w:tc>
          <w:tcPr>
            <w:tcW w:w="960" w:type="dxa"/>
            <w:shd w:val="clear" w:color="auto" w:fill="auto"/>
            <w:noWrap/>
            <w:hideMark/>
          </w:tcPr>
          <w:p w14:paraId="3B3C504B" w14:textId="77777777"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3</w:t>
            </w:r>
          </w:p>
        </w:tc>
        <w:tc>
          <w:tcPr>
            <w:tcW w:w="1480" w:type="dxa"/>
            <w:shd w:val="clear" w:color="auto" w:fill="auto"/>
            <w:hideMark/>
          </w:tcPr>
          <w:p w14:paraId="3C1BD167" w14:textId="77777777"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8</w:t>
            </w:r>
          </w:p>
        </w:tc>
        <w:tc>
          <w:tcPr>
            <w:tcW w:w="3250" w:type="dxa"/>
            <w:shd w:val="clear" w:color="auto" w:fill="auto"/>
            <w:hideMark/>
          </w:tcPr>
          <w:p w14:paraId="123D2F97" w14:textId="77777777"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1.86</w:t>
            </w:r>
          </w:p>
        </w:tc>
      </w:tr>
      <w:tr w:rsidR="00724016" w:rsidRPr="00A368DE" w14:paraId="1D91DA16" w14:textId="77777777" w:rsidTr="00724016">
        <w:trPr>
          <w:trHeight w:val="315"/>
        </w:trPr>
        <w:tc>
          <w:tcPr>
            <w:tcW w:w="1680" w:type="dxa"/>
            <w:shd w:val="clear" w:color="auto" w:fill="auto"/>
          </w:tcPr>
          <w:p w14:paraId="74F7220C" w14:textId="51759AF9" w:rsidR="00724016" w:rsidRPr="00A368DE" w:rsidRDefault="00724016"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DRC</w:t>
            </w:r>
          </w:p>
        </w:tc>
        <w:tc>
          <w:tcPr>
            <w:tcW w:w="960" w:type="dxa"/>
            <w:shd w:val="clear" w:color="auto" w:fill="auto"/>
            <w:noWrap/>
          </w:tcPr>
          <w:p w14:paraId="47E20CC9" w14:textId="3F98DB67"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38</w:t>
            </w:r>
          </w:p>
        </w:tc>
        <w:tc>
          <w:tcPr>
            <w:tcW w:w="960" w:type="dxa"/>
            <w:shd w:val="clear" w:color="auto" w:fill="auto"/>
            <w:noWrap/>
          </w:tcPr>
          <w:p w14:paraId="4611608C" w14:textId="76E4AE97"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47</w:t>
            </w:r>
          </w:p>
        </w:tc>
        <w:tc>
          <w:tcPr>
            <w:tcW w:w="960" w:type="dxa"/>
            <w:shd w:val="clear" w:color="auto" w:fill="auto"/>
            <w:noWrap/>
          </w:tcPr>
          <w:p w14:paraId="23B1B96C" w14:textId="350B2C94"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52</w:t>
            </w:r>
          </w:p>
        </w:tc>
        <w:tc>
          <w:tcPr>
            <w:tcW w:w="1480" w:type="dxa"/>
            <w:shd w:val="clear" w:color="auto" w:fill="auto"/>
          </w:tcPr>
          <w:p w14:paraId="02A4A388" w14:textId="1862E400"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3.5</w:t>
            </w:r>
          </w:p>
        </w:tc>
        <w:tc>
          <w:tcPr>
            <w:tcW w:w="3250" w:type="dxa"/>
            <w:shd w:val="clear" w:color="auto" w:fill="auto"/>
          </w:tcPr>
          <w:p w14:paraId="012257E0" w14:textId="52F3A94F"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0.56</w:t>
            </w:r>
          </w:p>
        </w:tc>
      </w:tr>
      <w:tr w:rsidR="00724016" w:rsidRPr="00A368DE" w14:paraId="32713CCB" w14:textId="77777777" w:rsidTr="00724016">
        <w:trPr>
          <w:trHeight w:val="315"/>
        </w:trPr>
        <w:tc>
          <w:tcPr>
            <w:tcW w:w="1680" w:type="dxa"/>
            <w:shd w:val="clear" w:color="auto" w:fill="auto"/>
            <w:hideMark/>
          </w:tcPr>
          <w:p w14:paraId="47B6106D" w14:textId="77777777" w:rsidR="00724016" w:rsidRPr="00A368DE" w:rsidRDefault="00724016"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Kenya</w:t>
            </w:r>
          </w:p>
        </w:tc>
        <w:tc>
          <w:tcPr>
            <w:tcW w:w="960" w:type="dxa"/>
            <w:shd w:val="clear" w:color="auto" w:fill="auto"/>
            <w:noWrap/>
            <w:hideMark/>
          </w:tcPr>
          <w:p w14:paraId="2EA0F8D8" w14:textId="77777777"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79</w:t>
            </w:r>
          </w:p>
        </w:tc>
        <w:tc>
          <w:tcPr>
            <w:tcW w:w="960" w:type="dxa"/>
            <w:shd w:val="clear" w:color="auto" w:fill="auto"/>
            <w:noWrap/>
            <w:hideMark/>
          </w:tcPr>
          <w:p w14:paraId="707748BD" w14:textId="77777777"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88</w:t>
            </w:r>
          </w:p>
        </w:tc>
        <w:tc>
          <w:tcPr>
            <w:tcW w:w="960" w:type="dxa"/>
            <w:shd w:val="clear" w:color="auto" w:fill="auto"/>
            <w:noWrap/>
            <w:hideMark/>
          </w:tcPr>
          <w:p w14:paraId="2B2E656F" w14:textId="77777777"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95</w:t>
            </w:r>
          </w:p>
        </w:tc>
        <w:tc>
          <w:tcPr>
            <w:tcW w:w="1480" w:type="dxa"/>
            <w:shd w:val="clear" w:color="auto" w:fill="auto"/>
            <w:noWrap/>
            <w:hideMark/>
          </w:tcPr>
          <w:p w14:paraId="5743C089" w14:textId="77777777"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5</w:t>
            </w:r>
          </w:p>
        </w:tc>
        <w:tc>
          <w:tcPr>
            <w:tcW w:w="3250" w:type="dxa"/>
            <w:shd w:val="clear" w:color="auto" w:fill="auto"/>
            <w:noWrap/>
            <w:hideMark/>
          </w:tcPr>
          <w:p w14:paraId="5D3E19D1" w14:textId="77777777"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2.05</w:t>
            </w:r>
          </w:p>
        </w:tc>
      </w:tr>
      <w:tr w:rsidR="00724016" w:rsidRPr="00A368DE" w14:paraId="6AD24C7A" w14:textId="77777777" w:rsidTr="00724016">
        <w:trPr>
          <w:trHeight w:val="315"/>
        </w:trPr>
        <w:tc>
          <w:tcPr>
            <w:tcW w:w="1680" w:type="dxa"/>
            <w:shd w:val="clear" w:color="auto" w:fill="auto"/>
            <w:hideMark/>
          </w:tcPr>
          <w:p w14:paraId="3D3617BB" w14:textId="77777777" w:rsidR="00724016" w:rsidRPr="00A368DE" w:rsidRDefault="00724016"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Rwanda</w:t>
            </w:r>
          </w:p>
        </w:tc>
        <w:tc>
          <w:tcPr>
            <w:tcW w:w="960" w:type="dxa"/>
            <w:shd w:val="clear" w:color="auto" w:fill="auto"/>
            <w:noWrap/>
            <w:hideMark/>
          </w:tcPr>
          <w:p w14:paraId="5F392E8F" w14:textId="77777777"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9</w:t>
            </w:r>
          </w:p>
        </w:tc>
        <w:tc>
          <w:tcPr>
            <w:tcW w:w="960" w:type="dxa"/>
            <w:shd w:val="clear" w:color="auto" w:fill="auto"/>
            <w:noWrap/>
            <w:hideMark/>
          </w:tcPr>
          <w:p w14:paraId="2FBC04AF" w14:textId="77777777"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10</w:t>
            </w:r>
          </w:p>
        </w:tc>
        <w:tc>
          <w:tcPr>
            <w:tcW w:w="960" w:type="dxa"/>
            <w:shd w:val="clear" w:color="auto" w:fill="auto"/>
            <w:noWrap/>
            <w:hideMark/>
          </w:tcPr>
          <w:p w14:paraId="5B0C7428" w14:textId="77777777"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10</w:t>
            </w:r>
          </w:p>
        </w:tc>
        <w:tc>
          <w:tcPr>
            <w:tcW w:w="1480" w:type="dxa"/>
            <w:shd w:val="clear" w:color="auto" w:fill="auto"/>
            <w:noWrap/>
            <w:hideMark/>
          </w:tcPr>
          <w:p w14:paraId="7809D332" w14:textId="77777777"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7</w:t>
            </w:r>
          </w:p>
        </w:tc>
        <w:tc>
          <w:tcPr>
            <w:tcW w:w="3250" w:type="dxa"/>
            <w:shd w:val="clear" w:color="auto" w:fill="auto"/>
            <w:noWrap/>
            <w:hideMark/>
          </w:tcPr>
          <w:p w14:paraId="2BF82C90" w14:textId="77777777"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2.26</w:t>
            </w:r>
          </w:p>
        </w:tc>
      </w:tr>
      <w:tr w:rsidR="00724016" w:rsidRPr="00A368DE" w14:paraId="1A372610" w14:textId="77777777" w:rsidTr="00724016">
        <w:trPr>
          <w:trHeight w:val="255"/>
        </w:trPr>
        <w:tc>
          <w:tcPr>
            <w:tcW w:w="1680" w:type="dxa"/>
            <w:shd w:val="clear" w:color="auto" w:fill="auto"/>
            <w:hideMark/>
          </w:tcPr>
          <w:p w14:paraId="20CCDF0E" w14:textId="77777777" w:rsidR="00724016" w:rsidRPr="00A368DE" w:rsidRDefault="00724016"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South Sudan</w:t>
            </w:r>
          </w:p>
        </w:tc>
        <w:tc>
          <w:tcPr>
            <w:tcW w:w="960" w:type="dxa"/>
            <w:shd w:val="clear" w:color="auto" w:fill="auto"/>
            <w:noWrap/>
            <w:hideMark/>
          </w:tcPr>
          <w:p w14:paraId="6E95E3F1" w14:textId="77777777"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w:t>
            </w:r>
          </w:p>
        </w:tc>
        <w:tc>
          <w:tcPr>
            <w:tcW w:w="960" w:type="dxa"/>
            <w:shd w:val="clear" w:color="auto" w:fill="auto"/>
            <w:noWrap/>
            <w:hideMark/>
          </w:tcPr>
          <w:p w14:paraId="075675D0" w14:textId="77777777"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w:t>
            </w:r>
          </w:p>
        </w:tc>
        <w:tc>
          <w:tcPr>
            <w:tcW w:w="960" w:type="dxa"/>
            <w:shd w:val="clear" w:color="auto" w:fill="auto"/>
            <w:noWrap/>
            <w:hideMark/>
          </w:tcPr>
          <w:p w14:paraId="1AF25759" w14:textId="77777777"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w:t>
            </w:r>
          </w:p>
        </w:tc>
        <w:tc>
          <w:tcPr>
            <w:tcW w:w="1480" w:type="dxa"/>
            <w:shd w:val="clear" w:color="auto" w:fill="auto"/>
            <w:noWrap/>
            <w:hideMark/>
          </w:tcPr>
          <w:p w14:paraId="50975B68" w14:textId="77777777"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10</w:t>
            </w:r>
          </w:p>
        </w:tc>
        <w:tc>
          <w:tcPr>
            <w:tcW w:w="3250" w:type="dxa"/>
            <w:shd w:val="clear" w:color="auto" w:fill="auto"/>
            <w:noWrap/>
            <w:hideMark/>
          </w:tcPr>
          <w:p w14:paraId="599A9446" w14:textId="77777777"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0.82</w:t>
            </w:r>
          </w:p>
        </w:tc>
      </w:tr>
      <w:tr w:rsidR="00724016" w:rsidRPr="00A368DE" w14:paraId="65861FCC" w14:textId="77777777" w:rsidTr="00724016">
        <w:trPr>
          <w:trHeight w:val="300"/>
        </w:trPr>
        <w:tc>
          <w:tcPr>
            <w:tcW w:w="1680" w:type="dxa"/>
            <w:shd w:val="clear" w:color="auto" w:fill="auto"/>
            <w:hideMark/>
          </w:tcPr>
          <w:p w14:paraId="50BBE51D" w14:textId="1F14A9DC" w:rsidR="00724016" w:rsidRPr="00A368DE" w:rsidRDefault="006E31AA" w:rsidP="00A368DE">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United Republic of Tanzania</w:t>
            </w:r>
          </w:p>
        </w:tc>
        <w:tc>
          <w:tcPr>
            <w:tcW w:w="960" w:type="dxa"/>
            <w:shd w:val="clear" w:color="auto" w:fill="auto"/>
            <w:noWrap/>
            <w:hideMark/>
          </w:tcPr>
          <w:p w14:paraId="5351774E" w14:textId="77777777"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53</w:t>
            </w:r>
          </w:p>
        </w:tc>
        <w:tc>
          <w:tcPr>
            <w:tcW w:w="960" w:type="dxa"/>
            <w:shd w:val="clear" w:color="auto" w:fill="auto"/>
            <w:noWrap/>
            <w:hideMark/>
          </w:tcPr>
          <w:p w14:paraId="775AC925" w14:textId="77777777"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58</w:t>
            </w:r>
          </w:p>
        </w:tc>
        <w:tc>
          <w:tcPr>
            <w:tcW w:w="960" w:type="dxa"/>
            <w:shd w:val="clear" w:color="auto" w:fill="auto"/>
            <w:noWrap/>
            <w:hideMark/>
          </w:tcPr>
          <w:p w14:paraId="70E37A2A" w14:textId="77777777"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63</w:t>
            </w:r>
          </w:p>
        </w:tc>
        <w:tc>
          <w:tcPr>
            <w:tcW w:w="1480" w:type="dxa"/>
            <w:shd w:val="clear" w:color="auto" w:fill="auto"/>
            <w:noWrap/>
            <w:hideMark/>
          </w:tcPr>
          <w:p w14:paraId="63E4B82B" w14:textId="77777777"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6</w:t>
            </w:r>
          </w:p>
        </w:tc>
        <w:tc>
          <w:tcPr>
            <w:tcW w:w="3250" w:type="dxa"/>
            <w:shd w:val="clear" w:color="auto" w:fill="auto"/>
            <w:noWrap/>
            <w:hideMark/>
          </w:tcPr>
          <w:p w14:paraId="587A43C1" w14:textId="77777777"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1.58</w:t>
            </w:r>
          </w:p>
        </w:tc>
      </w:tr>
      <w:tr w:rsidR="00724016" w:rsidRPr="00A368DE" w14:paraId="2A6EF632" w14:textId="77777777" w:rsidTr="00724016">
        <w:trPr>
          <w:trHeight w:val="315"/>
        </w:trPr>
        <w:tc>
          <w:tcPr>
            <w:tcW w:w="1680" w:type="dxa"/>
            <w:shd w:val="clear" w:color="auto" w:fill="auto"/>
            <w:hideMark/>
          </w:tcPr>
          <w:p w14:paraId="657EC965" w14:textId="77777777" w:rsidR="00724016" w:rsidRPr="00A368DE" w:rsidRDefault="00724016"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Uganda</w:t>
            </w:r>
          </w:p>
        </w:tc>
        <w:tc>
          <w:tcPr>
            <w:tcW w:w="960" w:type="dxa"/>
            <w:shd w:val="clear" w:color="auto" w:fill="auto"/>
            <w:noWrap/>
            <w:hideMark/>
          </w:tcPr>
          <w:p w14:paraId="4C01244C" w14:textId="77777777"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30</w:t>
            </w:r>
          </w:p>
        </w:tc>
        <w:tc>
          <w:tcPr>
            <w:tcW w:w="960" w:type="dxa"/>
            <w:shd w:val="clear" w:color="auto" w:fill="auto"/>
            <w:noWrap/>
            <w:hideMark/>
          </w:tcPr>
          <w:p w14:paraId="62DA5412" w14:textId="77777777"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33</w:t>
            </w:r>
          </w:p>
        </w:tc>
        <w:tc>
          <w:tcPr>
            <w:tcW w:w="960" w:type="dxa"/>
            <w:shd w:val="clear" w:color="auto" w:fill="auto"/>
            <w:noWrap/>
            <w:hideMark/>
          </w:tcPr>
          <w:p w14:paraId="6CD815EC" w14:textId="77777777"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34</w:t>
            </w:r>
          </w:p>
        </w:tc>
        <w:tc>
          <w:tcPr>
            <w:tcW w:w="1480" w:type="dxa"/>
            <w:shd w:val="clear" w:color="auto" w:fill="auto"/>
            <w:noWrap/>
            <w:hideMark/>
          </w:tcPr>
          <w:p w14:paraId="4D4AA1F1" w14:textId="77777777"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4</w:t>
            </w:r>
          </w:p>
        </w:tc>
        <w:tc>
          <w:tcPr>
            <w:tcW w:w="3250" w:type="dxa"/>
            <w:shd w:val="clear" w:color="auto" w:fill="auto"/>
            <w:noWrap/>
            <w:hideMark/>
          </w:tcPr>
          <w:p w14:paraId="43338480" w14:textId="77777777" w:rsidR="00724016" w:rsidRPr="00A368DE" w:rsidRDefault="00724016"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0.97</w:t>
            </w:r>
          </w:p>
        </w:tc>
      </w:tr>
    </w:tbl>
    <w:p w14:paraId="03F7AA00" w14:textId="77777777" w:rsidR="00BB6E88" w:rsidRPr="00A368DE" w:rsidRDefault="00BB6E88" w:rsidP="00A368DE">
      <w:pPr>
        <w:pStyle w:val="Default"/>
        <w:jc w:val="both"/>
        <w:rPr>
          <w:rFonts w:ascii="Times New Roman" w:hAnsi="Times New Roman" w:cs="Times New Roman"/>
          <w:color w:val="auto"/>
        </w:rPr>
      </w:pPr>
    </w:p>
    <w:p w14:paraId="33621719" w14:textId="2E18AED3" w:rsidR="00E84CA8" w:rsidRPr="00A368DE" w:rsidRDefault="006C0F75" w:rsidP="00A368DE">
      <w:pPr>
        <w:pStyle w:val="Default"/>
        <w:jc w:val="both"/>
        <w:rPr>
          <w:rFonts w:ascii="Times New Roman" w:hAnsi="Times New Roman" w:cs="Times New Roman"/>
          <w:color w:val="auto"/>
        </w:rPr>
      </w:pPr>
      <w:r w:rsidRPr="00A368DE">
        <w:rPr>
          <w:rFonts w:ascii="Times New Roman" w:hAnsi="Times New Roman" w:cs="Times New Roman"/>
          <w:color w:val="auto"/>
        </w:rPr>
        <w:t xml:space="preserve">While all </w:t>
      </w:r>
      <w:r w:rsidR="00536B9B" w:rsidRPr="00A368DE">
        <w:rPr>
          <w:rFonts w:ascii="Times New Roman" w:hAnsi="Times New Roman" w:cs="Times New Roman"/>
          <w:color w:val="auto"/>
        </w:rPr>
        <w:t>EAC Partner States have increased domestic budgets by about $10 Billion cumulatively since 2015</w:t>
      </w:r>
      <w:r w:rsidR="008568D5" w:rsidRPr="00A368DE">
        <w:rPr>
          <w:rFonts w:ascii="Times New Roman" w:hAnsi="Times New Roman" w:cs="Times New Roman"/>
          <w:color w:val="auto"/>
        </w:rPr>
        <w:t xml:space="preserve">, </w:t>
      </w:r>
      <w:r w:rsidR="00E84CA8" w:rsidRPr="00A368DE">
        <w:rPr>
          <w:rFonts w:ascii="Times New Roman" w:hAnsi="Times New Roman" w:cs="Times New Roman"/>
          <w:color w:val="auto"/>
        </w:rPr>
        <w:t>the percentage of GDP invested in health over the previous financial year</w:t>
      </w:r>
      <w:r w:rsidR="008568D5" w:rsidRPr="00A368DE">
        <w:rPr>
          <w:rFonts w:ascii="Times New Roman" w:hAnsi="Times New Roman" w:cs="Times New Roman"/>
          <w:color w:val="auto"/>
        </w:rPr>
        <w:t xml:space="preserve"> has </w:t>
      </w:r>
      <w:proofErr w:type="gramStart"/>
      <w:r w:rsidR="008568D5" w:rsidRPr="00A368DE">
        <w:rPr>
          <w:rFonts w:ascii="Times New Roman" w:hAnsi="Times New Roman" w:cs="Times New Roman"/>
          <w:color w:val="auto"/>
        </w:rPr>
        <w:t xml:space="preserve">stagnated </w:t>
      </w:r>
      <w:r w:rsidR="00E84CA8" w:rsidRPr="00A368DE">
        <w:rPr>
          <w:rFonts w:ascii="Times New Roman" w:hAnsi="Times New Roman" w:cs="Times New Roman"/>
          <w:color w:val="auto"/>
        </w:rPr>
        <w:t>;</w:t>
      </w:r>
      <w:proofErr w:type="gramEnd"/>
      <w:r w:rsidR="00E84CA8" w:rsidRPr="00A368DE">
        <w:rPr>
          <w:rFonts w:ascii="Times New Roman" w:hAnsi="Times New Roman" w:cs="Times New Roman"/>
          <w:color w:val="auto"/>
        </w:rPr>
        <w:t xml:space="preserve"> </w:t>
      </w:r>
      <w:r w:rsidR="008568D5" w:rsidRPr="00A368DE">
        <w:rPr>
          <w:rFonts w:ascii="Times New Roman" w:hAnsi="Times New Roman" w:cs="Times New Roman"/>
          <w:color w:val="auto"/>
        </w:rPr>
        <w:t>and none of the Partner States has</w:t>
      </w:r>
      <w:r w:rsidR="002B1D57" w:rsidRPr="00A368DE">
        <w:rPr>
          <w:rFonts w:ascii="Times New Roman" w:hAnsi="Times New Roman" w:cs="Times New Roman"/>
          <w:color w:val="auto"/>
        </w:rPr>
        <w:t xml:space="preserve"> </w:t>
      </w:r>
      <w:r w:rsidR="00E84CA8" w:rsidRPr="00A368DE">
        <w:rPr>
          <w:rFonts w:ascii="Times New Roman" w:hAnsi="Times New Roman" w:cs="Times New Roman"/>
          <w:color w:val="auto"/>
        </w:rPr>
        <w:t>dedicating at least 5% of GDP to health</w:t>
      </w:r>
      <w:r w:rsidR="002B1D57" w:rsidRPr="00A368DE">
        <w:rPr>
          <w:rFonts w:ascii="Times New Roman" w:hAnsi="Times New Roman" w:cs="Times New Roman"/>
          <w:color w:val="auto"/>
        </w:rPr>
        <w:t xml:space="preserve"> from domestic sources. This level of </w:t>
      </w:r>
      <w:r w:rsidR="00680F7C" w:rsidRPr="00A368DE">
        <w:rPr>
          <w:rFonts w:ascii="Times New Roman" w:hAnsi="Times New Roman" w:cs="Times New Roman"/>
          <w:color w:val="auto"/>
        </w:rPr>
        <w:t xml:space="preserve">investment had not exceeded </w:t>
      </w:r>
      <w:r w:rsidR="00E84CA8" w:rsidRPr="00A368DE">
        <w:rPr>
          <w:rFonts w:ascii="Times New Roman" w:hAnsi="Times New Roman" w:cs="Times New Roman"/>
          <w:color w:val="auto"/>
        </w:rPr>
        <w:t>$86.30 USD per capita</w:t>
      </w:r>
      <w:r w:rsidR="00680F7C" w:rsidRPr="00A368DE">
        <w:rPr>
          <w:rFonts w:ascii="Times New Roman" w:hAnsi="Times New Roman" w:cs="Times New Roman"/>
          <w:color w:val="auto"/>
        </w:rPr>
        <w:t xml:space="preserve"> by 2019</w:t>
      </w:r>
      <w:r w:rsidR="00141285" w:rsidRPr="00A368DE">
        <w:rPr>
          <w:rFonts w:ascii="Times New Roman" w:hAnsi="Times New Roman" w:cs="Times New Roman"/>
          <w:color w:val="auto"/>
        </w:rPr>
        <w:t xml:space="preserve">, at a time when </w:t>
      </w:r>
      <w:r w:rsidR="00E84CA8" w:rsidRPr="00A368DE">
        <w:rPr>
          <w:rFonts w:ascii="Times New Roman" w:hAnsi="Times New Roman" w:cs="Times New Roman"/>
          <w:color w:val="auto"/>
        </w:rPr>
        <w:t>external assistance</w:t>
      </w:r>
      <w:r w:rsidR="00141285" w:rsidRPr="00A368DE">
        <w:rPr>
          <w:rFonts w:ascii="Times New Roman" w:hAnsi="Times New Roman" w:cs="Times New Roman"/>
          <w:color w:val="auto"/>
        </w:rPr>
        <w:t xml:space="preserve"> is stagnating. None of the Partner States have met the Abuja targets of allocating at least 15 % of national budgets to health. </w:t>
      </w:r>
      <w:r w:rsidR="00C7276D" w:rsidRPr="00A368DE">
        <w:rPr>
          <w:rFonts w:ascii="Times New Roman" w:hAnsi="Times New Roman" w:cs="Times New Roman"/>
          <w:color w:val="auto"/>
        </w:rPr>
        <w:t>Close to 70% of the HIV programs are funded from external sources.</w:t>
      </w:r>
    </w:p>
    <w:p w14:paraId="551CEFF3" w14:textId="77777777" w:rsidR="00E84CA8" w:rsidRPr="00A368DE" w:rsidRDefault="00E84CA8" w:rsidP="00A368DE">
      <w:pPr>
        <w:pStyle w:val="Default"/>
        <w:jc w:val="both"/>
        <w:rPr>
          <w:rFonts w:ascii="Times New Roman" w:hAnsi="Times New Roman" w:cs="Times New Roman"/>
          <w:color w:val="auto"/>
        </w:rPr>
      </w:pPr>
    </w:p>
    <w:tbl>
      <w:tblPr>
        <w:tblW w:w="6060" w:type="dxa"/>
        <w:tblInd w:w="-15" w:type="dxa"/>
        <w:tblLook w:val="04A0" w:firstRow="1" w:lastRow="0" w:firstColumn="1" w:lastColumn="0" w:noHBand="0" w:noVBand="1"/>
      </w:tblPr>
      <w:tblGrid>
        <w:gridCol w:w="1260"/>
        <w:gridCol w:w="960"/>
        <w:gridCol w:w="960"/>
        <w:gridCol w:w="960"/>
        <w:gridCol w:w="960"/>
        <w:gridCol w:w="960"/>
      </w:tblGrid>
      <w:tr w:rsidR="003769CB" w:rsidRPr="00A368DE" w14:paraId="0791BA89" w14:textId="77777777" w:rsidTr="00A42F9D">
        <w:trPr>
          <w:trHeight w:val="255"/>
        </w:trPr>
        <w:tc>
          <w:tcPr>
            <w:tcW w:w="6060" w:type="dxa"/>
            <w:gridSpan w:val="6"/>
            <w:tcBorders>
              <w:top w:val="nil"/>
              <w:left w:val="nil"/>
              <w:bottom w:val="nil"/>
              <w:right w:val="nil"/>
            </w:tcBorders>
            <w:shd w:val="clear" w:color="auto" w:fill="auto"/>
            <w:noWrap/>
            <w:vAlign w:val="bottom"/>
            <w:hideMark/>
          </w:tcPr>
          <w:p w14:paraId="3E88221E" w14:textId="5F2B832B" w:rsidR="003769CB" w:rsidRPr="00A368DE" w:rsidRDefault="003769CB" w:rsidP="00A368DE">
            <w:pPr>
              <w:spacing w:after="0" w:line="240" w:lineRule="auto"/>
              <w:jc w:val="both"/>
              <w:rPr>
                <w:rFonts w:ascii="Times New Roman" w:eastAsia="Times New Roman" w:hAnsi="Times New Roman" w:cs="Times New Roman"/>
                <w:b/>
                <w:bCs/>
                <w:sz w:val="24"/>
                <w:szCs w:val="24"/>
              </w:rPr>
            </w:pPr>
            <w:r w:rsidRPr="00A368DE">
              <w:rPr>
                <w:rFonts w:ascii="Times New Roman" w:eastAsia="Times New Roman" w:hAnsi="Times New Roman" w:cs="Times New Roman"/>
                <w:b/>
                <w:bCs/>
                <w:sz w:val="24"/>
                <w:szCs w:val="24"/>
              </w:rPr>
              <w:t>Current Health Expenditure (CHE) per Capita in US$</w:t>
            </w:r>
          </w:p>
        </w:tc>
      </w:tr>
      <w:tr w:rsidR="007158AD" w:rsidRPr="00A368DE" w14:paraId="178B4149" w14:textId="77777777" w:rsidTr="007158AD">
        <w:trPr>
          <w:trHeight w:val="255"/>
        </w:trPr>
        <w:tc>
          <w:tcPr>
            <w:tcW w:w="1260" w:type="dxa"/>
            <w:tcBorders>
              <w:top w:val="single" w:sz="4" w:space="0" w:color="auto"/>
              <w:left w:val="single" w:sz="4" w:space="0" w:color="auto"/>
              <w:bottom w:val="single" w:sz="4" w:space="0" w:color="auto"/>
              <w:right w:val="single" w:sz="4" w:space="0" w:color="auto"/>
            </w:tcBorders>
            <w:shd w:val="clear" w:color="000000" w:fill="E0E0E0"/>
            <w:vAlign w:val="center"/>
            <w:hideMark/>
          </w:tcPr>
          <w:p w14:paraId="7CADC0E1"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Countries</w:t>
            </w:r>
          </w:p>
        </w:tc>
        <w:tc>
          <w:tcPr>
            <w:tcW w:w="960" w:type="dxa"/>
            <w:tcBorders>
              <w:top w:val="single" w:sz="4" w:space="0" w:color="auto"/>
              <w:left w:val="nil"/>
              <w:bottom w:val="single" w:sz="4" w:space="0" w:color="auto"/>
              <w:right w:val="single" w:sz="4" w:space="0" w:color="auto"/>
            </w:tcBorders>
            <w:shd w:val="clear" w:color="000000" w:fill="E0E0E0"/>
            <w:vAlign w:val="center"/>
            <w:hideMark/>
          </w:tcPr>
          <w:p w14:paraId="30CD70E6"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2015</w:t>
            </w:r>
          </w:p>
        </w:tc>
        <w:tc>
          <w:tcPr>
            <w:tcW w:w="960" w:type="dxa"/>
            <w:tcBorders>
              <w:top w:val="single" w:sz="4" w:space="0" w:color="auto"/>
              <w:left w:val="nil"/>
              <w:bottom w:val="single" w:sz="4" w:space="0" w:color="auto"/>
              <w:right w:val="single" w:sz="4" w:space="0" w:color="auto"/>
            </w:tcBorders>
            <w:shd w:val="clear" w:color="000000" w:fill="E0E0E0"/>
            <w:vAlign w:val="center"/>
            <w:hideMark/>
          </w:tcPr>
          <w:p w14:paraId="5470F674"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2016</w:t>
            </w:r>
          </w:p>
        </w:tc>
        <w:tc>
          <w:tcPr>
            <w:tcW w:w="960" w:type="dxa"/>
            <w:tcBorders>
              <w:top w:val="single" w:sz="4" w:space="0" w:color="auto"/>
              <w:left w:val="nil"/>
              <w:bottom w:val="single" w:sz="4" w:space="0" w:color="auto"/>
              <w:right w:val="single" w:sz="4" w:space="0" w:color="auto"/>
            </w:tcBorders>
            <w:shd w:val="clear" w:color="000000" w:fill="E0E0E0"/>
            <w:vAlign w:val="center"/>
            <w:hideMark/>
          </w:tcPr>
          <w:p w14:paraId="0CABA440"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2017</w:t>
            </w:r>
          </w:p>
        </w:tc>
        <w:tc>
          <w:tcPr>
            <w:tcW w:w="960" w:type="dxa"/>
            <w:tcBorders>
              <w:top w:val="single" w:sz="4" w:space="0" w:color="auto"/>
              <w:left w:val="nil"/>
              <w:bottom w:val="single" w:sz="4" w:space="0" w:color="auto"/>
              <w:right w:val="single" w:sz="4" w:space="0" w:color="auto"/>
            </w:tcBorders>
            <w:shd w:val="clear" w:color="000000" w:fill="E0E0E0"/>
            <w:vAlign w:val="center"/>
            <w:hideMark/>
          </w:tcPr>
          <w:p w14:paraId="2FC8D224"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2018</w:t>
            </w:r>
          </w:p>
        </w:tc>
        <w:tc>
          <w:tcPr>
            <w:tcW w:w="960" w:type="dxa"/>
            <w:tcBorders>
              <w:top w:val="single" w:sz="4" w:space="0" w:color="auto"/>
              <w:left w:val="nil"/>
              <w:bottom w:val="single" w:sz="4" w:space="0" w:color="auto"/>
              <w:right w:val="single" w:sz="4" w:space="0" w:color="auto"/>
            </w:tcBorders>
            <w:shd w:val="clear" w:color="000000" w:fill="E0E0E0"/>
            <w:vAlign w:val="center"/>
            <w:hideMark/>
          </w:tcPr>
          <w:p w14:paraId="46326CF8"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2019</w:t>
            </w:r>
          </w:p>
        </w:tc>
      </w:tr>
      <w:tr w:rsidR="007158AD" w:rsidRPr="00A368DE" w14:paraId="46B155A1" w14:textId="77777777" w:rsidTr="007158AD">
        <w:trPr>
          <w:trHeight w:val="255"/>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5454432B"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Burundi</w:t>
            </w:r>
          </w:p>
        </w:tc>
        <w:tc>
          <w:tcPr>
            <w:tcW w:w="960" w:type="dxa"/>
            <w:tcBorders>
              <w:top w:val="nil"/>
              <w:left w:val="nil"/>
              <w:bottom w:val="single" w:sz="4" w:space="0" w:color="auto"/>
              <w:right w:val="single" w:sz="4" w:space="0" w:color="auto"/>
            </w:tcBorders>
            <w:shd w:val="clear" w:color="auto" w:fill="auto"/>
            <w:vAlign w:val="center"/>
            <w:hideMark/>
          </w:tcPr>
          <w:p w14:paraId="3FA1A48F"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20</w:t>
            </w:r>
          </w:p>
        </w:tc>
        <w:tc>
          <w:tcPr>
            <w:tcW w:w="960" w:type="dxa"/>
            <w:tcBorders>
              <w:top w:val="nil"/>
              <w:left w:val="nil"/>
              <w:bottom w:val="single" w:sz="4" w:space="0" w:color="auto"/>
              <w:right w:val="single" w:sz="4" w:space="0" w:color="auto"/>
            </w:tcBorders>
            <w:shd w:val="clear" w:color="auto" w:fill="auto"/>
            <w:vAlign w:val="center"/>
            <w:hideMark/>
          </w:tcPr>
          <w:p w14:paraId="3732D6EB"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22</w:t>
            </w:r>
          </w:p>
        </w:tc>
        <w:tc>
          <w:tcPr>
            <w:tcW w:w="960" w:type="dxa"/>
            <w:tcBorders>
              <w:top w:val="nil"/>
              <w:left w:val="nil"/>
              <w:bottom w:val="single" w:sz="4" w:space="0" w:color="auto"/>
              <w:right w:val="single" w:sz="4" w:space="0" w:color="auto"/>
            </w:tcBorders>
            <w:shd w:val="clear" w:color="auto" w:fill="auto"/>
            <w:vAlign w:val="center"/>
            <w:hideMark/>
          </w:tcPr>
          <w:p w14:paraId="346BCE76"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23</w:t>
            </w:r>
          </w:p>
        </w:tc>
        <w:tc>
          <w:tcPr>
            <w:tcW w:w="960" w:type="dxa"/>
            <w:tcBorders>
              <w:top w:val="nil"/>
              <w:left w:val="nil"/>
              <w:bottom w:val="single" w:sz="4" w:space="0" w:color="auto"/>
              <w:right w:val="single" w:sz="4" w:space="0" w:color="auto"/>
            </w:tcBorders>
            <w:shd w:val="clear" w:color="auto" w:fill="auto"/>
            <w:vAlign w:val="center"/>
            <w:hideMark/>
          </w:tcPr>
          <w:p w14:paraId="26DC5D96"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22</w:t>
            </w:r>
          </w:p>
        </w:tc>
        <w:tc>
          <w:tcPr>
            <w:tcW w:w="960" w:type="dxa"/>
            <w:tcBorders>
              <w:top w:val="nil"/>
              <w:left w:val="nil"/>
              <w:bottom w:val="single" w:sz="4" w:space="0" w:color="auto"/>
              <w:right w:val="single" w:sz="4" w:space="0" w:color="auto"/>
            </w:tcBorders>
            <w:shd w:val="clear" w:color="auto" w:fill="auto"/>
            <w:vAlign w:val="center"/>
            <w:hideMark/>
          </w:tcPr>
          <w:p w14:paraId="6EFEF95D"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21</w:t>
            </w:r>
          </w:p>
        </w:tc>
      </w:tr>
      <w:tr w:rsidR="007158AD" w:rsidRPr="00A368DE" w14:paraId="42C3903C" w14:textId="77777777" w:rsidTr="007158AD">
        <w:trPr>
          <w:trHeight w:val="255"/>
        </w:trPr>
        <w:tc>
          <w:tcPr>
            <w:tcW w:w="1260" w:type="dxa"/>
            <w:tcBorders>
              <w:top w:val="nil"/>
              <w:left w:val="single" w:sz="4" w:space="0" w:color="auto"/>
              <w:bottom w:val="single" w:sz="4" w:space="0" w:color="auto"/>
              <w:right w:val="single" w:sz="4" w:space="0" w:color="auto"/>
            </w:tcBorders>
            <w:shd w:val="clear" w:color="000000" w:fill="F3F3F3"/>
            <w:vAlign w:val="center"/>
            <w:hideMark/>
          </w:tcPr>
          <w:p w14:paraId="1C2ECA3F"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DRC</w:t>
            </w:r>
          </w:p>
        </w:tc>
        <w:tc>
          <w:tcPr>
            <w:tcW w:w="960" w:type="dxa"/>
            <w:tcBorders>
              <w:top w:val="nil"/>
              <w:left w:val="nil"/>
              <w:bottom w:val="single" w:sz="4" w:space="0" w:color="auto"/>
              <w:right w:val="single" w:sz="4" w:space="0" w:color="auto"/>
            </w:tcBorders>
            <w:shd w:val="clear" w:color="000000" w:fill="F3F3F3"/>
            <w:vAlign w:val="center"/>
            <w:hideMark/>
          </w:tcPr>
          <w:p w14:paraId="4A1194AC"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20</w:t>
            </w:r>
          </w:p>
        </w:tc>
        <w:tc>
          <w:tcPr>
            <w:tcW w:w="960" w:type="dxa"/>
            <w:tcBorders>
              <w:top w:val="nil"/>
              <w:left w:val="nil"/>
              <w:bottom w:val="single" w:sz="4" w:space="0" w:color="auto"/>
              <w:right w:val="single" w:sz="4" w:space="0" w:color="auto"/>
            </w:tcBorders>
            <w:shd w:val="clear" w:color="000000" w:fill="F3F3F3"/>
            <w:vAlign w:val="center"/>
            <w:hideMark/>
          </w:tcPr>
          <w:p w14:paraId="1F8176C2"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21</w:t>
            </w:r>
          </w:p>
        </w:tc>
        <w:tc>
          <w:tcPr>
            <w:tcW w:w="960" w:type="dxa"/>
            <w:tcBorders>
              <w:top w:val="nil"/>
              <w:left w:val="nil"/>
              <w:bottom w:val="single" w:sz="4" w:space="0" w:color="auto"/>
              <w:right w:val="single" w:sz="4" w:space="0" w:color="auto"/>
            </w:tcBorders>
            <w:shd w:val="clear" w:color="000000" w:fill="F3F3F3"/>
            <w:vAlign w:val="center"/>
            <w:hideMark/>
          </w:tcPr>
          <w:p w14:paraId="44B5B603"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19</w:t>
            </w:r>
          </w:p>
        </w:tc>
        <w:tc>
          <w:tcPr>
            <w:tcW w:w="960" w:type="dxa"/>
            <w:tcBorders>
              <w:top w:val="nil"/>
              <w:left w:val="nil"/>
              <w:bottom w:val="single" w:sz="4" w:space="0" w:color="auto"/>
              <w:right w:val="single" w:sz="4" w:space="0" w:color="auto"/>
            </w:tcBorders>
            <w:shd w:val="clear" w:color="000000" w:fill="F3F3F3"/>
            <w:vAlign w:val="center"/>
            <w:hideMark/>
          </w:tcPr>
          <w:p w14:paraId="0A145A26"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19</w:t>
            </w:r>
          </w:p>
        </w:tc>
        <w:tc>
          <w:tcPr>
            <w:tcW w:w="960" w:type="dxa"/>
            <w:tcBorders>
              <w:top w:val="nil"/>
              <w:left w:val="nil"/>
              <w:bottom w:val="single" w:sz="4" w:space="0" w:color="auto"/>
              <w:right w:val="single" w:sz="4" w:space="0" w:color="auto"/>
            </w:tcBorders>
            <w:shd w:val="clear" w:color="000000" w:fill="F3F3F3"/>
            <w:vAlign w:val="center"/>
            <w:hideMark/>
          </w:tcPr>
          <w:p w14:paraId="49D31B1A"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21</w:t>
            </w:r>
          </w:p>
        </w:tc>
      </w:tr>
      <w:tr w:rsidR="007158AD" w:rsidRPr="00A368DE" w14:paraId="10415A4A" w14:textId="77777777" w:rsidTr="007158AD">
        <w:trPr>
          <w:trHeight w:val="255"/>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638114D4"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Kenya</w:t>
            </w:r>
          </w:p>
        </w:tc>
        <w:tc>
          <w:tcPr>
            <w:tcW w:w="960" w:type="dxa"/>
            <w:tcBorders>
              <w:top w:val="nil"/>
              <w:left w:val="nil"/>
              <w:bottom w:val="single" w:sz="4" w:space="0" w:color="auto"/>
              <w:right w:val="single" w:sz="4" w:space="0" w:color="auto"/>
            </w:tcBorders>
            <w:shd w:val="clear" w:color="auto" w:fill="auto"/>
            <w:vAlign w:val="center"/>
            <w:hideMark/>
          </w:tcPr>
          <w:p w14:paraId="6A08EA58"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70</w:t>
            </w:r>
          </w:p>
        </w:tc>
        <w:tc>
          <w:tcPr>
            <w:tcW w:w="960" w:type="dxa"/>
            <w:tcBorders>
              <w:top w:val="nil"/>
              <w:left w:val="nil"/>
              <w:bottom w:val="single" w:sz="4" w:space="0" w:color="auto"/>
              <w:right w:val="single" w:sz="4" w:space="0" w:color="auto"/>
            </w:tcBorders>
            <w:shd w:val="clear" w:color="auto" w:fill="auto"/>
            <w:vAlign w:val="center"/>
            <w:hideMark/>
          </w:tcPr>
          <w:p w14:paraId="7313304C"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73</w:t>
            </w:r>
          </w:p>
        </w:tc>
        <w:tc>
          <w:tcPr>
            <w:tcW w:w="960" w:type="dxa"/>
            <w:tcBorders>
              <w:top w:val="nil"/>
              <w:left w:val="nil"/>
              <w:bottom w:val="single" w:sz="4" w:space="0" w:color="auto"/>
              <w:right w:val="single" w:sz="4" w:space="0" w:color="auto"/>
            </w:tcBorders>
            <w:shd w:val="clear" w:color="auto" w:fill="auto"/>
            <w:vAlign w:val="center"/>
            <w:hideMark/>
          </w:tcPr>
          <w:p w14:paraId="4230B6E4"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65</w:t>
            </w:r>
          </w:p>
        </w:tc>
        <w:tc>
          <w:tcPr>
            <w:tcW w:w="960" w:type="dxa"/>
            <w:tcBorders>
              <w:top w:val="nil"/>
              <w:left w:val="nil"/>
              <w:bottom w:val="single" w:sz="4" w:space="0" w:color="auto"/>
              <w:right w:val="single" w:sz="4" w:space="0" w:color="auto"/>
            </w:tcBorders>
            <w:shd w:val="clear" w:color="auto" w:fill="auto"/>
            <w:vAlign w:val="center"/>
            <w:hideMark/>
          </w:tcPr>
          <w:p w14:paraId="61E5163A"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74</w:t>
            </w:r>
          </w:p>
        </w:tc>
        <w:tc>
          <w:tcPr>
            <w:tcW w:w="960" w:type="dxa"/>
            <w:tcBorders>
              <w:top w:val="nil"/>
              <w:left w:val="nil"/>
              <w:bottom w:val="single" w:sz="4" w:space="0" w:color="auto"/>
              <w:right w:val="single" w:sz="4" w:space="0" w:color="auto"/>
            </w:tcBorders>
            <w:shd w:val="clear" w:color="auto" w:fill="auto"/>
            <w:vAlign w:val="center"/>
            <w:hideMark/>
          </w:tcPr>
          <w:p w14:paraId="2C92A143"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83</w:t>
            </w:r>
          </w:p>
        </w:tc>
      </w:tr>
      <w:tr w:rsidR="007158AD" w:rsidRPr="00A368DE" w14:paraId="57A83341" w14:textId="77777777" w:rsidTr="007158AD">
        <w:trPr>
          <w:trHeight w:val="255"/>
        </w:trPr>
        <w:tc>
          <w:tcPr>
            <w:tcW w:w="1260" w:type="dxa"/>
            <w:tcBorders>
              <w:top w:val="nil"/>
              <w:left w:val="single" w:sz="4" w:space="0" w:color="auto"/>
              <w:bottom w:val="single" w:sz="4" w:space="0" w:color="auto"/>
              <w:right w:val="single" w:sz="4" w:space="0" w:color="auto"/>
            </w:tcBorders>
            <w:shd w:val="clear" w:color="000000" w:fill="F3F3F3"/>
            <w:vAlign w:val="center"/>
            <w:hideMark/>
          </w:tcPr>
          <w:p w14:paraId="36317F48"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Rwanda</w:t>
            </w:r>
          </w:p>
        </w:tc>
        <w:tc>
          <w:tcPr>
            <w:tcW w:w="960" w:type="dxa"/>
            <w:tcBorders>
              <w:top w:val="nil"/>
              <w:left w:val="nil"/>
              <w:bottom w:val="single" w:sz="4" w:space="0" w:color="auto"/>
              <w:right w:val="single" w:sz="4" w:space="0" w:color="auto"/>
            </w:tcBorders>
            <w:shd w:val="clear" w:color="000000" w:fill="F3F3F3"/>
            <w:vAlign w:val="center"/>
            <w:hideMark/>
          </w:tcPr>
          <w:p w14:paraId="23ECC20D"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50</w:t>
            </w:r>
          </w:p>
        </w:tc>
        <w:tc>
          <w:tcPr>
            <w:tcW w:w="960" w:type="dxa"/>
            <w:tcBorders>
              <w:top w:val="nil"/>
              <w:left w:val="nil"/>
              <w:bottom w:val="single" w:sz="4" w:space="0" w:color="auto"/>
              <w:right w:val="single" w:sz="4" w:space="0" w:color="auto"/>
            </w:tcBorders>
            <w:shd w:val="clear" w:color="000000" w:fill="F3F3F3"/>
            <w:vAlign w:val="center"/>
            <w:hideMark/>
          </w:tcPr>
          <w:p w14:paraId="4CDD3ED8"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52</w:t>
            </w:r>
          </w:p>
        </w:tc>
        <w:tc>
          <w:tcPr>
            <w:tcW w:w="960" w:type="dxa"/>
            <w:tcBorders>
              <w:top w:val="nil"/>
              <w:left w:val="nil"/>
              <w:bottom w:val="single" w:sz="4" w:space="0" w:color="auto"/>
              <w:right w:val="single" w:sz="4" w:space="0" w:color="auto"/>
            </w:tcBorders>
            <w:shd w:val="clear" w:color="000000" w:fill="F3F3F3"/>
            <w:vAlign w:val="center"/>
            <w:hideMark/>
          </w:tcPr>
          <w:p w14:paraId="5EC0C14E"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49</w:t>
            </w:r>
          </w:p>
        </w:tc>
        <w:tc>
          <w:tcPr>
            <w:tcW w:w="960" w:type="dxa"/>
            <w:tcBorders>
              <w:top w:val="nil"/>
              <w:left w:val="nil"/>
              <w:bottom w:val="single" w:sz="4" w:space="0" w:color="auto"/>
              <w:right w:val="single" w:sz="4" w:space="0" w:color="auto"/>
            </w:tcBorders>
            <w:shd w:val="clear" w:color="000000" w:fill="F3F3F3"/>
            <w:vAlign w:val="center"/>
            <w:hideMark/>
          </w:tcPr>
          <w:p w14:paraId="23C4A933"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52</w:t>
            </w:r>
          </w:p>
        </w:tc>
        <w:tc>
          <w:tcPr>
            <w:tcW w:w="960" w:type="dxa"/>
            <w:tcBorders>
              <w:top w:val="nil"/>
              <w:left w:val="nil"/>
              <w:bottom w:val="single" w:sz="4" w:space="0" w:color="auto"/>
              <w:right w:val="single" w:sz="4" w:space="0" w:color="auto"/>
            </w:tcBorders>
            <w:shd w:val="clear" w:color="000000" w:fill="F3F3F3"/>
            <w:vAlign w:val="center"/>
            <w:hideMark/>
          </w:tcPr>
          <w:p w14:paraId="4A9BD787"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51</w:t>
            </w:r>
          </w:p>
        </w:tc>
      </w:tr>
      <w:tr w:rsidR="007158AD" w:rsidRPr="00A368DE" w14:paraId="46443E7C" w14:textId="77777777" w:rsidTr="007158AD">
        <w:trPr>
          <w:trHeight w:val="255"/>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6AC31CF4"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South Sudan</w:t>
            </w:r>
          </w:p>
        </w:tc>
        <w:tc>
          <w:tcPr>
            <w:tcW w:w="960" w:type="dxa"/>
            <w:tcBorders>
              <w:top w:val="nil"/>
              <w:left w:val="nil"/>
              <w:bottom w:val="single" w:sz="4" w:space="0" w:color="auto"/>
              <w:right w:val="single" w:sz="4" w:space="0" w:color="auto"/>
            </w:tcBorders>
            <w:shd w:val="clear" w:color="auto" w:fill="auto"/>
            <w:vAlign w:val="center"/>
            <w:hideMark/>
          </w:tcPr>
          <w:p w14:paraId="5A3A9C66"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 </w:t>
            </w:r>
          </w:p>
        </w:tc>
        <w:tc>
          <w:tcPr>
            <w:tcW w:w="960" w:type="dxa"/>
            <w:tcBorders>
              <w:top w:val="nil"/>
              <w:left w:val="nil"/>
              <w:bottom w:val="single" w:sz="4" w:space="0" w:color="auto"/>
              <w:right w:val="single" w:sz="4" w:space="0" w:color="auto"/>
            </w:tcBorders>
            <w:shd w:val="clear" w:color="auto" w:fill="auto"/>
            <w:vAlign w:val="center"/>
            <w:hideMark/>
          </w:tcPr>
          <w:p w14:paraId="158ED424"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 </w:t>
            </w:r>
          </w:p>
        </w:tc>
        <w:tc>
          <w:tcPr>
            <w:tcW w:w="960" w:type="dxa"/>
            <w:tcBorders>
              <w:top w:val="nil"/>
              <w:left w:val="nil"/>
              <w:bottom w:val="single" w:sz="4" w:space="0" w:color="auto"/>
              <w:right w:val="single" w:sz="4" w:space="0" w:color="auto"/>
            </w:tcBorders>
            <w:shd w:val="clear" w:color="auto" w:fill="auto"/>
            <w:vAlign w:val="center"/>
            <w:hideMark/>
          </w:tcPr>
          <w:p w14:paraId="236D2FD0"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26</w:t>
            </w:r>
          </w:p>
        </w:tc>
        <w:tc>
          <w:tcPr>
            <w:tcW w:w="960" w:type="dxa"/>
            <w:tcBorders>
              <w:top w:val="nil"/>
              <w:left w:val="nil"/>
              <w:bottom w:val="single" w:sz="4" w:space="0" w:color="auto"/>
              <w:right w:val="single" w:sz="4" w:space="0" w:color="auto"/>
            </w:tcBorders>
            <w:shd w:val="clear" w:color="auto" w:fill="auto"/>
            <w:vAlign w:val="center"/>
            <w:hideMark/>
          </w:tcPr>
          <w:p w14:paraId="2ED00406"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27</w:t>
            </w:r>
          </w:p>
        </w:tc>
        <w:tc>
          <w:tcPr>
            <w:tcW w:w="960" w:type="dxa"/>
            <w:tcBorders>
              <w:top w:val="nil"/>
              <w:left w:val="nil"/>
              <w:bottom w:val="single" w:sz="4" w:space="0" w:color="auto"/>
              <w:right w:val="single" w:sz="4" w:space="0" w:color="auto"/>
            </w:tcBorders>
            <w:shd w:val="clear" w:color="auto" w:fill="auto"/>
            <w:vAlign w:val="center"/>
            <w:hideMark/>
          </w:tcPr>
          <w:p w14:paraId="7D371C43"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23</w:t>
            </w:r>
          </w:p>
        </w:tc>
      </w:tr>
      <w:tr w:rsidR="007158AD" w:rsidRPr="00A368DE" w14:paraId="45BC3604" w14:textId="77777777" w:rsidTr="007158AD">
        <w:trPr>
          <w:trHeight w:val="255"/>
        </w:trPr>
        <w:tc>
          <w:tcPr>
            <w:tcW w:w="1260" w:type="dxa"/>
            <w:tcBorders>
              <w:top w:val="nil"/>
              <w:left w:val="single" w:sz="4" w:space="0" w:color="auto"/>
              <w:bottom w:val="single" w:sz="4" w:space="0" w:color="auto"/>
              <w:right w:val="single" w:sz="4" w:space="0" w:color="auto"/>
            </w:tcBorders>
            <w:shd w:val="clear" w:color="000000" w:fill="F3F3F3"/>
            <w:vAlign w:val="center"/>
            <w:hideMark/>
          </w:tcPr>
          <w:p w14:paraId="431DF689"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Uganda</w:t>
            </w:r>
          </w:p>
        </w:tc>
        <w:tc>
          <w:tcPr>
            <w:tcW w:w="960" w:type="dxa"/>
            <w:tcBorders>
              <w:top w:val="nil"/>
              <w:left w:val="nil"/>
              <w:bottom w:val="single" w:sz="4" w:space="0" w:color="auto"/>
              <w:right w:val="single" w:sz="4" w:space="0" w:color="auto"/>
            </w:tcBorders>
            <w:shd w:val="clear" w:color="000000" w:fill="F3F3F3"/>
            <w:vAlign w:val="center"/>
            <w:hideMark/>
          </w:tcPr>
          <w:p w14:paraId="6F87B74A"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39</w:t>
            </w:r>
          </w:p>
        </w:tc>
        <w:tc>
          <w:tcPr>
            <w:tcW w:w="960" w:type="dxa"/>
            <w:tcBorders>
              <w:top w:val="nil"/>
              <w:left w:val="nil"/>
              <w:bottom w:val="single" w:sz="4" w:space="0" w:color="auto"/>
              <w:right w:val="single" w:sz="4" w:space="0" w:color="auto"/>
            </w:tcBorders>
            <w:shd w:val="clear" w:color="000000" w:fill="F3F3F3"/>
            <w:vAlign w:val="center"/>
            <w:hideMark/>
          </w:tcPr>
          <w:p w14:paraId="448F83B3"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38</w:t>
            </w:r>
          </w:p>
        </w:tc>
        <w:tc>
          <w:tcPr>
            <w:tcW w:w="960" w:type="dxa"/>
            <w:tcBorders>
              <w:top w:val="nil"/>
              <w:left w:val="nil"/>
              <w:bottom w:val="single" w:sz="4" w:space="0" w:color="auto"/>
              <w:right w:val="single" w:sz="4" w:space="0" w:color="auto"/>
            </w:tcBorders>
            <w:shd w:val="clear" w:color="000000" w:fill="F3F3F3"/>
            <w:vAlign w:val="center"/>
            <w:hideMark/>
          </w:tcPr>
          <w:p w14:paraId="50BC4092"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31</w:t>
            </w:r>
          </w:p>
        </w:tc>
        <w:tc>
          <w:tcPr>
            <w:tcW w:w="960" w:type="dxa"/>
            <w:tcBorders>
              <w:top w:val="nil"/>
              <w:left w:val="nil"/>
              <w:bottom w:val="single" w:sz="4" w:space="0" w:color="auto"/>
              <w:right w:val="single" w:sz="4" w:space="0" w:color="auto"/>
            </w:tcBorders>
            <w:shd w:val="clear" w:color="000000" w:fill="F3F3F3"/>
            <w:vAlign w:val="center"/>
            <w:hideMark/>
          </w:tcPr>
          <w:p w14:paraId="6105F302"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32</w:t>
            </w:r>
          </w:p>
        </w:tc>
        <w:tc>
          <w:tcPr>
            <w:tcW w:w="960" w:type="dxa"/>
            <w:tcBorders>
              <w:top w:val="nil"/>
              <w:left w:val="nil"/>
              <w:bottom w:val="single" w:sz="4" w:space="0" w:color="auto"/>
              <w:right w:val="single" w:sz="4" w:space="0" w:color="auto"/>
            </w:tcBorders>
            <w:shd w:val="clear" w:color="000000" w:fill="F3F3F3"/>
            <w:vAlign w:val="center"/>
            <w:hideMark/>
          </w:tcPr>
          <w:p w14:paraId="3C4888FD"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32</w:t>
            </w:r>
          </w:p>
        </w:tc>
      </w:tr>
      <w:tr w:rsidR="007158AD" w:rsidRPr="00A368DE" w14:paraId="728FDED2" w14:textId="77777777" w:rsidTr="007158AD">
        <w:trPr>
          <w:trHeight w:val="255"/>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607104B4"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UR Tanzania</w:t>
            </w:r>
          </w:p>
        </w:tc>
        <w:tc>
          <w:tcPr>
            <w:tcW w:w="960" w:type="dxa"/>
            <w:tcBorders>
              <w:top w:val="nil"/>
              <w:left w:val="nil"/>
              <w:bottom w:val="single" w:sz="4" w:space="0" w:color="auto"/>
              <w:right w:val="single" w:sz="4" w:space="0" w:color="auto"/>
            </w:tcBorders>
            <w:shd w:val="clear" w:color="auto" w:fill="auto"/>
            <w:vAlign w:val="center"/>
            <w:hideMark/>
          </w:tcPr>
          <w:p w14:paraId="6ACE51A4"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34</w:t>
            </w:r>
          </w:p>
        </w:tc>
        <w:tc>
          <w:tcPr>
            <w:tcW w:w="960" w:type="dxa"/>
            <w:tcBorders>
              <w:top w:val="nil"/>
              <w:left w:val="nil"/>
              <w:bottom w:val="single" w:sz="4" w:space="0" w:color="auto"/>
              <w:right w:val="single" w:sz="4" w:space="0" w:color="auto"/>
            </w:tcBorders>
            <w:shd w:val="clear" w:color="auto" w:fill="auto"/>
            <w:vAlign w:val="center"/>
            <w:hideMark/>
          </w:tcPr>
          <w:p w14:paraId="081F0222"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37</w:t>
            </w:r>
          </w:p>
        </w:tc>
        <w:tc>
          <w:tcPr>
            <w:tcW w:w="960" w:type="dxa"/>
            <w:tcBorders>
              <w:top w:val="nil"/>
              <w:left w:val="nil"/>
              <w:bottom w:val="single" w:sz="4" w:space="0" w:color="auto"/>
              <w:right w:val="single" w:sz="4" w:space="0" w:color="auto"/>
            </w:tcBorders>
            <w:shd w:val="clear" w:color="auto" w:fill="auto"/>
            <w:vAlign w:val="center"/>
            <w:hideMark/>
          </w:tcPr>
          <w:p w14:paraId="28A18814"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40</w:t>
            </w:r>
          </w:p>
        </w:tc>
        <w:tc>
          <w:tcPr>
            <w:tcW w:w="960" w:type="dxa"/>
            <w:tcBorders>
              <w:top w:val="nil"/>
              <w:left w:val="nil"/>
              <w:bottom w:val="single" w:sz="4" w:space="0" w:color="auto"/>
              <w:right w:val="single" w:sz="4" w:space="0" w:color="auto"/>
            </w:tcBorders>
            <w:shd w:val="clear" w:color="auto" w:fill="auto"/>
            <w:vAlign w:val="center"/>
            <w:hideMark/>
          </w:tcPr>
          <w:p w14:paraId="57EE23CE"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42</w:t>
            </w:r>
          </w:p>
        </w:tc>
        <w:tc>
          <w:tcPr>
            <w:tcW w:w="960" w:type="dxa"/>
            <w:tcBorders>
              <w:top w:val="nil"/>
              <w:left w:val="nil"/>
              <w:bottom w:val="single" w:sz="4" w:space="0" w:color="auto"/>
              <w:right w:val="single" w:sz="4" w:space="0" w:color="auto"/>
            </w:tcBorders>
            <w:shd w:val="clear" w:color="auto" w:fill="auto"/>
            <w:vAlign w:val="center"/>
            <w:hideMark/>
          </w:tcPr>
          <w:p w14:paraId="65E08D0B"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40</w:t>
            </w:r>
          </w:p>
        </w:tc>
      </w:tr>
      <w:tr w:rsidR="007158AD" w:rsidRPr="00A368DE" w14:paraId="3B361BE2" w14:textId="77777777" w:rsidTr="007158AD">
        <w:trPr>
          <w:trHeight w:val="255"/>
        </w:trPr>
        <w:tc>
          <w:tcPr>
            <w:tcW w:w="1260" w:type="dxa"/>
            <w:tcBorders>
              <w:top w:val="nil"/>
              <w:left w:val="nil"/>
              <w:bottom w:val="nil"/>
              <w:right w:val="nil"/>
            </w:tcBorders>
            <w:shd w:val="clear" w:color="auto" w:fill="auto"/>
            <w:noWrap/>
            <w:vAlign w:val="bottom"/>
            <w:hideMark/>
          </w:tcPr>
          <w:p w14:paraId="146419D9"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5F406189"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43EABE74"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1F994162"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556E0CE4"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79F15AD2" w14:textId="77777777" w:rsidR="007158AD" w:rsidRPr="00A368DE" w:rsidRDefault="007158AD" w:rsidP="00A368DE">
            <w:pPr>
              <w:spacing w:after="0" w:line="240" w:lineRule="auto"/>
              <w:jc w:val="both"/>
              <w:rPr>
                <w:rFonts w:ascii="Times New Roman" w:eastAsia="Times New Roman" w:hAnsi="Times New Roman" w:cs="Times New Roman"/>
                <w:sz w:val="24"/>
                <w:szCs w:val="24"/>
              </w:rPr>
            </w:pPr>
          </w:p>
        </w:tc>
      </w:tr>
    </w:tbl>
    <w:p w14:paraId="764DD9A2" w14:textId="7EAAC7AC" w:rsidR="00514FB1" w:rsidRPr="00A368DE" w:rsidRDefault="00514FB1" w:rsidP="00A368DE">
      <w:pPr>
        <w:tabs>
          <w:tab w:val="left" w:pos="6031"/>
        </w:tabs>
        <w:jc w:val="both"/>
        <w:rPr>
          <w:rFonts w:ascii="Times New Roman" w:hAnsi="Times New Roman" w:cs="Times New Roman"/>
          <w:sz w:val="24"/>
          <w:szCs w:val="24"/>
        </w:rPr>
      </w:pPr>
      <w:r w:rsidRPr="00A368DE">
        <w:rPr>
          <w:rFonts w:ascii="Times New Roman" w:hAnsi="Times New Roman" w:cs="Times New Roman"/>
          <w:sz w:val="24"/>
          <w:szCs w:val="24"/>
        </w:rPr>
        <w:t>Progress towards attainment of national and global goals for economic and human development, includin</w:t>
      </w:r>
      <w:r w:rsidR="00E56497" w:rsidRPr="00A368DE">
        <w:rPr>
          <w:rFonts w:ascii="Times New Roman" w:hAnsi="Times New Roman" w:cs="Times New Roman"/>
          <w:sz w:val="24"/>
          <w:szCs w:val="24"/>
        </w:rPr>
        <w:t>g upper</w:t>
      </w:r>
      <w:r w:rsidRPr="00A368DE">
        <w:rPr>
          <w:rFonts w:ascii="Times New Roman" w:hAnsi="Times New Roman" w:cs="Times New Roman"/>
          <w:sz w:val="24"/>
          <w:szCs w:val="24"/>
        </w:rPr>
        <w:t xml:space="preserve"> middle-income status inevitably means that </w:t>
      </w:r>
      <w:r w:rsidR="00C7276D" w:rsidRPr="00A368DE">
        <w:rPr>
          <w:rFonts w:ascii="Times New Roman" w:hAnsi="Times New Roman" w:cs="Times New Roman"/>
          <w:sz w:val="24"/>
          <w:szCs w:val="24"/>
        </w:rPr>
        <w:t xml:space="preserve">EAC </w:t>
      </w:r>
      <w:r w:rsidR="00724016" w:rsidRPr="00A368DE">
        <w:rPr>
          <w:rFonts w:ascii="Times New Roman" w:hAnsi="Times New Roman" w:cs="Times New Roman"/>
          <w:sz w:val="24"/>
          <w:szCs w:val="24"/>
        </w:rPr>
        <w:t xml:space="preserve">Partner States </w:t>
      </w:r>
      <w:r w:rsidRPr="00A368DE">
        <w:rPr>
          <w:rFonts w:ascii="Times New Roman" w:hAnsi="Times New Roman" w:cs="Times New Roman"/>
          <w:sz w:val="24"/>
          <w:szCs w:val="24"/>
        </w:rPr>
        <w:t>will at a certain point begin to seriously plan for transition towards domestic financing. This has been the case in Kenya where several factors have converged to prompt the Ministry of Health to develop a health transition roadmap for Kenya post 2022 within the context of Universal Health Coverage Sustainability Financing.</w:t>
      </w:r>
    </w:p>
    <w:p w14:paraId="5A7427FC" w14:textId="6DEB55CB" w:rsidR="00514FB1" w:rsidRPr="00A368DE" w:rsidRDefault="00514FB1" w:rsidP="00A368DE">
      <w:pPr>
        <w:jc w:val="both"/>
        <w:rPr>
          <w:rFonts w:ascii="Times New Roman" w:hAnsi="Times New Roman" w:cs="Times New Roman"/>
          <w:sz w:val="24"/>
          <w:szCs w:val="24"/>
        </w:rPr>
      </w:pPr>
      <w:r w:rsidRPr="00A368DE">
        <w:rPr>
          <w:rFonts w:ascii="Times New Roman" w:hAnsi="Times New Roman" w:cs="Times New Roman"/>
          <w:sz w:val="24"/>
          <w:szCs w:val="24"/>
        </w:rPr>
        <w:lastRenderedPageBreak/>
        <w:t>In 2015, EAC mandated the development of a Sustainable Financing Analysis report on Universal Health and HIV Coverage for the region, following which an Issue Paper on sustainable financing proposed an Enhanced Framework of Action (EFoA) for all Partner States. This framework was adopted during the High-Level Ministerial dialogue on Sustainable Financing for Universal Health and HIV and AIDS coverage held on 23</w:t>
      </w:r>
      <w:r w:rsidRPr="00A368DE">
        <w:rPr>
          <w:rFonts w:ascii="Times New Roman" w:hAnsi="Times New Roman" w:cs="Times New Roman"/>
          <w:sz w:val="24"/>
          <w:szCs w:val="24"/>
          <w:vertAlign w:val="superscript"/>
        </w:rPr>
        <w:t>rd</w:t>
      </w:r>
      <w:r w:rsidRPr="00A368DE">
        <w:rPr>
          <w:rFonts w:ascii="Times New Roman" w:hAnsi="Times New Roman" w:cs="Times New Roman"/>
          <w:sz w:val="24"/>
          <w:szCs w:val="24"/>
        </w:rPr>
        <w:t xml:space="preserve"> June 2016. During the June 2016 meeting, cabinet ministers in charge of health, treasury and finance committed to</w:t>
      </w:r>
      <w:r w:rsidR="00070473" w:rsidRPr="00A368DE">
        <w:rPr>
          <w:rFonts w:ascii="Times New Roman" w:hAnsi="Times New Roman" w:cs="Times New Roman"/>
          <w:sz w:val="24"/>
          <w:szCs w:val="24"/>
        </w:rPr>
        <w:t xml:space="preserve"> a</w:t>
      </w:r>
      <w:r w:rsidRPr="00A368DE">
        <w:rPr>
          <w:rFonts w:ascii="Times New Roman" w:hAnsi="Times New Roman" w:cs="Times New Roman"/>
          <w:sz w:val="24"/>
          <w:szCs w:val="24"/>
        </w:rPr>
        <w:t>dopting the recommended EFOA strategic actions, which called for reprioritization of public spending towards increasing domestic spending on health; tax regime efficiency to expand fiscal space and enable additional investments to health; and minimizing costs through increasingly efficient service delivery</w:t>
      </w:r>
      <w:r w:rsidR="00070473" w:rsidRPr="00A368DE">
        <w:rPr>
          <w:rFonts w:ascii="Times New Roman" w:hAnsi="Times New Roman" w:cs="Times New Roman"/>
          <w:sz w:val="24"/>
          <w:szCs w:val="24"/>
        </w:rPr>
        <w:t xml:space="preserve">; </w:t>
      </w:r>
      <w:r w:rsidRPr="00A368DE">
        <w:rPr>
          <w:rFonts w:ascii="Times New Roman" w:hAnsi="Times New Roman" w:cs="Times New Roman"/>
          <w:sz w:val="24"/>
          <w:szCs w:val="24"/>
        </w:rPr>
        <w:t xml:space="preserve">Conducting efficiency audits in the health sector to inform partner state policies on improved service delivery; Implementing mechanisms to strengthen health regulatory authorities for better quality health care delivery in pursuit of Universal Health Coverage; Designing and implementing innovative financing mechanisms to ensure sustainable access and optimal utilization of quality healthcare services. </w:t>
      </w:r>
    </w:p>
    <w:p w14:paraId="6632C752" w14:textId="170A2C58" w:rsidR="00514FB1" w:rsidRPr="00A368DE" w:rsidRDefault="00514FB1" w:rsidP="00A368DE">
      <w:pPr>
        <w:tabs>
          <w:tab w:val="left" w:pos="180"/>
        </w:tabs>
        <w:spacing w:after="200" w:line="276" w:lineRule="auto"/>
        <w:jc w:val="both"/>
        <w:rPr>
          <w:rFonts w:ascii="Times New Roman" w:hAnsi="Times New Roman" w:cs="Times New Roman"/>
          <w:sz w:val="24"/>
          <w:szCs w:val="24"/>
        </w:rPr>
      </w:pPr>
      <w:r w:rsidRPr="00A368DE">
        <w:rPr>
          <w:rFonts w:ascii="Times New Roman" w:hAnsi="Times New Roman" w:cs="Times New Roman"/>
          <w:sz w:val="24"/>
          <w:szCs w:val="24"/>
        </w:rPr>
        <w:t>The ministers of health and finance directed the secretariat to engage a wide range of partners in each country to develop a UHC Sustainable Financing Strategy</w:t>
      </w:r>
      <w:r w:rsidR="00C948FC" w:rsidRPr="00A368DE">
        <w:rPr>
          <w:rFonts w:ascii="Times New Roman" w:hAnsi="Times New Roman" w:cs="Times New Roman"/>
          <w:sz w:val="24"/>
          <w:szCs w:val="24"/>
        </w:rPr>
        <w:t xml:space="preserve">, which </w:t>
      </w:r>
      <w:r w:rsidRPr="00A368DE">
        <w:rPr>
          <w:rFonts w:ascii="Times New Roman" w:hAnsi="Times New Roman" w:cs="Times New Roman"/>
          <w:sz w:val="24"/>
          <w:szCs w:val="24"/>
        </w:rPr>
        <w:t>covers the years 2018-2023, and was adopted by Heads of State</w:t>
      </w:r>
      <w:r w:rsidR="00724016" w:rsidRPr="00A368DE">
        <w:rPr>
          <w:rFonts w:ascii="Times New Roman" w:hAnsi="Times New Roman" w:cs="Times New Roman"/>
          <w:sz w:val="24"/>
          <w:szCs w:val="24"/>
        </w:rPr>
        <w:t>.</w:t>
      </w:r>
      <w:r w:rsidRPr="00A368DE">
        <w:rPr>
          <w:rFonts w:ascii="Times New Roman" w:hAnsi="Times New Roman" w:cs="Times New Roman"/>
          <w:sz w:val="24"/>
          <w:szCs w:val="24"/>
        </w:rPr>
        <w:t xml:space="preserve"> The EAC Sustainable Financing/ Resource Mobilization Strategy for Universal Health Coverage</w:t>
      </w:r>
      <w:r w:rsidR="00BB7569" w:rsidRPr="00A368DE">
        <w:rPr>
          <w:rFonts w:ascii="Times New Roman" w:hAnsi="Times New Roman" w:cs="Times New Roman"/>
          <w:sz w:val="24"/>
          <w:szCs w:val="24"/>
        </w:rPr>
        <w:t>, including HIV/AIDS</w:t>
      </w:r>
      <w:r w:rsidRPr="00A368DE">
        <w:rPr>
          <w:rFonts w:ascii="Times New Roman" w:hAnsi="Times New Roman" w:cs="Times New Roman"/>
          <w:sz w:val="24"/>
          <w:szCs w:val="24"/>
        </w:rPr>
        <w:t xml:space="preserve"> seeks to mobilize an additional $23 Billion towards health, with majority of funding originating from domestic sources (government, public health insurance schemes, and the private corporate sector) while progressively reducing out of pocket (OOP) spending on health to below five percent of current health expenditure. Since inception in 2018, EAC Partner States have increased domestic contributions to health by more than $4 billion cumulatively, while partners have contributed a bulk of funding. </w:t>
      </w:r>
    </w:p>
    <w:p w14:paraId="7FE872E3" w14:textId="71795269" w:rsidR="00E1712F" w:rsidRPr="00A368DE" w:rsidRDefault="00E1712F" w:rsidP="00A368DE">
      <w:pPr>
        <w:pStyle w:val="Heading2"/>
        <w:jc w:val="both"/>
        <w:rPr>
          <w:color w:val="0070C0"/>
          <w:sz w:val="24"/>
          <w:szCs w:val="24"/>
        </w:rPr>
      </w:pPr>
      <w:bookmarkStart w:id="24" w:name="_Toc115650533"/>
      <w:r w:rsidRPr="00A368DE">
        <w:rPr>
          <w:color w:val="0070C0"/>
          <w:sz w:val="24"/>
          <w:szCs w:val="24"/>
        </w:rPr>
        <w:t>2.4.2 Health Information Systems</w:t>
      </w:r>
      <w:bookmarkEnd w:id="24"/>
      <w:r w:rsidRPr="00A368DE">
        <w:rPr>
          <w:color w:val="0070C0"/>
          <w:sz w:val="24"/>
          <w:szCs w:val="24"/>
        </w:rPr>
        <w:t xml:space="preserve"> </w:t>
      </w:r>
    </w:p>
    <w:p w14:paraId="100EA773" w14:textId="77777777" w:rsidR="0000675F" w:rsidRPr="00A368DE" w:rsidRDefault="00E1712F" w:rsidP="00A368DE">
      <w:pPr>
        <w:tabs>
          <w:tab w:val="left" w:pos="180"/>
        </w:tabs>
        <w:spacing w:after="200" w:line="276" w:lineRule="auto"/>
        <w:jc w:val="both"/>
        <w:rPr>
          <w:rFonts w:ascii="Times New Roman" w:hAnsi="Times New Roman" w:cs="Times New Roman"/>
          <w:sz w:val="24"/>
          <w:szCs w:val="24"/>
        </w:rPr>
      </w:pPr>
      <w:r w:rsidRPr="00A368DE">
        <w:rPr>
          <w:rFonts w:ascii="Times New Roman" w:hAnsi="Times New Roman" w:cs="Times New Roman"/>
          <w:sz w:val="24"/>
          <w:szCs w:val="24"/>
        </w:rPr>
        <w:t xml:space="preserve">The EAC Partner States have made a commendable progress on digital health. </w:t>
      </w:r>
      <w:r w:rsidR="00B75C9C" w:rsidRPr="00A368DE">
        <w:rPr>
          <w:rFonts w:ascii="Times New Roman" w:hAnsi="Times New Roman" w:cs="Times New Roman"/>
          <w:sz w:val="24"/>
          <w:szCs w:val="24"/>
        </w:rPr>
        <w:t xml:space="preserve">All EAC African Partner States are using a unified </w:t>
      </w:r>
      <w:r w:rsidR="0000675F" w:rsidRPr="00A368DE">
        <w:rPr>
          <w:rFonts w:ascii="Times New Roman" w:hAnsi="Times New Roman" w:cs="Times New Roman"/>
          <w:sz w:val="24"/>
          <w:szCs w:val="24"/>
        </w:rPr>
        <w:t>technology</w:t>
      </w:r>
      <w:r w:rsidR="00B75C9C" w:rsidRPr="00A368DE">
        <w:rPr>
          <w:rFonts w:ascii="Times New Roman" w:hAnsi="Times New Roman" w:cs="Times New Roman"/>
          <w:sz w:val="24"/>
          <w:szCs w:val="24"/>
        </w:rPr>
        <w:t xml:space="preserve"> for collecting routine data from Health Facilities which is called District Health Information Software version 2 (DHIS2). Despite progress made the </w:t>
      </w:r>
      <w:r w:rsidRPr="00A368DE">
        <w:rPr>
          <w:rFonts w:ascii="Times New Roman" w:hAnsi="Times New Roman" w:cs="Times New Roman"/>
          <w:sz w:val="24"/>
          <w:szCs w:val="24"/>
        </w:rPr>
        <w:t>health information system</w:t>
      </w:r>
      <w:r w:rsidR="00B75C9C" w:rsidRPr="00A368DE">
        <w:rPr>
          <w:rFonts w:ascii="Times New Roman" w:hAnsi="Times New Roman" w:cs="Times New Roman"/>
          <w:sz w:val="24"/>
          <w:szCs w:val="24"/>
        </w:rPr>
        <w:t>s</w:t>
      </w:r>
      <w:r w:rsidRPr="00A368DE">
        <w:rPr>
          <w:rFonts w:ascii="Times New Roman" w:hAnsi="Times New Roman" w:cs="Times New Roman"/>
          <w:sz w:val="24"/>
          <w:szCs w:val="24"/>
        </w:rPr>
        <w:t xml:space="preserve"> (HIS) </w:t>
      </w:r>
      <w:r w:rsidR="0000675F" w:rsidRPr="00A368DE">
        <w:rPr>
          <w:rFonts w:ascii="Times New Roman" w:hAnsi="Times New Roman" w:cs="Times New Roman"/>
          <w:sz w:val="24"/>
          <w:szCs w:val="24"/>
        </w:rPr>
        <w:t xml:space="preserve">in EAC region </w:t>
      </w:r>
      <w:r w:rsidR="00B75C9C" w:rsidRPr="00A368DE">
        <w:rPr>
          <w:rFonts w:ascii="Times New Roman" w:hAnsi="Times New Roman" w:cs="Times New Roman"/>
          <w:sz w:val="24"/>
          <w:szCs w:val="24"/>
        </w:rPr>
        <w:t>are</w:t>
      </w:r>
      <w:r w:rsidRPr="00A368DE">
        <w:rPr>
          <w:rFonts w:ascii="Times New Roman" w:hAnsi="Times New Roman" w:cs="Times New Roman"/>
          <w:sz w:val="24"/>
          <w:szCs w:val="24"/>
        </w:rPr>
        <w:t xml:space="preserve"> experiencing more and more difficulties to produce quality data. The lack of reliable health related information makes it difficult to develop effective health policies</w:t>
      </w:r>
      <w:r w:rsidR="00B75C9C" w:rsidRPr="00A368DE">
        <w:rPr>
          <w:rFonts w:ascii="Times New Roman" w:hAnsi="Times New Roman" w:cs="Times New Roman"/>
          <w:sz w:val="24"/>
          <w:szCs w:val="24"/>
        </w:rPr>
        <w:t xml:space="preserve"> and interventions</w:t>
      </w:r>
      <w:r w:rsidRPr="00A368DE">
        <w:rPr>
          <w:rFonts w:ascii="Times New Roman" w:hAnsi="Times New Roman" w:cs="Times New Roman"/>
          <w:sz w:val="24"/>
          <w:szCs w:val="24"/>
        </w:rPr>
        <w:t xml:space="preserve">. </w:t>
      </w:r>
      <w:r w:rsidR="00B75C9C" w:rsidRPr="00A368DE">
        <w:rPr>
          <w:rFonts w:ascii="Times New Roman" w:hAnsi="Times New Roman" w:cs="Times New Roman"/>
          <w:sz w:val="24"/>
          <w:szCs w:val="24"/>
        </w:rPr>
        <w:t>Among many challenges</w:t>
      </w:r>
      <w:r w:rsidR="0000675F" w:rsidRPr="00A368DE">
        <w:rPr>
          <w:rFonts w:ascii="Times New Roman" w:hAnsi="Times New Roman" w:cs="Times New Roman"/>
          <w:sz w:val="24"/>
          <w:szCs w:val="24"/>
        </w:rPr>
        <w:t xml:space="preserve">, the </w:t>
      </w:r>
      <w:r w:rsidR="00B75C9C" w:rsidRPr="00A368DE">
        <w:rPr>
          <w:rFonts w:ascii="Times New Roman" w:hAnsi="Times New Roman" w:cs="Times New Roman"/>
          <w:sz w:val="24"/>
          <w:szCs w:val="24"/>
        </w:rPr>
        <w:t xml:space="preserve">weak investment in this area and </w:t>
      </w:r>
      <w:r w:rsidR="0000675F" w:rsidRPr="00A368DE">
        <w:rPr>
          <w:rFonts w:ascii="Times New Roman" w:hAnsi="Times New Roman" w:cs="Times New Roman"/>
          <w:sz w:val="24"/>
          <w:szCs w:val="24"/>
        </w:rPr>
        <w:t xml:space="preserve">the </w:t>
      </w:r>
      <w:r w:rsidR="00B75C9C" w:rsidRPr="00A368DE">
        <w:rPr>
          <w:rFonts w:ascii="Times New Roman" w:hAnsi="Times New Roman" w:cs="Times New Roman"/>
          <w:sz w:val="24"/>
          <w:szCs w:val="24"/>
        </w:rPr>
        <w:t xml:space="preserve">lack of well-focused policies and strategies within EAC Partner States hinders HIS maximum exploitation of this innovation. </w:t>
      </w:r>
    </w:p>
    <w:p w14:paraId="7C53F4F2" w14:textId="06D5C51B" w:rsidR="00E1712F" w:rsidRDefault="00B75C9C" w:rsidP="00A368DE">
      <w:pPr>
        <w:tabs>
          <w:tab w:val="left" w:pos="180"/>
        </w:tabs>
        <w:spacing w:after="200" w:line="276" w:lineRule="auto"/>
        <w:jc w:val="both"/>
        <w:rPr>
          <w:rFonts w:ascii="Times New Roman" w:hAnsi="Times New Roman" w:cs="Times New Roman"/>
          <w:sz w:val="24"/>
          <w:szCs w:val="24"/>
        </w:rPr>
      </w:pPr>
      <w:r w:rsidRPr="00A368DE">
        <w:rPr>
          <w:rFonts w:ascii="Times New Roman" w:hAnsi="Times New Roman" w:cs="Times New Roman"/>
          <w:sz w:val="24"/>
          <w:szCs w:val="24"/>
        </w:rPr>
        <w:t>The EAC Regional level have also been using the robust DHIS2 technologies to house aggregated data and develop systems that compares progress made by each Partner States</w:t>
      </w:r>
      <w:r w:rsidR="0000675F" w:rsidRPr="00A368DE">
        <w:rPr>
          <w:rFonts w:ascii="Times New Roman" w:hAnsi="Times New Roman" w:cs="Times New Roman"/>
          <w:sz w:val="24"/>
          <w:szCs w:val="24"/>
        </w:rPr>
        <w:t xml:space="preserve"> with regard to regionally agreed upon indicators</w:t>
      </w:r>
      <w:r w:rsidRPr="00A368DE">
        <w:rPr>
          <w:rFonts w:ascii="Times New Roman" w:hAnsi="Times New Roman" w:cs="Times New Roman"/>
          <w:sz w:val="24"/>
          <w:szCs w:val="24"/>
        </w:rPr>
        <w:t xml:space="preserve">. The </w:t>
      </w:r>
      <w:r w:rsidR="0000675F" w:rsidRPr="00A368DE">
        <w:rPr>
          <w:rFonts w:ascii="Times New Roman" w:hAnsi="Times New Roman" w:cs="Times New Roman"/>
          <w:sz w:val="24"/>
          <w:szCs w:val="24"/>
        </w:rPr>
        <w:t>regional</w:t>
      </w:r>
      <w:r w:rsidRPr="00A368DE">
        <w:rPr>
          <w:rFonts w:ascii="Times New Roman" w:hAnsi="Times New Roman" w:cs="Times New Roman"/>
          <w:sz w:val="24"/>
          <w:szCs w:val="24"/>
        </w:rPr>
        <w:t xml:space="preserve"> systems include the EAC Regional Integrated Health Scorecard, the EAC Regional Integrated Portal and the EAC Regional Integrated Data Warehouse.</w:t>
      </w:r>
    </w:p>
    <w:p w14:paraId="2D218003" w14:textId="77777777" w:rsidR="00A368DE" w:rsidRPr="00A368DE" w:rsidRDefault="00A368DE" w:rsidP="00A368DE">
      <w:pPr>
        <w:tabs>
          <w:tab w:val="left" w:pos="180"/>
        </w:tabs>
        <w:spacing w:after="200" w:line="276" w:lineRule="auto"/>
        <w:jc w:val="both"/>
        <w:rPr>
          <w:rFonts w:ascii="Times New Roman" w:hAnsi="Times New Roman" w:cs="Times New Roman"/>
          <w:sz w:val="24"/>
          <w:szCs w:val="24"/>
        </w:rPr>
      </w:pPr>
    </w:p>
    <w:p w14:paraId="014B8059" w14:textId="248C6BA0" w:rsidR="0047174C" w:rsidRPr="00A368DE" w:rsidRDefault="004A7ED0" w:rsidP="00A368DE">
      <w:pPr>
        <w:pStyle w:val="Heading1"/>
        <w:jc w:val="both"/>
        <w:rPr>
          <w:rFonts w:ascii="Times New Roman" w:eastAsia="ArialNarrow" w:hAnsi="Times New Roman" w:cs="Times New Roman"/>
          <w:b/>
          <w:bCs/>
          <w:sz w:val="24"/>
          <w:szCs w:val="24"/>
        </w:rPr>
      </w:pPr>
      <w:bookmarkStart w:id="25" w:name="_Toc94774063"/>
      <w:bookmarkStart w:id="26" w:name="_Toc115650534"/>
      <w:r w:rsidRPr="00A368DE">
        <w:rPr>
          <w:rFonts w:ascii="Times New Roman" w:eastAsia="ArialNarrow" w:hAnsi="Times New Roman" w:cs="Times New Roman"/>
          <w:b/>
          <w:bCs/>
          <w:sz w:val="24"/>
          <w:szCs w:val="24"/>
        </w:rPr>
        <w:lastRenderedPageBreak/>
        <w:t xml:space="preserve">2.5 </w:t>
      </w:r>
      <w:r w:rsidR="005836DA" w:rsidRPr="00A368DE">
        <w:rPr>
          <w:rFonts w:ascii="Times New Roman" w:eastAsia="ArialNarrow" w:hAnsi="Times New Roman" w:cs="Times New Roman"/>
          <w:b/>
          <w:bCs/>
          <w:sz w:val="24"/>
          <w:szCs w:val="24"/>
        </w:rPr>
        <w:t>E</w:t>
      </w:r>
      <w:r w:rsidR="0047174C" w:rsidRPr="00A368DE">
        <w:rPr>
          <w:rFonts w:ascii="Times New Roman" w:eastAsia="ArialNarrow" w:hAnsi="Times New Roman" w:cs="Times New Roman"/>
          <w:b/>
          <w:bCs/>
          <w:sz w:val="24"/>
          <w:szCs w:val="24"/>
        </w:rPr>
        <w:t>pidemi</w:t>
      </w:r>
      <w:r w:rsidR="005836DA" w:rsidRPr="00A368DE">
        <w:rPr>
          <w:rFonts w:ascii="Times New Roman" w:eastAsia="ArialNarrow" w:hAnsi="Times New Roman" w:cs="Times New Roman"/>
          <w:b/>
          <w:bCs/>
          <w:sz w:val="24"/>
          <w:szCs w:val="24"/>
        </w:rPr>
        <w:t>ological</w:t>
      </w:r>
      <w:r w:rsidR="0047174C" w:rsidRPr="00A368DE">
        <w:rPr>
          <w:rFonts w:ascii="Times New Roman" w:eastAsia="ArialNarrow" w:hAnsi="Times New Roman" w:cs="Times New Roman"/>
          <w:b/>
          <w:bCs/>
          <w:sz w:val="24"/>
          <w:szCs w:val="24"/>
        </w:rPr>
        <w:t xml:space="preserve"> Context</w:t>
      </w:r>
      <w:bookmarkEnd w:id="25"/>
      <w:bookmarkEnd w:id="26"/>
    </w:p>
    <w:p w14:paraId="4B66DFDB" w14:textId="77777777" w:rsidR="005836DA" w:rsidRPr="00A368DE" w:rsidRDefault="005836DA" w:rsidP="00A368DE">
      <w:pPr>
        <w:spacing w:after="200"/>
        <w:jc w:val="both"/>
        <w:rPr>
          <w:rFonts w:ascii="Times New Roman" w:hAnsi="Times New Roman" w:cs="Times New Roman"/>
          <w:sz w:val="24"/>
          <w:szCs w:val="24"/>
        </w:rPr>
      </w:pPr>
    </w:p>
    <w:p w14:paraId="4D58E81A" w14:textId="1987507D" w:rsidR="00291C09" w:rsidRPr="00A368DE" w:rsidRDefault="00B76710" w:rsidP="00A368DE">
      <w:pPr>
        <w:spacing w:after="200"/>
        <w:jc w:val="both"/>
        <w:rPr>
          <w:rFonts w:ascii="Times New Roman" w:hAnsi="Times New Roman" w:cs="Times New Roman"/>
          <w:sz w:val="24"/>
          <w:szCs w:val="24"/>
        </w:rPr>
      </w:pPr>
      <w:r w:rsidRPr="00A368DE">
        <w:rPr>
          <w:rFonts w:ascii="Times New Roman" w:hAnsi="Times New Roman" w:cs="Times New Roman"/>
          <w:sz w:val="24"/>
          <w:szCs w:val="24"/>
        </w:rPr>
        <w:t xml:space="preserve">By </w:t>
      </w:r>
      <w:r w:rsidR="000265A1" w:rsidRPr="00A368DE">
        <w:rPr>
          <w:rFonts w:ascii="Times New Roman" w:hAnsi="Times New Roman" w:cs="Times New Roman"/>
          <w:sz w:val="24"/>
          <w:szCs w:val="24"/>
        </w:rPr>
        <w:t>end 2021</w:t>
      </w:r>
      <w:r w:rsidR="005836DA" w:rsidRPr="00A368DE">
        <w:rPr>
          <w:rFonts w:ascii="Times New Roman" w:hAnsi="Times New Roman" w:cs="Times New Roman"/>
          <w:sz w:val="24"/>
          <w:szCs w:val="24"/>
        </w:rPr>
        <w:t xml:space="preserve">, there were as many as </w:t>
      </w:r>
      <w:r w:rsidR="000265A1" w:rsidRPr="00A368DE">
        <w:rPr>
          <w:rFonts w:ascii="Times New Roman" w:hAnsi="Times New Roman" w:cs="Times New Roman"/>
          <w:sz w:val="24"/>
          <w:szCs w:val="24"/>
        </w:rPr>
        <w:t>180</w:t>
      </w:r>
      <w:r w:rsidR="00672AC7" w:rsidRPr="00A368DE">
        <w:rPr>
          <w:rFonts w:ascii="Times New Roman" w:hAnsi="Times New Roman" w:cs="Times New Roman"/>
          <w:sz w:val="24"/>
          <w:szCs w:val="24"/>
        </w:rPr>
        <w:t>,</w:t>
      </w:r>
      <w:r w:rsidR="000265A1" w:rsidRPr="00A368DE">
        <w:rPr>
          <w:rFonts w:ascii="Times New Roman" w:hAnsi="Times New Roman" w:cs="Times New Roman"/>
          <w:sz w:val="24"/>
          <w:szCs w:val="24"/>
        </w:rPr>
        <w:t>000</w:t>
      </w:r>
      <w:r w:rsidR="005836DA" w:rsidRPr="00A368DE">
        <w:rPr>
          <w:rFonts w:ascii="Times New Roman" w:hAnsi="Times New Roman" w:cs="Times New Roman"/>
          <w:sz w:val="24"/>
          <w:szCs w:val="24"/>
        </w:rPr>
        <w:t xml:space="preserve"> new HIV infections in the region, as many as 1</w:t>
      </w:r>
      <w:r w:rsidR="000265A1" w:rsidRPr="00A368DE">
        <w:rPr>
          <w:rFonts w:ascii="Times New Roman" w:hAnsi="Times New Roman" w:cs="Times New Roman"/>
          <w:sz w:val="24"/>
          <w:szCs w:val="24"/>
        </w:rPr>
        <w:t>0</w:t>
      </w:r>
      <w:r w:rsidR="00F46840" w:rsidRPr="00A368DE">
        <w:rPr>
          <w:rFonts w:ascii="Times New Roman" w:hAnsi="Times New Roman" w:cs="Times New Roman"/>
          <w:sz w:val="24"/>
          <w:szCs w:val="24"/>
        </w:rPr>
        <w:t>1,</w:t>
      </w:r>
      <w:r w:rsidR="000265A1" w:rsidRPr="00A368DE">
        <w:rPr>
          <w:rFonts w:ascii="Times New Roman" w:hAnsi="Times New Roman" w:cs="Times New Roman"/>
          <w:sz w:val="24"/>
          <w:szCs w:val="24"/>
        </w:rPr>
        <w:t xml:space="preserve">000 </w:t>
      </w:r>
      <w:r w:rsidR="005836DA" w:rsidRPr="00A368DE">
        <w:rPr>
          <w:rFonts w:ascii="Times New Roman" w:hAnsi="Times New Roman" w:cs="Times New Roman"/>
          <w:sz w:val="24"/>
          <w:szCs w:val="24"/>
        </w:rPr>
        <w:t>AIDS related deaths</w:t>
      </w:r>
      <w:r w:rsidR="00F46840" w:rsidRPr="00A368DE">
        <w:rPr>
          <w:rFonts w:ascii="Times New Roman" w:hAnsi="Times New Roman" w:cs="Times New Roman"/>
          <w:sz w:val="24"/>
          <w:szCs w:val="24"/>
        </w:rPr>
        <w:t>, missing 2021 targets significantly.</w:t>
      </w:r>
    </w:p>
    <w:tbl>
      <w:tblPr>
        <w:tblW w:w="9628" w:type="dxa"/>
        <w:tblInd w:w="-25" w:type="dxa"/>
        <w:tblLook w:val="04A0" w:firstRow="1" w:lastRow="0" w:firstColumn="1" w:lastColumn="0" w:noHBand="0" w:noVBand="1"/>
      </w:tblPr>
      <w:tblGrid>
        <w:gridCol w:w="1314"/>
        <w:gridCol w:w="1203"/>
        <w:gridCol w:w="996"/>
        <w:gridCol w:w="1324"/>
        <w:gridCol w:w="1324"/>
        <w:gridCol w:w="1324"/>
        <w:gridCol w:w="1324"/>
        <w:gridCol w:w="1323"/>
      </w:tblGrid>
      <w:tr w:rsidR="00B76710" w:rsidRPr="00A368DE" w14:paraId="03A01876" w14:textId="77777777" w:rsidTr="0034413B">
        <w:trPr>
          <w:trHeight w:val="1430"/>
        </w:trPr>
        <w:tc>
          <w:tcPr>
            <w:tcW w:w="1314" w:type="dxa"/>
            <w:vMerge w:val="restart"/>
            <w:tcBorders>
              <w:top w:val="single" w:sz="8" w:space="0" w:color="000000"/>
              <w:left w:val="single" w:sz="8" w:space="0" w:color="000000"/>
              <w:bottom w:val="single" w:sz="8" w:space="0" w:color="000000"/>
              <w:right w:val="single" w:sz="8" w:space="0" w:color="000000"/>
            </w:tcBorders>
            <w:shd w:val="clear" w:color="000000" w:fill="EEECE1"/>
            <w:noWrap/>
            <w:vAlign w:val="center"/>
            <w:hideMark/>
          </w:tcPr>
          <w:p w14:paraId="53F5C31E" w14:textId="77777777" w:rsidR="00B76710" w:rsidRPr="00A368DE" w:rsidRDefault="00B76710"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Country</w:t>
            </w:r>
          </w:p>
        </w:tc>
        <w:tc>
          <w:tcPr>
            <w:tcW w:w="1161" w:type="dxa"/>
            <w:tcBorders>
              <w:top w:val="single" w:sz="8" w:space="0" w:color="000000"/>
              <w:left w:val="nil"/>
              <w:right w:val="single" w:sz="8" w:space="0" w:color="000000"/>
            </w:tcBorders>
            <w:shd w:val="clear" w:color="000000" w:fill="EEECE1"/>
            <w:vAlign w:val="center"/>
            <w:hideMark/>
          </w:tcPr>
          <w:p w14:paraId="5E997170" w14:textId="77777777" w:rsidR="00B76710" w:rsidRPr="00A368DE" w:rsidRDefault="00B76710"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 xml:space="preserve"> New HIV infections Male+</w:t>
            </w:r>
          </w:p>
          <w:p w14:paraId="164B43AC" w14:textId="3FA1ADCE" w:rsidR="00B76710" w:rsidRPr="00A368DE" w:rsidRDefault="00B76710"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Female</w:t>
            </w:r>
          </w:p>
        </w:tc>
        <w:tc>
          <w:tcPr>
            <w:tcW w:w="939" w:type="dxa"/>
            <w:vMerge w:val="restart"/>
            <w:tcBorders>
              <w:top w:val="single" w:sz="8" w:space="0" w:color="000000"/>
              <w:left w:val="nil"/>
              <w:right w:val="single" w:sz="8" w:space="0" w:color="000000"/>
            </w:tcBorders>
            <w:shd w:val="clear" w:color="000000" w:fill="EEECE1"/>
            <w:vAlign w:val="center"/>
            <w:hideMark/>
          </w:tcPr>
          <w:p w14:paraId="58476174" w14:textId="77777777" w:rsidR="00B76710" w:rsidRPr="00A368DE" w:rsidRDefault="00B76710"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 xml:space="preserve"> AIDS </w:t>
            </w:r>
          </w:p>
          <w:p w14:paraId="45728AAA" w14:textId="77777777" w:rsidR="00B76710" w:rsidRPr="00A368DE" w:rsidRDefault="00B76710"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deaths Male+</w:t>
            </w:r>
          </w:p>
          <w:p w14:paraId="606FD4EE" w14:textId="563E6855" w:rsidR="00B76710" w:rsidRPr="00A368DE" w:rsidRDefault="00B76710"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Female</w:t>
            </w:r>
          </w:p>
        </w:tc>
        <w:tc>
          <w:tcPr>
            <w:tcW w:w="1238" w:type="dxa"/>
            <w:tcBorders>
              <w:top w:val="single" w:sz="8" w:space="0" w:color="000000"/>
              <w:left w:val="nil"/>
              <w:right w:val="single" w:sz="8" w:space="0" w:color="000000"/>
            </w:tcBorders>
            <w:shd w:val="clear" w:color="000000" w:fill="EEECE1"/>
            <w:vAlign w:val="center"/>
            <w:hideMark/>
          </w:tcPr>
          <w:p w14:paraId="6F797987" w14:textId="77777777" w:rsidR="00B76710" w:rsidRPr="00A368DE" w:rsidRDefault="00B76710"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HIV population Male+</w:t>
            </w:r>
          </w:p>
          <w:p w14:paraId="3D48982F" w14:textId="22381413" w:rsidR="00B76710" w:rsidRPr="00A368DE" w:rsidRDefault="00B76710"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Female</w:t>
            </w:r>
          </w:p>
        </w:tc>
        <w:tc>
          <w:tcPr>
            <w:tcW w:w="1238" w:type="dxa"/>
            <w:vMerge w:val="restart"/>
            <w:tcBorders>
              <w:top w:val="single" w:sz="8" w:space="0" w:color="000000"/>
              <w:left w:val="single" w:sz="8" w:space="0" w:color="000000"/>
              <w:bottom w:val="single" w:sz="8" w:space="0" w:color="000000"/>
              <w:right w:val="single" w:sz="8" w:space="0" w:color="000000"/>
            </w:tcBorders>
            <w:shd w:val="clear" w:color="000000" w:fill="EEECE1"/>
            <w:vAlign w:val="center"/>
            <w:hideMark/>
          </w:tcPr>
          <w:p w14:paraId="2503283B" w14:textId="37A0F584" w:rsidR="00B76710" w:rsidRPr="00A368DE" w:rsidRDefault="00B76710"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HIV population (15+) Female</w:t>
            </w:r>
          </w:p>
        </w:tc>
        <w:tc>
          <w:tcPr>
            <w:tcW w:w="1238" w:type="dxa"/>
            <w:vMerge w:val="restart"/>
            <w:tcBorders>
              <w:top w:val="single" w:sz="8" w:space="0" w:color="000000"/>
              <w:left w:val="single" w:sz="8" w:space="0" w:color="000000"/>
              <w:bottom w:val="single" w:sz="8" w:space="0" w:color="000000"/>
              <w:right w:val="single" w:sz="8" w:space="0" w:color="000000"/>
            </w:tcBorders>
            <w:shd w:val="clear" w:color="000000" w:fill="EEECE1"/>
            <w:vAlign w:val="center"/>
            <w:hideMark/>
          </w:tcPr>
          <w:p w14:paraId="052B1B28" w14:textId="2A27C453" w:rsidR="00B76710" w:rsidRPr="00A368DE" w:rsidRDefault="00B76710"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HIV population (15-24) Male+ Female</w:t>
            </w:r>
          </w:p>
        </w:tc>
        <w:tc>
          <w:tcPr>
            <w:tcW w:w="1238" w:type="dxa"/>
            <w:vMerge w:val="restart"/>
            <w:tcBorders>
              <w:top w:val="single" w:sz="8" w:space="0" w:color="000000"/>
              <w:left w:val="single" w:sz="8" w:space="0" w:color="000000"/>
              <w:bottom w:val="single" w:sz="8" w:space="0" w:color="000000"/>
              <w:right w:val="single" w:sz="8" w:space="0" w:color="000000"/>
            </w:tcBorders>
            <w:shd w:val="clear" w:color="000000" w:fill="EEECE1"/>
            <w:vAlign w:val="center"/>
            <w:hideMark/>
          </w:tcPr>
          <w:p w14:paraId="64473BF0" w14:textId="77777777" w:rsidR="00B76710" w:rsidRPr="00A368DE" w:rsidRDefault="00B76710"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HIV population (0-14) Male+</w:t>
            </w:r>
          </w:p>
          <w:p w14:paraId="61BD7817" w14:textId="3BFFED81" w:rsidR="00B76710" w:rsidRPr="00A368DE" w:rsidRDefault="00B76710"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Female</w:t>
            </w:r>
          </w:p>
        </w:tc>
        <w:tc>
          <w:tcPr>
            <w:tcW w:w="1262" w:type="dxa"/>
            <w:vMerge w:val="restart"/>
            <w:tcBorders>
              <w:top w:val="single" w:sz="8" w:space="0" w:color="000000"/>
              <w:left w:val="single" w:sz="8" w:space="0" w:color="000000"/>
              <w:bottom w:val="single" w:sz="8" w:space="0" w:color="000000"/>
              <w:right w:val="single" w:sz="8" w:space="0" w:color="000000"/>
            </w:tcBorders>
            <w:shd w:val="clear" w:color="000000" w:fill="EEECE1"/>
            <w:vAlign w:val="center"/>
            <w:hideMark/>
          </w:tcPr>
          <w:p w14:paraId="63D7D9F2" w14:textId="77777777" w:rsidR="00B76710" w:rsidRPr="00A368DE" w:rsidRDefault="00B76710"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Adult HIV prevalence (Percent) Male+</w:t>
            </w:r>
          </w:p>
          <w:p w14:paraId="3CB4EACA" w14:textId="52A3754D" w:rsidR="00B76710" w:rsidRPr="00A368DE" w:rsidRDefault="00B76710"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Female</w:t>
            </w:r>
          </w:p>
        </w:tc>
      </w:tr>
      <w:tr w:rsidR="00B76710" w:rsidRPr="00A368DE" w14:paraId="41AE4933" w14:textId="77777777" w:rsidTr="0034413B">
        <w:trPr>
          <w:trHeight w:val="43"/>
        </w:trPr>
        <w:tc>
          <w:tcPr>
            <w:tcW w:w="1314" w:type="dxa"/>
            <w:vMerge/>
            <w:tcBorders>
              <w:top w:val="single" w:sz="8" w:space="0" w:color="000000"/>
              <w:left w:val="single" w:sz="8" w:space="0" w:color="000000"/>
              <w:bottom w:val="single" w:sz="8" w:space="0" w:color="000000"/>
              <w:right w:val="single" w:sz="8" w:space="0" w:color="000000"/>
            </w:tcBorders>
            <w:vAlign w:val="center"/>
            <w:hideMark/>
          </w:tcPr>
          <w:p w14:paraId="6740183C" w14:textId="77777777" w:rsidR="00B76710" w:rsidRPr="00A368DE" w:rsidRDefault="00B76710" w:rsidP="00A368DE">
            <w:pPr>
              <w:spacing w:after="0" w:line="240" w:lineRule="auto"/>
              <w:jc w:val="both"/>
              <w:rPr>
                <w:rFonts w:ascii="Times New Roman" w:eastAsia="Times New Roman" w:hAnsi="Times New Roman" w:cs="Times New Roman"/>
                <w:b/>
                <w:bCs/>
                <w:color w:val="000000"/>
                <w:sz w:val="24"/>
                <w:szCs w:val="24"/>
              </w:rPr>
            </w:pPr>
          </w:p>
        </w:tc>
        <w:tc>
          <w:tcPr>
            <w:tcW w:w="1161" w:type="dxa"/>
            <w:tcBorders>
              <w:top w:val="nil"/>
              <w:left w:val="nil"/>
              <w:bottom w:val="single" w:sz="8" w:space="0" w:color="000000"/>
              <w:right w:val="single" w:sz="8" w:space="0" w:color="000000"/>
            </w:tcBorders>
            <w:shd w:val="clear" w:color="000000" w:fill="EEECE1"/>
            <w:hideMark/>
          </w:tcPr>
          <w:p w14:paraId="20EEB541" w14:textId="77777777" w:rsidR="00B76710" w:rsidRPr="00A368DE" w:rsidRDefault="00B76710"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w:t>
            </w:r>
          </w:p>
        </w:tc>
        <w:tc>
          <w:tcPr>
            <w:tcW w:w="939" w:type="dxa"/>
            <w:vMerge/>
            <w:tcBorders>
              <w:left w:val="nil"/>
              <w:bottom w:val="single" w:sz="8" w:space="0" w:color="000000"/>
              <w:right w:val="single" w:sz="8" w:space="0" w:color="000000"/>
            </w:tcBorders>
            <w:shd w:val="clear" w:color="000000" w:fill="EEECE1"/>
            <w:vAlign w:val="center"/>
            <w:hideMark/>
          </w:tcPr>
          <w:p w14:paraId="00AC30F8" w14:textId="4699B288" w:rsidR="00B76710" w:rsidRPr="00A368DE" w:rsidRDefault="00B76710" w:rsidP="00A368DE">
            <w:pPr>
              <w:spacing w:after="0" w:line="240" w:lineRule="auto"/>
              <w:jc w:val="both"/>
              <w:rPr>
                <w:rFonts w:ascii="Times New Roman" w:eastAsia="Times New Roman" w:hAnsi="Times New Roman" w:cs="Times New Roman"/>
                <w:b/>
                <w:bCs/>
                <w:color w:val="000000"/>
                <w:sz w:val="24"/>
                <w:szCs w:val="24"/>
              </w:rPr>
            </w:pPr>
          </w:p>
        </w:tc>
        <w:tc>
          <w:tcPr>
            <w:tcW w:w="1238" w:type="dxa"/>
            <w:tcBorders>
              <w:top w:val="nil"/>
              <w:left w:val="nil"/>
              <w:bottom w:val="single" w:sz="8" w:space="0" w:color="000000"/>
              <w:right w:val="single" w:sz="8" w:space="0" w:color="000000"/>
            </w:tcBorders>
            <w:shd w:val="clear" w:color="000000" w:fill="EEECE1"/>
            <w:hideMark/>
          </w:tcPr>
          <w:p w14:paraId="68DF4FF7" w14:textId="77777777" w:rsidR="00B76710" w:rsidRPr="00A368DE" w:rsidRDefault="00B76710"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w:t>
            </w:r>
          </w:p>
        </w:tc>
        <w:tc>
          <w:tcPr>
            <w:tcW w:w="1238" w:type="dxa"/>
            <w:vMerge/>
            <w:tcBorders>
              <w:top w:val="single" w:sz="8" w:space="0" w:color="000000"/>
              <w:left w:val="single" w:sz="8" w:space="0" w:color="000000"/>
              <w:bottom w:val="single" w:sz="8" w:space="0" w:color="000000"/>
              <w:right w:val="single" w:sz="8" w:space="0" w:color="000000"/>
            </w:tcBorders>
            <w:vAlign w:val="center"/>
            <w:hideMark/>
          </w:tcPr>
          <w:p w14:paraId="5A0BA793" w14:textId="77777777" w:rsidR="00B76710" w:rsidRPr="00A368DE" w:rsidRDefault="00B76710" w:rsidP="00A368DE">
            <w:pPr>
              <w:spacing w:after="0" w:line="240" w:lineRule="auto"/>
              <w:jc w:val="both"/>
              <w:rPr>
                <w:rFonts w:ascii="Times New Roman" w:eastAsia="Times New Roman" w:hAnsi="Times New Roman" w:cs="Times New Roman"/>
                <w:b/>
                <w:bCs/>
                <w:color w:val="000000"/>
                <w:sz w:val="24"/>
                <w:szCs w:val="24"/>
              </w:rPr>
            </w:pPr>
          </w:p>
        </w:tc>
        <w:tc>
          <w:tcPr>
            <w:tcW w:w="1238" w:type="dxa"/>
            <w:vMerge/>
            <w:tcBorders>
              <w:top w:val="single" w:sz="8" w:space="0" w:color="000000"/>
              <w:left w:val="single" w:sz="8" w:space="0" w:color="000000"/>
              <w:bottom w:val="single" w:sz="8" w:space="0" w:color="000000"/>
              <w:right w:val="single" w:sz="8" w:space="0" w:color="000000"/>
            </w:tcBorders>
            <w:vAlign w:val="center"/>
            <w:hideMark/>
          </w:tcPr>
          <w:p w14:paraId="0C28867A" w14:textId="77777777" w:rsidR="00B76710" w:rsidRPr="00A368DE" w:rsidRDefault="00B76710" w:rsidP="00A368DE">
            <w:pPr>
              <w:spacing w:after="0" w:line="240" w:lineRule="auto"/>
              <w:jc w:val="both"/>
              <w:rPr>
                <w:rFonts w:ascii="Times New Roman" w:eastAsia="Times New Roman" w:hAnsi="Times New Roman" w:cs="Times New Roman"/>
                <w:b/>
                <w:bCs/>
                <w:color w:val="000000"/>
                <w:sz w:val="24"/>
                <w:szCs w:val="24"/>
              </w:rPr>
            </w:pPr>
          </w:p>
        </w:tc>
        <w:tc>
          <w:tcPr>
            <w:tcW w:w="1238" w:type="dxa"/>
            <w:vMerge/>
            <w:tcBorders>
              <w:top w:val="single" w:sz="8" w:space="0" w:color="000000"/>
              <w:left w:val="single" w:sz="8" w:space="0" w:color="000000"/>
              <w:bottom w:val="single" w:sz="8" w:space="0" w:color="000000"/>
              <w:right w:val="single" w:sz="8" w:space="0" w:color="000000"/>
            </w:tcBorders>
            <w:vAlign w:val="center"/>
            <w:hideMark/>
          </w:tcPr>
          <w:p w14:paraId="09BBA228" w14:textId="77777777" w:rsidR="00B76710" w:rsidRPr="00A368DE" w:rsidRDefault="00B76710" w:rsidP="00A368DE">
            <w:pPr>
              <w:spacing w:after="0" w:line="240" w:lineRule="auto"/>
              <w:jc w:val="both"/>
              <w:rPr>
                <w:rFonts w:ascii="Times New Roman" w:eastAsia="Times New Roman" w:hAnsi="Times New Roman" w:cs="Times New Roman"/>
                <w:b/>
                <w:bCs/>
                <w:color w:val="000000"/>
                <w:sz w:val="24"/>
                <w:szCs w:val="24"/>
              </w:rPr>
            </w:pPr>
          </w:p>
        </w:tc>
        <w:tc>
          <w:tcPr>
            <w:tcW w:w="1262" w:type="dxa"/>
            <w:vMerge/>
            <w:tcBorders>
              <w:top w:val="single" w:sz="8" w:space="0" w:color="000000"/>
              <w:left w:val="single" w:sz="8" w:space="0" w:color="000000"/>
              <w:bottom w:val="single" w:sz="8" w:space="0" w:color="000000"/>
              <w:right w:val="single" w:sz="8" w:space="0" w:color="000000"/>
            </w:tcBorders>
            <w:vAlign w:val="center"/>
            <w:hideMark/>
          </w:tcPr>
          <w:p w14:paraId="7E4895F8" w14:textId="77777777" w:rsidR="00B76710" w:rsidRPr="00A368DE" w:rsidRDefault="00B76710" w:rsidP="00A368DE">
            <w:pPr>
              <w:spacing w:after="0" w:line="240" w:lineRule="auto"/>
              <w:jc w:val="both"/>
              <w:rPr>
                <w:rFonts w:ascii="Times New Roman" w:eastAsia="Times New Roman" w:hAnsi="Times New Roman" w:cs="Times New Roman"/>
                <w:b/>
                <w:bCs/>
                <w:color w:val="000000"/>
                <w:sz w:val="24"/>
                <w:szCs w:val="24"/>
              </w:rPr>
            </w:pPr>
          </w:p>
        </w:tc>
      </w:tr>
      <w:tr w:rsidR="004B0605" w:rsidRPr="00A368DE" w14:paraId="0A84C146" w14:textId="77777777" w:rsidTr="0034413B">
        <w:trPr>
          <w:trHeight w:val="249"/>
        </w:trPr>
        <w:tc>
          <w:tcPr>
            <w:tcW w:w="1314" w:type="dxa"/>
            <w:tcBorders>
              <w:top w:val="nil"/>
              <w:left w:val="single" w:sz="8" w:space="0" w:color="000000"/>
              <w:bottom w:val="single" w:sz="8" w:space="0" w:color="000000"/>
              <w:right w:val="single" w:sz="8" w:space="0" w:color="000000"/>
            </w:tcBorders>
            <w:shd w:val="clear" w:color="000000" w:fill="FFFFFF"/>
            <w:vAlign w:val="center"/>
            <w:hideMark/>
          </w:tcPr>
          <w:p w14:paraId="563AF7FA"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Kenya</w:t>
            </w:r>
          </w:p>
        </w:tc>
        <w:tc>
          <w:tcPr>
            <w:tcW w:w="1161" w:type="dxa"/>
            <w:tcBorders>
              <w:top w:val="nil"/>
              <w:left w:val="nil"/>
              <w:bottom w:val="single" w:sz="8" w:space="0" w:color="000000"/>
              <w:right w:val="single" w:sz="8" w:space="0" w:color="000000"/>
            </w:tcBorders>
            <w:shd w:val="clear" w:color="auto" w:fill="FFFFFF" w:themeFill="background1"/>
            <w:vAlign w:val="center"/>
            <w:hideMark/>
          </w:tcPr>
          <w:p w14:paraId="2F48127B"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33348</w:t>
            </w:r>
          </w:p>
        </w:tc>
        <w:tc>
          <w:tcPr>
            <w:tcW w:w="939" w:type="dxa"/>
            <w:tcBorders>
              <w:top w:val="nil"/>
              <w:left w:val="nil"/>
              <w:bottom w:val="single" w:sz="8" w:space="0" w:color="000000"/>
              <w:right w:val="single" w:sz="8" w:space="0" w:color="000000"/>
            </w:tcBorders>
            <w:shd w:val="clear" w:color="auto" w:fill="FFFFFF" w:themeFill="background1"/>
            <w:vAlign w:val="center"/>
            <w:hideMark/>
          </w:tcPr>
          <w:p w14:paraId="7AF9B84B"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19484</w:t>
            </w:r>
          </w:p>
        </w:tc>
        <w:tc>
          <w:tcPr>
            <w:tcW w:w="1238" w:type="dxa"/>
            <w:tcBorders>
              <w:top w:val="nil"/>
              <w:left w:val="nil"/>
              <w:bottom w:val="single" w:sz="8" w:space="0" w:color="000000"/>
              <w:right w:val="single" w:sz="8" w:space="0" w:color="000000"/>
            </w:tcBorders>
            <w:shd w:val="clear" w:color="auto" w:fill="FFFFFF" w:themeFill="background1"/>
            <w:vAlign w:val="center"/>
            <w:hideMark/>
          </w:tcPr>
          <w:p w14:paraId="59201D9D"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1432662</w:t>
            </w:r>
          </w:p>
        </w:tc>
        <w:tc>
          <w:tcPr>
            <w:tcW w:w="1238" w:type="dxa"/>
            <w:tcBorders>
              <w:top w:val="nil"/>
              <w:left w:val="nil"/>
              <w:bottom w:val="single" w:sz="8" w:space="0" w:color="000000"/>
              <w:right w:val="single" w:sz="8" w:space="0" w:color="000000"/>
            </w:tcBorders>
            <w:shd w:val="clear" w:color="auto" w:fill="FFFFFF" w:themeFill="background1"/>
            <w:vAlign w:val="center"/>
            <w:hideMark/>
          </w:tcPr>
          <w:p w14:paraId="401D005A"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868828</w:t>
            </w:r>
          </w:p>
        </w:tc>
        <w:tc>
          <w:tcPr>
            <w:tcW w:w="1238" w:type="dxa"/>
            <w:tcBorders>
              <w:top w:val="nil"/>
              <w:left w:val="nil"/>
              <w:bottom w:val="single" w:sz="8" w:space="0" w:color="000000"/>
              <w:right w:val="single" w:sz="8" w:space="0" w:color="000000"/>
            </w:tcBorders>
            <w:shd w:val="clear" w:color="auto" w:fill="FFFFFF" w:themeFill="background1"/>
            <w:vAlign w:val="center"/>
            <w:hideMark/>
          </w:tcPr>
          <w:p w14:paraId="33A36140"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163166</w:t>
            </w:r>
          </w:p>
        </w:tc>
        <w:tc>
          <w:tcPr>
            <w:tcW w:w="1238" w:type="dxa"/>
            <w:tcBorders>
              <w:top w:val="nil"/>
              <w:left w:val="nil"/>
              <w:bottom w:val="single" w:sz="8" w:space="0" w:color="000000"/>
              <w:right w:val="single" w:sz="8" w:space="0" w:color="000000"/>
            </w:tcBorders>
            <w:shd w:val="clear" w:color="auto" w:fill="FFFFFF" w:themeFill="background1"/>
            <w:vAlign w:val="center"/>
            <w:hideMark/>
          </w:tcPr>
          <w:p w14:paraId="1DD6A4F3"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82284</w:t>
            </w:r>
          </w:p>
        </w:tc>
        <w:tc>
          <w:tcPr>
            <w:tcW w:w="1262" w:type="dxa"/>
            <w:tcBorders>
              <w:top w:val="nil"/>
              <w:left w:val="nil"/>
              <w:bottom w:val="single" w:sz="8" w:space="0" w:color="000000"/>
              <w:right w:val="single" w:sz="8" w:space="0" w:color="000000"/>
            </w:tcBorders>
            <w:shd w:val="clear" w:color="auto" w:fill="FFFFFF" w:themeFill="background1"/>
            <w:vAlign w:val="center"/>
            <w:hideMark/>
          </w:tcPr>
          <w:p w14:paraId="4E82C9CE"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4.20%</w:t>
            </w:r>
          </w:p>
        </w:tc>
      </w:tr>
      <w:tr w:rsidR="004B0605" w:rsidRPr="00A368DE" w14:paraId="49AC3D27" w14:textId="77777777" w:rsidTr="0034413B">
        <w:trPr>
          <w:trHeight w:val="290"/>
        </w:trPr>
        <w:tc>
          <w:tcPr>
            <w:tcW w:w="1314" w:type="dxa"/>
            <w:tcBorders>
              <w:top w:val="nil"/>
              <w:left w:val="single" w:sz="8" w:space="0" w:color="000000"/>
              <w:bottom w:val="single" w:sz="8" w:space="0" w:color="000000"/>
              <w:right w:val="single" w:sz="8" w:space="0" w:color="000000"/>
            </w:tcBorders>
            <w:shd w:val="clear" w:color="000000" w:fill="FFFFFF"/>
            <w:vAlign w:val="center"/>
            <w:hideMark/>
          </w:tcPr>
          <w:p w14:paraId="21F76150"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Burundi</w:t>
            </w:r>
          </w:p>
        </w:tc>
        <w:tc>
          <w:tcPr>
            <w:tcW w:w="1161" w:type="dxa"/>
            <w:tcBorders>
              <w:top w:val="nil"/>
              <w:left w:val="nil"/>
              <w:bottom w:val="single" w:sz="8" w:space="0" w:color="000000"/>
              <w:right w:val="single" w:sz="8" w:space="0" w:color="000000"/>
            </w:tcBorders>
            <w:shd w:val="clear" w:color="auto" w:fill="FFFFFF" w:themeFill="background1"/>
            <w:vAlign w:val="center"/>
            <w:hideMark/>
          </w:tcPr>
          <w:p w14:paraId="2A5D0D76"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1670</w:t>
            </w:r>
          </w:p>
        </w:tc>
        <w:tc>
          <w:tcPr>
            <w:tcW w:w="939" w:type="dxa"/>
            <w:tcBorders>
              <w:top w:val="nil"/>
              <w:left w:val="nil"/>
              <w:bottom w:val="single" w:sz="8" w:space="0" w:color="000000"/>
              <w:right w:val="single" w:sz="8" w:space="0" w:color="000000"/>
            </w:tcBorders>
            <w:shd w:val="clear" w:color="auto" w:fill="FFFFFF" w:themeFill="background1"/>
            <w:vAlign w:val="center"/>
            <w:hideMark/>
          </w:tcPr>
          <w:p w14:paraId="4EDA21B6"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1706</w:t>
            </w:r>
          </w:p>
        </w:tc>
        <w:tc>
          <w:tcPr>
            <w:tcW w:w="1238" w:type="dxa"/>
            <w:tcBorders>
              <w:top w:val="nil"/>
              <w:left w:val="nil"/>
              <w:bottom w:val="single" w:sz="8" w:space="0" w:color="000000"/>
              <w:right w:val="single" w:sz="8" w:space="0" w:color="000000"/>
            </w:tcBorders>
            <w:shd w:val="clear" w:color="auto" w:fill="FFFFFF" w:themeFill="background1"/>
            <w:vAlign w:val="center"/>
            <w:hideMark/>
          </w:tcPr>
          <w:p w14:paraId="214C25A6"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82711</w:t>
            </w:r>
          </w:p>
        </w:tc>
        <w:tc>
          <w:tcPr>
            <w:tcW w:w="1238" w:type="dxa"/>
            <w:tcBorders>
              <w:top w:val="nil"/>
              <w:left w:val="nil"/>
              <w:bottom w:val="single" w:sz="8" w:space="0" w:color="000000"/>
              <w:right w:val="single" w:sz="8" w:space="0" w:color="000000"/>
            </w:tcBorders>
            <w:shd w:val="clear" w:color="auto" w:fill="FFFFFF" w:themeFill="background1"/>
            <w:vAlign w:val="center"/>
            <w:hideMark/>
          </w:tcPr>
          <w:p w14:paraId="014D25AE"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43934</w:t>
            </w:r>
          </w:p>
        </w:tc>
        <w:tc>
          <w:tcPr>
            <w:tcW w:w="1238" w:type="dxa"/>
            <w:tcBorders>
              <w:top w:val="nil"/>
              <w:left w:val="nil"/>
              <w:bottom w:val="single" w:sz="8" w:space="0" w:color="000000"/>
              <w:right w:val="single" w:sz="8" w:space="0" w:color="000000"/>
            </w:tcBorders>
            <w:shd w:val="clear" w:color="auto" w:fill="FFFFFF" w:themeFill="background1"/>
            <w:vAlign w:val="center"/>
            <w:hideMark/>
          </w:tcPr>
          <w:p w14:paraId="07AB258F"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11633</w:t>
            </w:r>
          </w:p>
        </w:tc>
        <w:tc>
          <w:tcPr>
            <w:tcW w:w="1238" w:type="dxa"/>
            <w:tcBorders>
              <w:top w:val="nil"/>
              <w:left w:val="nil"/>
              <w:bottom w:val="single" w:sz="8" w:space="0" w:color="000000"/>
              <w:right w:val="single" w:sz="8" w:space="0" w:color="000000"/>
            </w:tcBorders>
            <w:shd w:val="clear" w:color="auto" w:fill="FFFFFF" w:themeFill="background1"/>
            <w:vAlign w:val="center"/>
            <w:hideMark/>
          </w:tcPr>
          <w:p w14:paraId="4BCC8BE8"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9689</w:t>
            </w:r>
          </w:p>
        </w:tc>
        <w:tc>
          <w:tcPr>
            <w:tcW w:w="1262" w:type="dxa"/>
            <w:tcBorders>
              <w:top w:val="nil"/>
              <w:left w:val="nil"/>
              <w:bottom w:val="single" w:sz="8" w:space="0" w:color="000000"/>
              <w:right w:val="single" w:sz="8" w:space="0" w:color="000000"/>
            </w:tcBorders>
            <w:shd w:val="clear" w:color="auto" w:fill="FFFFFF" w:themeFill="background1"/>
            <w:vAlign w:val="center"/>
            <w:hideMark/>
          </w:tcPr>
          <w:p w14:paraId="01202807"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1.00%</w:t>
            </w:r>
          </w:p>
        </w:tc>
      </w:tr>
      <w:tr w:rsidR="004B0605" w:rsidRPr="00A368DE" w14:paraId="32EBCB13" w14:textId="77777777" w:rsidTr="0034413B">
        <w:trPr>
          <w:trHeight w:val="290"/>
        </w:trPr>
        <w:tc>
          <w:tcPr>
            <w:tcW w:w="1314" w:type="dxa"/>
            <w:tcBorders>
              <w:top w:val="nil"/>
              <w:left w:val="single" w:sz="8" w:space="0" w:color="000000"/>
              <w:bottom w:val="single" w:sz="8" w:space="0" w:color="000000"/>
              <w:right w:val="single" w:sz="8" w:space="0" w:color="000000"/>
            </w:tcBorders>
            <w:shd w:val="clear" w:color="000000" w:fill="FFFFFF"/>
            <w:vAlign w:val="center"/>
            <w:hideMark/>
          </w:tcPr>
          <w:p w14:paraId="6FB2EC3D"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DRC</w:t>
            </w:r>
          </w:p>
        </w:tc>
        <w:tc>
          <w:tcPr>
            <w:tcW w:w="1161" w:type="dxa"/>
            <w:tcBorders>
              <w:top w:val="nil"/>
              <w:left w:val="nil"/>
              <w:bottom w:val="single" w:sz="8" w:space="0" w:color="000000"/>
              <w:right w:val="single" w:sz="8" w:space="0" w:color="000000"/>
            </w:tcBorders>
            <w:shd w:val="clear" w:color="auto" w:fill="FFFFFF" w:themeFill="background1"/>
            <w:vAlign w:val="center"/>
            <w:hideMark/>
          </w:tcPr>
          <w:p w14:paraId="3E1DDB1E"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21000</w:t>
            </w:r>
          </w:p>
        </w:tc>
        <w:tc>
          <w:tcPr>
            <w:tcW w:w="939" w:type="dxa"/>
            <w:tcBorders>
              <w:top w:val="nil"/>
              <w:left w:val="nil"/>
              <w:bottom w:val="single" w:sz="8" w:space="0" w:color="000000"/>
              <w:right w:val="single" w:sz="8" w:space="0" w:color="000000"/>
            </w:tcBorders>
            <w:shd w:val="clear" w:color="auto" w:fill="FFFFFF" w:themeFill="background1"/>
            <w:vAlign w:val="center"/>
            <w:hideMark/>
          </w:tcPr>
          <w:p w14:paraId="1A6BEA96"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14000</w:t>
            </w:r>
          </w:p>
        </w:tc>
        <w:tc>
          <w:tcPr>
            <w:tcW w:w="1238" w:type="dxa"/>
            <w:tcBorders>
              <w:top w:val="nil"/>
              <w:left w:val="nil"/>
              <w:bottom w:val="single" w:sz="8" w:space="0" w:color="000000"/>
              <w:right w:val="single" w:sz="8" w:space="0" w:color="000000"/>
            </w:tcBorders>
            <w:shd w:val="clear" w:color="auto" w:fill="FFFFFF" w:themeFill="background1"/>
            <w:vAlign w:val="center"/>
            <w:hideMark/>
          </w:tcPr>
          <w:p w14:paraId="39134A6B"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540000</w:t>
            </w:r>
          </w:p>
        </w:tc>
        <w:tc>
          <w:tcPr>
            <w:tcW w:w="1238" w:type="dxa"/>
            <w:tcBorders>
              <w:top w:val="nil"/>
              <w:left w:val="nil"/>
              <w:bottom w:val="single" w:sz="8" w:space="0" w:color="000000"/>
              <w:right w:val="single" w:sz="8" w:space="0" w:color="000000"/>
            </w:tcBorders>
            <w:shd w:val="clear" w:color="auto" w:fill="FFFFFF" w:themeFill="background1"/>
            <w:vAlign w:val="center"/>
            <w:hideMark/>
          </w:tcPr>
          <w:p w14:paraId="341AC11D"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300000</w:t>
            </w:r>
          </w:p>
        </w:tc>
        <w:tc>
          <w:tcPr>
            <w:tcW w:w="1238" w:type="dxa"/>
            <w:tcBorders>
              <w:top w:val="nil"/>
              <w:left w:val="nil"/>
              <w:bottom w:val="single" w:sz="8" w:space="0" w:color="000000"/>
              <w:right w:val="single" w:sz="8" w:space="0" w:color="000000"/>
            </w:tcBorders>
            <w:shd w:val="clear" w:color="auto" w:fill="FFFFFF" w:themeFill="background1"/>
            <w:vAlign w:val="center"/>
            <w:hideMark/>
          </w:tcPr>
          <w:p w14:paraId="016F5200"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w:t>
            </w:r>
          </w:p>
        </w:tc>
        <w:tc>
          <w:tcPr>
            <w:tcW w:w="1238" w:type="dxa"/>
            <w:tcBorders>
              <w:top w:val="nil"/>
              <w:left w:val="nil"/>
              <w:bottom w:val="single" w:sz="8" w:space="0" w:color="000000"/>
              <w:right w:val="single" w:sz="8" w:space="0" w:color="000000"/>
            </w:tcBorders>
            <w:shd w:val="clear" w:color="auto" w:fill="FFFFFF" w:themeFill="background1"/>
            <w:vAlign w:val="center"/>
            <w:hideMark/>
          </w:tcPr>
          <w:p w14:paraId="26A98306"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63000</w:t>
            </w:r>
          </w:p>
        </w:tc>
        <w:tc>
          <w:tcPr>
            <w:tcW w:w="1262" w:type="dxa"/>
            <w:tcBorders>
              <w:top w:val="nil"/>
              <w:left w:val="nil"/>
              <w:bottom w:val="single" w:sz="8" w:space="0" w:color="000000"/>
              <w:right w:val="single" w:sz="8" w:space="0" w:color="000000"/>
            </w:tcBorders>
            <w:shd w:val="clear" w:color="auto" w:fill="FFFFFF" w:themeFill="background1"/>
            <w:vAlign w:val="center"/>
            <w:hideMark/>
          </w:tcPr>
          <w:p w14:paraId="5014396C"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0.70%</w:t>
            </w:r>
          </w:p>
        </w:tc>
      </w:tr>
      <w:tr w:rsidR="00BA47E9" w:rsidRPr="00A368DE" w14:paraId="11CBF357" w14:textId="77777777" w:rsidTr="0034413B">
        <w:trPr>
          <w:trHeight w:val="290"/>
        </w:trPr>
        <w:tc>
          <w:tcPr>
            <w:tcW w:w="1314" w:type="dxa"/>
            <w:tcBorders>
              <w:top w:val="nil"/>
              <w:left w:val="single" w:sz="8" w:space="0" w:color="000000"/>
              <w:bottom w:val="single" w:sz="8" w:space="0" w:color="000000"/>
              <w:right w:val="single" w:sz="8" w:space="0" w:color="000000"/>
            </w:tcBorders>
            <w:shd w:val="clear" w:color="000000" w:fill="FFFFFF"/>
            <w:vAlign w:val="center"/>
            <w:hideMark/>
          </w:tcPr>
          <w:p w14:paraId="1ADA6A2D"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Rwanda</w:t>
            </w:r>
          </w:p>
        </w:tc>
        <w:tc>
          <w:tcPr>
            <w:tcW w:w="1161" w:type="dxa"/>
            <w:tcBorders>
              <w:top w:val="nil"/>
              <w:left w:val="nil"/>
              <w:bottom w:val="single" w:sz="8" w:space="0" w:color="000000"/>
              <w:right w:val="single" w:sz="8" w:space="0" w:color="000000"/>
            </w:tcBorders>
            <w:shd w:val="clear" w:color="auto" w:fill="FFFFFF" w:themeFill="background1"/>
            <w:vAlign w:val="center"/>
            <w:hideMark/>
          </w:tcPr>
          <w:p w14:paraId="482804C2"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4219</w:t>
            </w:r>
          </w:p>
        </w:tc>
        <w:tc>
          <w:tcPr>
            <w:tcW w:w="939" w:type="dxa"/>
            <w:tcBorders>
              <w:top w:val="nil"/>
              <w:left w:val="nil"/>
              <w:bottom w:val="single" w:sz="8" w:space="0" w:color="000000"/>
              <w:right w:val="single" w:sz="8" w:space="0" w:color="000000"/>
            </w:tcBorders>
            <w:shd w:val="clear" w:color="auto" w:fill="FFFFFF" w:themeFill="background1"/>
            <w:vAlign w:val="center"/>
            <w:hideMark/>
          </w:tcPr>
          <w:p w14:paraId="424B5A19"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2456</w:t>
            </w:r>
          </w:p>
        </w:tc>
        <w:tc>
          <w:tcPr>
            <w:tcW w:w="1238" w:type="dxa"/>
            <w:tcBorders>
              <w:top w:val="nil"/>
              <w:left w:val="nil"/>
              <w:bottom w:val="single" w:sz="8" w:space="0" w:color="000000"/>
              <w:right w:val="single" w:sz="8" w:space="0" w:color="000000"/>
            </w:tcBorders>
            <w:shd w:val="clear" w:color="auto" w:fill="FFFFFF" w:themeFill="background1"/>
            <w:vAlign w:val="center"/>
            <w:hideMark/>
          </w:tcPr>
          <w:p w14:paraId="5FCC3FD4"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222184</w:t>
            </w:r>
          </w:p>
        </w:tc>
        <w:tc>
          <w:tcPr>
            <w:tcW w:w="1238" w:type="dxa"/>
            <w:tcBorders>
              <w:top w:val="nil"/>
              <w:left w:val="nil"/>
              <w:bottom w:val="single" w:sz="8" w:space="0" w:color="000000"/>
              <w:right w:val="single" w:sz="8" w:space="0" w:color="000000"/>
            </w:tcBorders>
            <w:shd w:val="clear" w:color="auto" w:fill="FFFFFF" w:themeFill="background1"/>
            <w:vAlign w:val="center"/>
            <w:hideMark/>
          </w:tcPr>
          <w:p w14:paraId="39B9A48C"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130572</w:t>
            </w:r>
          </w:p>
        </w:tc>
        <w:tc>
          <w:tcPr>
            <w:tcW w:w="1238" w:type="dxa"/>
            <w:tcBorders>
              <w:top w:val="nil"/>
              <w:left w:val="nil"/>
              <w:bottom w:val="single" w:sz="8" w:space="0" w:color="000000"/>
              <w:right w:val="single" w:sz="8" w:space="0" w:color="000000"/>
            </w:tcBorders>
            <w:shd w:val="clear" w:color="auto" w:fill="FFFFFF" w:themeFill="background1"/>
            <w:vAlign w:val="center"/>
            <w:hideMark/>
          </w:tcPr>
          <w:p w14:paraId="21EA645B"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22598</w:t>
            </w:r>
          </w:p>
        </w:tc>
        <w:tc>
          <w:tcPr>
            <w:tcW w:w="1238" w:type="dxa"/>
            <w:tcBorders>
              <w:top w:val="nil"/>
              <w:left w:val="nil"/>
              <w:bottom w:val="single" w:sz="8" w:space="0" w:color="000000"/>
              <w:right w:val="single" w:sz="8" w:space="0" w:color="000000"/>
            </w:tcBorders>
            <w:shd w:val="clear" w:color="auto" w:fill="FFFFFF" w:themeFill="background1"/>
            <w:vAlign w:val="center"/>
            <w:hideMark/>
          </w:tcPr>
          <w:p w14:paraId="3818B433"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11608</w:t>
            </w:r>
          </w:p>
        </w:tc>
        <w:tc>
          <w:tcPr>
            <w:tcW w:w="1262" w:type="dxa"/>
            <w:tcBorders>
              <w:top w:val="nil"/>
              <w:left w:val="nil"/>
              <w:bottom w:val="single" w:sz="8" w:space="0" w:color="000000"/>
              <w:right w:val="single" w:sz="8" w:space="0" w:color="000000"/>
            </w:tcBorders>
            <w:shd w:val="clear" w:color="auto" w:fill="FFFFFF" w:themeFill="background1"/>
            <w:vAlign w:val="center"/>
            <w:hideMark/>
          </w:tcPr>
          <w:p w14:paraId="26C5EAC3"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2.50%</w:t>
            </w:r>
          </w:p>
        </w:tc>
      </w:tr>
      <w:tr w:rsidR="00B76710" w:rsidRPr="00A368DE" w14:paraId="5D3F9E48" w14:textId="77777777" w:rsidTr="0034413B">
        <w:trPr>
          <w:trHeight w:val="290"/>
        </w:trPr>
        <w:tc>
          <w:tcPr>
            <w:tcW w:w="1314" w:type="dxa"/>
            <w:tcBorders>
              <w:top w:val="nil"/>
              <w:left w:val="single" w:sz="8" w:space="0" w:color="000000"/>
              <w:bottom w:val="single" w:sz="8" w:space="0" w:color="000000"/>
              <w:right w:val="single" w:sz="8" w:space="0" w:color="000000"/>
            </w:tcBorders>
            <w:shd w:val="clear" w:color="000000" w:fill="FFFFFF"/>
            <w:vAlign w:val="center"/>
            <w:hideMark/>
          </w:tcPr>
          <w:p w14:paraId="5843026E"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South Sudan</w:t>
            </w:r>
          </w:p>
        </w:tc>
        <w:tc>
          <w:tcPr>
            <w:tcW w:w="1161" w:type="dxa"/>
            <w:tcBorders>
              <w:top w:val="nil"/>
              <w:left w:val="nil"/>
              <w:bottom w:val="single" w:sz="8" w:space="0" w:color="000000"/>
              <w:right w:val="single" w:sz="8" w:space="0" w:color="000000"/>
            </w:tcBorders>
            <w:shd w:val="clear" w:color="auto" w:fill="FFFFFF" w:themeFill="background1"/>
            <w:vAlign w:val="center"/>
            <w:hideMark/>
          </w:tcPr>
          <w:p w14:paraId="1DC12E26"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17371</w:t>
            </w:r>
          </w:p>
        </w:tc>
        <w:tc>
          <w:tcPr>
            <w:tcW w:w="939" w:type="dxa"/>
            <w:tcBorders>
              <w:top w:val="nil"/>
              <w:left w:val="nil"/>
              <w:bottom w:val="single" w:sz="8" w:space="0" w:color="000000"/>
              <w:right w:val="single" w:sz="8" w:space="0" w:color="000000"/>
            </w:tcBorders>
            <w:shd w:val="clear" w:color="auto" w:fill="FFFFFF" w:themeFill="background1"/>
            <w:vAlign w:val="center"/>
            <w:hideMark/>
          </w:tcPr>
          <w:p w14:paraId="171428C5"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8869</w:t>
            </w:r>
          </w:p>
        </w:tc>
        <w:tc>
          <w:tcPr>
            <w:tcW w:w="1238" w:type="dxa"/>
            <w:tcBorders>
              <w:top w:val="nil"/>
              <w:left w:val="nil"/>
              <w:bottom w:val="single" w:sz="8" w:space="0" w:color="000000"/>
              <w:right w:val="single" w:sz="8" w:space="0" w:color="000000"/>
            </w:tcBorders>
            <w:shd w:val="clear" w:color="auto" w:fill="FFFFFF" w:themeFill="background1"/>
            <w:vAlign w:val="center"/>
            <w:hideMark/>
          </w:tcPr>
          <w:p w14:paraId="7B6CD38C"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181021</w:t>
            </w:r>
          </w:p>
        </w:tc>
        <w:tc>
          <w:tcPr>
            <w:tcW w:w="1238" w:type="dxa"/>
            <w:tcBorders>
              <w:top w:val="nil"/>
              <w:left w:val="nil"/>
              <w:bottom w:val="single" w:sz="8" w:space="0" w:color="000000"/>
              <w:right w:val="single" w:sz="8" w:space="0" w:color="000000"/>
            </w:tcBorders>
            <w:shd w:val="clear" w:color="auto" w:fill="FFFFFF" w:themeFill="background1"/>
            <w:vAlign w:val="center"/>
            <w:hideMark/>
          </w:tcPr>
          <w:p w14:paraId="18FC94BA"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102410</w:t>
            </w:r>
          </w:p>
        </w:tc>
        <w:tc>
          <w:tcPr>
            <w:tcW w:w="1238" w:type="dxa"/>
            <w:tcBorders>
              <w:top w:val="nil"/>
              <w:left w:val="nil"/>
              <w:bottom w:val="single" w:sz="8" w:space="0" w:color="000000"/>
              <w:right w:val="single" w:sz="8" w:space="0" w:color="000000"/>
            </w:tcBorders>
            <w:shd w:val="clear" w:color="auto" w:fill="FFFFFF" w:themeFill="background1"/>
            <w:vAlign w:val="center"/>
            <w:hideMark/>
          </w:tcPr>
          <w:p w14:paraId="2CE26895"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24326</w:t>
            </w:r>
          </w:p>
        </w:tc>
        <w:tc>
          <w:tcPr>
            <w:tcW w:w="1238" w:type="dxa"/>
            <w:tcBorders>
              <w:top w:val="nil"/>
              <w:left w:val="nil"/>
              <w:bottom w:val="single" w:sz="8" w:space="0" w:color="000000"/>
              <w:right w:val="single" w:sz="8" w:space="0" w:color="000000"/>
            </w:tcBorders>
            <w:shd w:val="clear" w:color="auto" w:fill="FFFFFF" w:themeFill="background1"/>
            <w:vAlign w:val="center"/>
            <w:hideMark/>
          </w:tcPr>
          <w:p w14:paraId="04D2DAC6"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15846</w:t>
            </w:r>
          </w:p>
        </w:tc>
        <w:tc>
          <w:tcPr>
            <w:tcW w:w="1262" w:type="dxa"/>
            <w:tcBorders>
              <w:top w:val="nil"/>
              <w:left w:val="nil"/>
              <w:bottom w:val="single" w:sz="8" w:space="0" w:color="000000"/>
              <w:right w:val="single" w:sz="8" w:space="0" w:color="000000"/>
            </w:tcBorders>
            <w:shd w:val="clear" w:color="auto" w:fill="FFFFFF" w:themeFill="background1"/>
            <w:vAlign w:val="center"/>
            <w:hideMark/>
          </w:tcPr>
          <w:p w14:paraId="281F8BB6"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2.30%</w:t>
            </w:r>
          </w:p>
        </w:tc>
      </w:tr>
      <w:tr w:rsidR="00BA47E9" w:rsidRPr="00A368DE" w14:paraId="56698A3A" w14:textId="77777777" w:rsidTr="0034413B">
        <w:trPr>
          <w:trHeight w:val="249"/>
        </w:trPr>
        <w:tc>
          <w:tcPr>
            <w:tcW w:w="1314" w:type="dxa"/>
            <w:tcBorders>
              <w:top w:val="nil"/>
              <w:left w:val="single" w:sz="8" w:space="0" w:color="000000"/>
              <w:bottom w:val="single" w:sz="8" w:space="0" w:color="000000"/>
              <w:right w:val="single" w:sz="8" w:space="0" w:color="000000"/>
            </w:tcBorders>
            <w:shd w:val="clear" w:color="000000" w:fill="FFFFFF"/>
            <w:vAlign w:val="center"/>
            <w:hideMark/>
          </w:tcPr>
          <w:p w14:paraId="6CA80FD6"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Uganda</w:t>
            </w:r>
          </w:p>
        </w:tc>
        <w:tc>
          <w:tcPr>
            <w:tcW w:w="1161" w:type="dxa"/>
            <w:tcBorders>
              <w:top w:val="nil"/>
              <w:left w:val="nil"/>
              <w:bottom w:val="single" w:sz="8" w:space="0" w:color="000000"/>
              <w:right w:val="single" w:sz="8" w:space="0" w:color="000000"/>
            </w:tcBorders>
            <w:shd w:val="clear" w:color="auto" w:fill="FFFFFF" w:themeFill="background1"/>
            <w:vAlign w:val="center"/>
            <w:hideMark/>
          </w:tcPr>
          <w:p w14:paraId="0674833A"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37916</w:t>
            </w:r>
          </w:p>
        </w:tc>
        <w:tc>
          <w:tcPr>
            <w:tcW w:w="939" w:type="dxa"/>
            <w:tcBorders>
              <w:top w:val="nil"/>
              <w:left w:val="nil"/>
              <w:bottom w:val="single" w:sz="8" w:space="0" w:color="000000"/>
              <w:right w:val="single" w:sz="8" w:space="0" w:color="000000"/>
            </w:tcBorders>
            <w:shd w:val="clear" w:color="auto" w:fill="FFFFFF" w:themeFill="background1"/>
            <w:vAlign w:val="center"/>
            <w:hideMark/>
          </w:tcPr>
          <w:p w14:paraId="3EDAEC90"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22387</w:t>
            </w:r>
          </w:p>
        </w:tc>
        <w:tc>
          <w:tcPr>
            <w:tcW w:w="1238" w:type="dxa"/>
            <w:tcBorders>
              <w:top w:val="nil"/>
              <w:left w:val="nil"/>
              <w:bottom w:val="single" w:sz="8" w:space="0" w:color="000000"/>
              <w:right w:val="single" w:sz="8" w:space="0" w:color="000000"/>
            </w:tcBorders>
            <w:shd w:val="clear" w:color="auto" w:fill="FFFFFF" w:themeFill="background1"/>
            <w:vAlign w:val="center"/>
            <w:hideMark/>
          </w:tcPr>
          <w:p w14:paraId="6FB21565"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1414181</w:t>
            </w:r>
          </w:p>
        </w:tc>
        <w:tc>
          <w:tcPr>
            <w:tcW w:w="1238" w:type="dxa"/>
            <w:tcBorders>
              <w:top w:val="nil"/>
              <w:left w:val="nil"/>
              <w:bottom w:val="single" w:sz="8" w:space="0" w:color="000000"/>
              <w:right w:val="single" w:sz="8" w:space="0" w:color="000000"/>
            </w:tcBorders>
            <w:shd w:val="clear" w:color="auto" w:fill="FFFFFF" w:themeFill="background1"/>
            <w:vAlign w:val="center"/>
            <w:hideMark/>
          </w:tcPr>
          <w:p w14:paraId="1DEBAFAA"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822257</w:t>
            </w:r>
          </w:p>
        </w:tc>
        <w:tc>
          <w:tcPr>
            <w:tcW w:w="1238" w:type="dxa"/>
            <w:tcBorders>
              <w:top w:val="nil"/>
              <w:left w:val="nil"/>
              <w:bottom w:val="single" w:sz="8" w:space="0" w:color="000000"/>
              <w:right w:val="single" w:sz="8" w:space="0" w:color="000000"/>
            </w:tcBorders>
            <w:shd w:val="clear" w:color="auto" w:fill="FFFFFF" w:themeFill="background1"/>
            <w:vAlign w:val="center"/>
            <w:hideMark/>
          </w:tcPr>
          <w:p w14:paraId="75BEDCDA"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167641</w:t>
            </w:r>
          </w:p>
        </w:tc>
        <w:tc>
          <w:tcPr>
            <w:tcW w:w="1238" w:type="dxa"/>
            <w:tcBorders>
              <w:top w:val="nil"/>
              <w:left w:val="nil"/>
              <w:bottom w:val="single" w:sz="8" w:space="0" w:color="000000"/>
              <w:right w:val="single" w:sz="8" w:space="0" w:color="000000"/>
            </w:tcBorders>
            <w:shd w:val="clear" w:color="auto" w:fill="FFFFFF" w:themeFill="background1"/>
            <w:vAlign w:val="center"/>
            <w:hideMark/>
          </w:tcPr>
          <w:p w14:paraId="362B9E11"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98326</w:t>
            </w:r>
          </w:p>
        </w:tc>
        <w:tc>
          <w:tcPr>
            <w:tcW w:w="1262" w:type="dxa"/>
            <w:tcBorders>
              <w:top w:val="nil"/>
              <w:left w:val="nil"/>
              <w:bottom w:val="single" w:sz="8" w:space="0" w:color="000000"/>
              <w:right w:val="single" w:sz="8" w:space="0" w:color="000000"/>
            </w:tcBorders>
            <w:shd w:val="clear" w:color="auto" w:fill="FFFFFF" w:themeFill="background1"/>
            <w:vAlign w:val="center"/>
            <w:hideMark/>
          </w:tcPr>
          <w:p w14:paraId="425BCA37"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5.40%</w:t>
            </w:r>
          </w:p>
        </w:tc>
      </w:tr>
      <w:tr w:rsidR="004B0605" w:rsidRPr="00A368DE" w14:paraId="15C31B12" w14:textId="77777777" w:rsidTr="0034413B">
        <w:trPr>
          <w:trHeight w:val="290"/>
        </w:trPr>
        <w:tc>
          <w:tcPr>
            <w:tcW w:w="1314" w:type="dxa"/>
            <w:tcBorders>
              <w:top w:val="nil"/>
              <w:left w:val="single" w:sz="8" w:space="0" w:color="000000"/>
              <w:bottom w:val="single" w:sz="8" w:space="0" w:color="000000"/>
              <w:right w:val="single" w:sz="8" w:space="0" w:color="000000"/>
            </w:tcBorders>
            <w:shd w:val="clear" w:color="000000" w:fill="FFFFFF"/>
            <w:vAlign w:val="center"/>
            <w:hideMark/>
          </w:tcPr>
          <w:p w14:paraId="29E8C2A4"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U.R of Tanzania</w:t>
            </w:r>
          </w:p>
        </w:tc>
        <w:tc>
          <w:tcPr>
            <w:tcW w:w="1161" w:type="dxa"/>
            <w:tcBorders>
              <w:top w:val="nil"/>
              <w:left w:val="nil"/>
              <w:bottom w:val="single" w:sz="8" w:space="0" w:color="000000"/>
              <w:right w:val="single" w:sz="8" w:space="0" w:color="000000"/>
            </w:tcBorders>
            <w:shd w:val="clear" w:color="auto" w:fill="FFFFFF" w:themeFill="background1"/>
            <w:vAlign w:val="center"/>
            <w:hideMark/>
          </w:tcPr>
          <w:p w14:paraId="617FD2CF"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68137</w:t>
            </w:r>
          </w:p>
        </w:tc>
        <w:tc>
          <w:tcPr>
            <w:tcW w:w="939" w:type="dxa"/>
            <w:tcBorders>
              <w:top w:val="nil"/>
              <w:left w:val="nil"/>
              <w:bottom w:val="single" w:sz="8" w:space="0" w:color="000000"/>
              <w:right w:val="single" w:sz="8" w:space="0" w:color="000000"/>
            </w:tcBorders>
            <w:shd w:val="clear" w:color="auto" w:fill="FFFFFF" w:themeFill="background1"/>
            <w:vAlign w:val="center"/>
            <w:hideMark/>
          </w:tcPr>
          <w:p w14:paraId="7FC7491B"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32343</w:t>
            </w:r>
          </w:p>
        </w:tc>
        <w:tc>
          <w:tcPr>
            <w:tcW w:w="1238" w:type="dxa"/>
            <w:tcBorders>
              <w:top w:val="nil"/>
              <w:left w:val="nil"/>
              <w:bottom w:val="single" w:sz="8" w:space="0" w:color="000000"/>
              <w:right w:val="single" w:sz="8" w:space="0" w:color="000000"/>
            </w:tcBorders>
            <w:shd w:val="clear" w:color="auto" w:fill="FFFFFF" w:themeFill="background1"/>
            <w:vAlign w:val="center"/>
            <w:hideMark/>
          </w:tcPr>
          <w:p w14:paraId="1B4C7EF5"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1738856</w:t>
            </w:r>
          </w:p>
        </w:tc>
        <w:tc>
          <w:tcPr>
            <w:tcW w:w="1238" w:type="dxa"/>
            <w:tcBorders>
              <w:top w:val="nil"/>
              <w:left w:val="nil"/>
              <w:bottom w:val="single" w:sz="8" w:space="0" w:color="000000"/>
              <w:right w:val="single" w:sz="8" w:space="0" w:color="000000"/>
            </w:tcBorders>
            <w:shd w:val="clear" w:color="auto" w:fill="FFFFFF" w:themeFill="background1"/>
            <w:vAlign w:val="center"/>
            <w:hideMark/>
          </w:tcPr>
          <w:p w14:paraId="60AF3114"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1018746</w:t>
            </w:r>
          </w:p>
        </w:tc>
        <w:tc>
          <w:tcPr>
            <w:tcW w:w="1238" w:type="dxa"/>
            <w:tcBorders>
              <w:top w:val="nil"/>
              <w:left w:val="nil"/>
              <w:bottom w:val="single" w:sz="8" w:space="0" w:color="000000"/>
              <w:right w:val="single" w:sz="8" w:space="0" w:color="000000"/>
            </w:tcBorders>
            <w:shd w:val="clear" w:color="auto" w:fill="FFFFFF" w:themeFill="background1"/>
            <w:vAlign w:val="center"/>
            <w:hideMark/>
          </w:tcPr>
          <w:p w14:paraId="3BFAAF52"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188938</w:t>
            </w:r>
          </w:p>
        </w:tc>
        <w:tc>
          <w:tcPr>
            <w:tcW w:w="1238" w:type="dxa"/>
            <w:tcBorders>
              <w:top w:val="nil"/>
              <w:left w:val="nil"/>
              <w:bottom w:val="single" w:sz="8" w:space="0" w:color="000000"/>
              <w:right w:val="single" w:sz="8" w:space="0" w:color="000000"/>
            </w:tcBorders>
            <w:shd w:val="clear" w:color="auto" w:fill="FFFFFF" w:themeFill="background1"/>
            <w:vAlign w:val="center"/>
            <w:hideMark/>
          </w:tcPr>
          <w:p w14:paraId="1B24BB93"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113801</w:t>
            </w:r>
          </w:p>
        </w:tc>
        <w:tc>
          <w:tcPr>
            <w:tcW w:w="1262" w:type="dxa"/>
            <w:tcBorders>
              <w:top w:val="nil"/>
              <w:left w:val="nil"/>
              <w:bottom w:val="single" w:sz="8" w:space="0" w:color="000000"/>
              <w:right w:val="single" w:sz="8" w:space="0" w:color="000000"/>
            </w:tcBorders>
            <w:shd w:val="clear" w:color="auto" w:fill="FFFFFF" w:themeFill="background1"/>
            <w:vAlign w:val="center"/>
            <w:hideMark/>
          </w:tcPr>
          <w:p w14:paraId="6B3CC79F"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4.70%</w:t>
            </w:r>
          </w:p>
        </w:tc>
      </w:tr>
      <w:tr w:rsidR="00BA47E9" w:rsidRPr="00A368DE" w14:paraId="5B4A6045" w14:textId="77777777" w:rsidTr="0034413B">
        <w:trPr>
          <w:trHeight w:val="290"/>
        </w:trPr>
        <w:tc>
          <w:tcPr>
            <w:tcW w:w="1314" w:type="dxa"/>
            <w:tcBorders>
              <w:top w:val="nil"/>
              <w:left w:val="single" w:sz="8" w:space="0" w:color="000000"/>
              <w:bottom w:val="single" w:sz="8" w:space="0" w:color="000000"/>
              <w:right w:val="single" w:sz="8" w:space="0" w:color="000000"/>
            </w:tcBorders>
            <w:shd w:val="clear" w:color="000000" w:fill="FFFFFF"/>
            <w:vAlign w:val="center"/>
            <w:hideMark/>
          </w:tcPr>
          <w:p w14:paraId="5EEF7B2F" w14:textId="77777777" w:rsidR="00BA47E9" w:rsidRPr="00A368DE" w:rsidRDefault="00BA47E9"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Total EAC</w:t>
            </w:r>
          </w:p>
        </w:tc>
        <w:tc>
          <w:tcPr>
            <w:tcW w:w="1161" w:type="dxa"/>
            <w:tcBorders>
              <w:top w:val="nil"/>
              <w:left w:val="nil"/>
              <w:bottom w:val="single" w:sz="8" w:space="0" w:color="000000"/>
              <w:right w:val="single" w:sz="8" w:space="0" w:color="000000"/>
            </w:tcBorders>
            <w:shd w:val="clear" w:color="auto" w:fill="FFFFFF" w:themeFill="background1"/>
            <w:vAlign w:val="center"/>
            <w:hideMark/>
          </w:tcPr>
          <w:p w14:paraId="24559E2E" w14:textId="324979F6" w:rsidR="00BA47E9" w:rsidRPr="00A368DE" w:rsidRDefault="00BA47E9"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183</w:t>
            </w:r>
            <w:r w:rsidR="00070473" w:rsidRPr="00A368DE">
              <w:rPr>
                <w:rFonts w:ascii="Times New Roman" w:eastAsia="Times New Roman" w:hAnsi="Times New Roman" w:cs="Times New Roman"/>
                <w:b/>
                <w:bCs/>
                <w:color w:val="000000"/>
                <w:sz w:val="24"/>
                <w:szCs w:val="24"/>
              </w:rPr>
              <w:t>,</w:t>
            </w:r>
            <w:r w:rsidRPr="00A368DE">
              <w:rPr>
                <w:rFonts w:ascii="Times New Roman" w:eastAsia="Times New Roman" w:hAnsi="Times New Roman" w:cs="Times New Roman"/>
                <w:b/>
                <w:bCs/>
                <w:color w:val="000000"/>
                <w:sz w:val="24"/>
                <w:szCs w:val="24"/>
              </w:rPr>
              <w:t>661</w:t>
            </w:r>
          </w:p>
        </w:tc>
        <w:tc>
          <w:tcPr>
            <w:tcW w:w="939" w:type="dxa"/>
            <w:tcBorders>
              <w:top w:val="nil"/>
              <w:left w:val="nil"/>
              <w:bottom w:val="single" w:sz="8" w:space="0" w:color="000000"/>
              <w:right w:val="single" w:sz="8" w:space="0" w:color="000000"/>
            </w:tcBorders>
            <w:shd w:val="clear" w:color="auto" w:fill="FFFFFF" w:themeFill="background1"/>
            <w:vAlign w:val="center"/>
            <w:hideMark/>
          </w:tcPr>
          <w:p w14:paraId="03A217F7" w14:textId="47D8A443" w:rsidR="00BA47E9" w:rsidRPr="00A368DE" w:rsidRDefault="00BA47E9"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101</w:t>
            </w:r>
            <w:r w:rsidR="00070473" w:rsidRPr="00A368DE">
              <w:rPr>
                <w:rFonts w:ascii="Times New Roman" w:eastAsia="Times New Roman" w:hAnsi="Times New Roman" w:cs="Times New Roman"/>
                <w:b/>
                <w:bCs/>
                <w:color w:val="000000"/>
                <w:sz w:val="24"/>
                <w:szCs w:val="24"/>
              </w:rPr>
              <w:t>,</w:t>
            </w:r>
            <w:r w:rsidRPr="00A368DE">
              <w:rPr>
                <w:rFonts w:ascii="Times New Roman" w:eastAsia="Times New Roman" w:hAnsi="Times New Roman" w:cs="Times New Roman"/>
                <w:b/>
                <w:bCs/>
                <w:color w:val="000000"/>
                <w:sz w:val="24"/>
                <w:szCs w:val="24"/>
              </w:rPr>
              <w:t>245</w:t>
            </w:r>
          </w:p>
        </w:tc>
        <w:tc>
          <w:tcPr>
            <w:tcW w:w="1238" w:type="dxa"/>
            <w:tcBorders>
              <w:top w:val="nil"/>
              <w:left w:val="nil"/>
              <w:bottom w:val="single" w:sz="8" w:space="0" w:color="000000"/>
              <w:right w:val="single" w:sz="8" w:space="0" w:color="000000"/>
            </w:tcBorders>
            <w:shd w:val="clear" w:color="auto" w:fill="FFFFFF" w:themeFill="background1"/>
            <w:vAlign w:val="center"/>
            <w:hideMark/>
          </w:tcPr>
          <w:p w14:paraId="7C7E1C9E" w14:textId="117A0B14" w:rsidR="00BA47E9" w:rsidRPr="00A368DE" w:rsidRDefault="00BA47E9"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5</w:t>
            </w:r>
            <w:r w:rsidR="00070473" w:rsidRPr="00A368DE">
              <w:rPr>
                <w:rFonts w:ascii="Times New Roman" w:eastAsia="Times New Roman" w:hAnsi="Times New Roman" w:cs="Times New Roman"/>
                <w:b/>
                <w:bCs/>
                <w:color w:val="000000"/>
                <w:sz w:val="24"/>
                <w:szCs w:val="24"/>
              </w:rPr>
              <w:t>,</w:t>
            </w:r>
            <w:r w:rsidRPr="00A368DE">
              <w:rPr>
                <w:rFonts w:ascii="Times New Roman" w:eastAsia="Times New Roman" w:hAnsi="Times New Roman" w:cs="Times New Roman"/>
                <w:b/>
                <w:bCs/>
                <w:color w:val="000000"/>
                <w:sz w:val="24"/>
                <w:szCs w:val="24"/>
              </w:rPr>
              <w:t>611</w:t>
            </w:r>
            <w:r w:rsidR="00070473" w:rsidRPr="00A368DE">
              <w:rPr>
                <w:rFonts w:ascii="Times New Roman" w:eastAsia="Times New Roman" w:hAnsi="Times New Roman" w:cs="Times New Roman"/>
                <w:b/>
                <w:bCs/>
                <w:color w:val="000000"/>
                <w:sz w:val="24"/>
                <w:szCs w:val="24"/>
              </w:rPr>
              <w:t>,</w:t>
            </w:r>
            <w:r w:rsidRPr="00A368DE">
              <w:rPr>
                <w:rFonts w:ascii="Times New Roman" w:eastAsia="Times New Roman" w:hAnsi="Times New Roman" w:cs="Times New Roman"/>
                <w:b/>
                <w:bCs/>
                <w:color w:val="000000"/>
                <w:sz w:val="24"/>
                <w:szCs w:val="24"/>
              </w:rPr>
              <w:t>615</w:t>
            </w:r>
          </w:p>
        </w:tc>
        <w:tc>
          <w:tcPr>
            <w:tcW w:w="1238" w:type="dxa"/>
            <w:tcBorders>
              <w:top w:val="nil"/>
              <w:left w:val="nil"/>
              <w:bottom w:val="single" w:sz="8" w:space="0" w:color="000000"/>
              <w:right w:val="single" w:sz="8" w:space="0" w:color="000000"/>
            </w:tcBorders>
            <w:shd w:val="clear" w:color="auto" w:fill="FFFFFF" w:themeFill="background1"/>
            <w:vAlign w:val="center"/>
            <w:hideMark/>
          </w:tcPr>
          <w:p w14:paraId="0D1CDAF4" w14:textId="3C1A3A6D" w:rsidR="00BA47E9" w:rsidRPr="00A368DE" w:rsidRDefault="00BA47E9"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3</w:t>
            </w:r>
            <w:r w:rsidR="00672AC7" w:rsidRPr="00A368DE">
              <w:rPr>
                <w:rFonts w:ascii="Times New Roman" w:eastAsia="Times New Roman" w:hAnsi="Times New Roman" w:cs="Times New Roman"/>
                <w:b/>
                <w:bCs/>
                <w:color w:val="000000"/>
                <w:sz w:val="24"/>
                <w:szCs w:val="24"/>
              </w:rPr>
              <w:t>,</w:t>
            </w:r>
            <w:r w:rsidRPr="00A368DE">
              <w:rPr>
                <w:rFonts w:ascii="Times New Roman" w:eastAsia="Times New Roman" w:hAnsi="Times New Roman" w:cs="Times New Roman"/>
                <w:b/>
                <w:bCs/>
                <w:color w:val="000000"/>
                <w:sz w:val="24"/>
                <w:szCs w:val="24"/>
              </w:rPr>
              <w:t>286</w:t>
            </w:r>
            <w:r w:rsidR="00672AC7" w:rsidRPr="00A368DE">
              <w:rPr>
                <w:rFonts w:ascii="Times New Roman" w:eastAsia="Times New Roman" w:hAnsi="Times New Roman" w:cs="Times New Roman"/>
                <w:b/>
                <w:bCs/>
                <w:color w:val="000000"/>
                <w:sz w:val="24"/>
                <w:szCs w:val="24"/>
              </w:rPr>
              <w:t>,</w:t>
            </w:r>
            <w:r w:rsidRPr="00A368DE">
              <w:rPr>
                <w:rFonts w:ascii="Times New Roman" w:eastAsia="Times New Roman" w:hAnsi="Times New Roman" w:cs="Times New Roman"/>
                <w:b/>
                <w:bCs/>
                <w:color w:val="000000"/>
                <w:sz w:val="24"/>
                <w:szCs w:val="24"/>
              </w:rPr>
              <w:t>747</w:t>
            </w:r>
          </w:p>
        </w:tc>
        <w:tc>
          <w:tcPr>
            <w:tcW w:w="1238" w:type="dxa"/>
            <w:tcBorders>
              <w:top w:val="nil"/>
              <w:left w:val="nil"/>
              <w:bottom w:val="single" w:sz="8" w:space="0" w:color="000000"/>
              <w:right w:val="single" w:sz="8" w:space="0" w:color="000000"/>
            </w:tcBorders>
            <w:shd w:val="clear" w:color="auto" w:fill="FFFFFF" w:themeFill="background1"/>
            <w:vAlign w:val="center"/>
            <w:hideMark/>
          </w:tcPr>
          <w:p w14:paraId="2708785E" w14:textId="554045A2" w:rsidR="00BA47E9" w:rsidRPr="00A368DE" w:rsidRDefault="00BA47E9"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578</w:t>
            </w:r>
            <w:r w:rsidR="00672AC7" w:rsidRPr="00A368DE">
              <w:rPr>
                <w:rFonts w:ascii="Times New Roman" w:eastAsia="Times New Roman" w:hAnsi="Times New Roman" w:cs="Times New Roman"/>
                <w:b/>
                <w:bCs/>
                <w:color w:val="000000"/>
                <w:sz w:val="24"/>
                <w:szCs w:val="24"/>
              </w:rPr>
              <w:t>,</w:t>
            </w:r>
            <w:r w:rsidRPr="00A368DE">
              <w:rPr>
                <w:rFonts w:ascii="Times New Roman" w:eastAsia="Times New Roman" w:hAnsi="Times New Roman" w:cs="Times New Roman"/>
                <w:b/>
                <w:bCs/>
                <w:color w:val="000000"/>
                <w:sz w:val="24"/>
                <w:szCs w:val="24"/>
              </w:rPr>
              <w:t>302</w:t>
            </w:r>
          </w:p>
        </w:tc>
        <w:tc>
          <w:tcPr>
            <w:tcW w:w="1238" w:type="dxa"/>
            <w:tcBorders>
              <w:top w:val="nil"/>
              <w:left w:val="nil"/>
              <w:bottom w:val="single" w:sz="8" w:space="0" w:color="000000"/>
              <w:right w:val="single" w:sz="8" w:space="0" w:color="000000"/>
            </w:tcBorders>
            <w:shd w:val="clear" w:color="auto" w:fill="FFFFFF" w:themeFill="background1"/>
            <w:vAlign w:val="center"/>
            <w:hideMark/>
          </w:tcPr>
          <w:p w14:paraId="0AFE6AB2" w14:textId="1DBC301F" w:rsidR="00BA47E9" w:rsidRPr="00A368DE" w:rsidRDefault="00BA47E9"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394</w:t>
            </w:r>
            <w:r w:rsidR="00672AC7" w:rsidRPr="00A368DE">
              <w:rPr>
                <w:rFonts w:ascii="Times New Roman" w:eastAsia="Times New Roman" w:hAnsi="Times New Roman" w:cs="Times New Roman"/>
                <w:b/>
                <w:bCs/>
                <w:color w:val="000000"/>
                <w:sz w:val="24"/>
                <w:szCs w:val="24"/>
              </w:rPr>
              <w:t>,</w:t>
            </w:r>
            <w:r w:rsidRPr="00A368DE">
              <w:rPr>
                <w:rFonts w:ascii="Times New Roman" w:eastAsia="Times New Roman" w:hAnsi="Times New Roman" w:cs="Times New Roman"/>
                <w:b/>
                <w:bCs/>
                <w:color w:val="000000"/>
                <w:sz w:val="24"/>
                <w:szCs w:val="24"/>
              </w:rPr>
              <w:t>554</w:t>
            </w:r>
          </w:p>
        </w:tc>
        <w:tc>
          <w:tcPr>
            <w:tcW w:w="1262" w:type="dxa"/>
            <w:tcBorders>
              <w:top w:val="nil"/>
              <w:left w:val="nil"/>
              <w:bottom w:val="single" w:sz="8" w:space="0" w:color="000000"/>
              <w:right w:val="single" w:sz="8" w:space="0" w:color="000000"/>
            </w:tcBorders>
            <w:shd w:val="clear" w:color="auto" w:fill="FFFFFF" w:themeFill="background1"/>
            <w:vAlign w:val="center"/>
            <w:hideMark/>
          </w:tcPr>
          <w:p w14:paraId="5D4FD926" w14:textId="77777777" w:rsidR="00BA47E9" w:rsidRPr="00A368DE" w:rsidRDefault="00BA47E9"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w:t>
            </w:r>
          </w:p>
        </w:tc>
      </w:tr>
    </w:tbl>
    <w:p w14:paraId="14611F5D" w14:textId="77777777" w:rsidR="0034413B" w:rsidRPr="00A368DE" w:rsidRDefault="0034413B" w:rsidP="00A368DE">
      <w:pPr>
        <w:spacing w:after="200"/>
        <w:jc w:val="both"/>
        <w:rPr>
          <w:rFonts w:ascii="Times New Roman" w:eastAsia="ArialNarrow" w:hAnsi="Times New Roman" w:cs="Times New Roman"/>
          <w:sz w:val="24"/>
          <w:szCs w:val="24"/>
        </w:rPr>
      </w:pPr>
    </w:p>
    <w:p w14:paraId="1EF00F26" w14:textId="4C2632A9" w:rsidR="00B863FD" w:rsidRPr="00A368DE" w:rsidRDefault="00F46840" w:rsidP="00A368DE">
      <w:pPr>
        <w:spacing w:after="200"/>
        <w:jc w:val="both"/>
        <w:rPr>
          <w:rFonts w:ascii="Times New Roman" w:eastAsia="ArialNarrow" w:hAnsi="Times New Roman" w:cs="Times New Roman"/>
          <w:sz w:val="24"/>
          <w:szCs w:val="24"/>
        </w:rPr>
      </w:pPr>
      <w:r w:rsidRPr="00A368DE">
        <w:rPr>
          <w:rFonts w:ascii="Times New Roman" w:eastAsia="ArialNarrow" w:hAnsi="Times New Roman" w:cs="Times New Roman"/>
          <w:sz w:val="24"/>
          <w:szCs w:val="24"/>
        </w:rPr>
        <w:t xml:space="preserve">Both </w:t>
      </w:r>
      <w:r w:rsidR="0034413B" w:rsidRPr="00A368DE">
        <w:rPr>
          <w:rFonts w:ascii="Times New Roman" w:eastAsia="ArialNarrow" w:hAnsi="Times New Roman" w:cs="Times New Roman"/>
          <w:sz w:val="24"/>
          <w:szCs w:val="24"/>
        </w:rPr>
        <w:t>n</w:t>
      </w:r>
      <w:r w:rsidRPr="00A368DE">
        <w:rPr>
          <w:rFonts w:ascii="Times New Roman" w:eastAsia="ArialNarrow" w:hAnsi="Times New Roman" w:cs="Times New Roman"/>
          <w:sz w:val="24"/>
          <w:szCs w:val="24"/>
        </w:rPr>
        <w:t xml:space="preserve">ew HIV infections </w:t>
      </w:r>
      <w:r w:rsidR="0034413B" w:rsidRPr="00A368DE">
        <w:rPr>
          <w:rFonts w:ascii="Times New Roman" w:eastAsia="ArialNarrow" w:hAnsi="Times New Roman" w:cs="Times New Roman"/>
          <w:sz w:val="24"/>
          <w:szCs w:val="24"/>
        </w:rPr>
        <w:t xml:space="preserve">and HIV related deaths </w:t>
      </w:r>
      <w:r w:rsidRPr="00A368DE">
        <w:rPr>
          <w:rFonts w:ascii="Times New Roman" w:eastAsia="ArialNarrow" w:hAnsi="Times New Roman" w:cs="Times New Roman"/>
          <w:sz w:val="24"/>
          <w:szCs w:val="24"/>
        </w:rPr>
        <w:t xml:space="preserve">missed the </w:t>
      </w:r>
      <w:r w:rsidR="007E34EF" w:rsidRPr="00A368DE">
        <w:rPr>
          <w:rFonts w:ascii="Times New Roman" w:eastAsia="ArialNarrow" w:hAnsi="Times New Roman" w:cs="Times New Roman"/>
          <w:sz w:val="24"/>
          <w:szCs w:val="24"/>
        </w:rPr>
        <w:t xml:space="preserve">2020 </w:t>
      </w:r>
      <w:r w:rsidRPr="00A368DE">
        <w:rPr>
          <w:rFonts w:ascii="Times New Roman" w:eastAsia="ArialNarrow" w:hAnsi="Times New Roman" w:cs="Times New Roman"/>
          <w:sz w:val="24"/>
          <w:szCs w:val="24"/>
        </w:rPr>
        <w:t>target</w:t>
      </w:r>
      <w:r w:rsidR="007E34EF" w:rsidRPr="00A368DE">
        <w:rPr>
          <w:rFonts w:ascii="Times New Roman" w:eastAsia="ArialNarrow" w:hAnsi="Times New Roman" w:cs="Times New Roman"/>
          <w:sz w:val="24"/>
          <w:szCs w:val="24"/>
        </w:rPr>
        <w:t xml:space="preserve">s for </w:t>
      </w:r>
      <w:r w:rsidRPr="00A368DE">
        <w:rPr>
          <w:rFonts w:ascii="Times New Roman" w:eastAsia="ArialNarrow" w:hAnsi="Times New Roman" w:cs="Times New Roman"/>
          <w:sz w:val="24"/>
          <w:szCs w:val="24"/>
        </w:rPr>
        <w:t>reduction by more than 20%</w:t>
      </w:r>
      <w:r w:rsidR="0034413B" w:rsidRPr="00A368DE">
        <w:rPr>
          <w:rFonts w:ascii="Times New Roman" w:eastAsia="ArialNarrow" w:hAnsi="Times New Roman" w:cs="Times New Roman"/>
          <w:sz w:val="24"/>
          <w:szCs w:val="24"/>
        </w:rPr>
        <w:t xml:space="preserve">. While </w:t>
      </w:r>
      <w:r w:rsidR="007E34EF" w:rsidRPr="00A368DE">
        <w:rPr>
          <w:rFonts w:ascii="Times New Roman" w:eastAsia="ArialNarrow" w:hAnsi="Times New Roman" w:cs="Times New Roman"/>
          <w:sz w:val="24"/>
          <w:szCs w:val="24"/>
        </w:rPr>
        <w:t xml:space="preserve">new infections in EAC reduced by at least 41% since 2010, new infections among adults increased in South Sudan, while the decrease was lower than the regional average in the UR of Tanzania.  </w:t>
      </w:r>
    </w:p>
    <w:p w14:paraId="5D668CAA" w14:textId="322A5A2C" w:rsidR="0047174C" w:rsidRPr="00A368DE" w:rsidRDefault="005276C4" w:rsidP="00A368DE">
      <w:pPr>
        <w:autoSpaceDE w:val="0"/>
        <w:autoSpaceDN w:val="0"/>
        <w:adjustRightInd w:val="0"/>
        <w:spacing w:after="0" w:line="240" w:lineRule="auto"/>
        <w:jc w:val="both"/>
        <w:rPr>
          <w:rFonts w:ascii="Times New Roman" w:eastAsia="ArialNarrow" w:hAnsi="Times New Roman" w:cs="Times New Roman"/>
          <w:sz w:val="24"/>
          <w:szCs w:val="24"/>
        </w:rPr>
      </w:pPr>
      <w:r w:rsidRPr="00A368DE">
        <w:rPr>
          <w:rFonts w:ascii="Times New Roman" w:hAnsi="Times New Roman" w:cs="Times New Roman"/>
          <w:noProof/>
          <w:sz w:val="24"/>
          <w:szCs w:val="24"/>
        </w:rPr>
        <w:lastRenderedPageBreak/>
        <w:drawing>
          <wp:inline distT="0" distB="0" distL="0" distR="0" wp14:anchorId="1DD218BD" wp14:editId="4C941489">
            <wp:extent cx="6018551" cy="2907665"/>
            <wp:effectExtent l="0" t="0" r="1270" b="6985"/>
            <wp:docPr id="1" name="Chart 1">
              <a:extLst xmlns:a="http://schemas.openxmlformats.org/drawingml/2006/main">
                <a:ext uri="{FF2B5EF4-FFF2-40B4-BE49-F238E27FC236}">
                  <a16:creationId xmlns:a16="http://schemas.microsoft.com/office/drawing/2014/main" id="{E3FBA62E-EDFD-47AC-8664-AB3041F855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6EB9623" w14:textId="3F8336F9" w:rsidR="0047174C" w:rsidRPr="00A368DE" w:rsidRDefault="0047174C" w:rsidP="00A368DE">
      <w:pPr>
        <w:autoSpaceDE w:val="0"/>
        <w:autoSpaceDN w:val="0"/>
        <w:adjustRightInd w:val="0"/>
        <w:spacing w:after="0" w:line="240" w:lineRule="auto"/>
        <w:jc w:val="both"/>
        <w:rPr>
          <w:rFonts w:ascii="Times New Roman" w:eastAsia="ArialNarrow" w:hAnsi="Times New Roman" w:cs="Times New Roman"/>
          <w:sz w:val="24"/>
          <w:szCs w:val="24"/>
        </w:rPr>
      </w:pPr>
    </w:p>
    <w:p w14:paraId="6F8ED330" w14:textId="77777777" w:rsidR="00270C8B" w:rsidRPr="00A368DE" w:rsidRDefault="00270C8B" w:rsidP="00A368DE">
      <w:pPr>
        <w:spacing w:after="200"/>
        <w:jc w:val="both"/>
        <w:rPr>
          <w:rFonts w:ascii="Times New Roman" w:eastAsia="ArialNarrow" w:hAnsi="Times New Roman" w:cs="Times New Roman"/>
          <w:sz w:val="24"/>
          <w:szCs w:val="24"/>
        </w:rPr>
      </w:pPr>
      <w:r w:rsidRPr="00A368DE">
        <w:rPr>
          <w:rFonts w:ascii="Times New Roman" w:eastAsia="ArialNarrow" w:hAnsi="Times New Roman" w:cs="Times New Roman"/>
          <w:sz w:val="24"/>
          <w:szCs w:val="24"/>
        </w:rPr>
        <w:t xml:space="preserve">Similarly, the region registered 101,000 deaths in 2021, missing the target by about 25%. </w:t>
      </w:r>
    </w:p>
    <w:p w14:paraId="5548CB74" w14:textId="39BBB44E" w:rsidR="00270C8B" w:rsidRPr="00A368DE" w:rsidRDefault="00270C8B" w:rsidP="00A368DE">
      <w:pPr>
        <w:spacing w:after="200"/>
        <w:jc w:val="both"/>
        <w:rPr>
          <w:rFonts w:ascii="Times New Roman" w:eastAsia="ArialNarrow" w:hAnsi="Times New Roman" w:cs="Times New Roman"/>
          <w:sz w:val="24"/>
          <w:szCs w:val="24"/>
        </w:rPr>
      </w:pPr>
      <w:r w:rsidRPr="00A368DE">
        <w:rPr>
          <w:rFonts w:ascii="Times New Roman" w:eastAsia="ArialNarrow" w:hAnsi="Times New Roman" w:cs="Times New Roman"/>
          <w:sz w:val="24"/>
          <w:szCs w:val="24"/>
        </w:rPr>
        <w:t xml:space="preserve">Four out of 10 new infections occur among adolescents and young people aged 10-24, with girls getting three times more infected than boys. Efforts to reduce new infections among this population have missed the reduction target significantly (by more than 30%). </w:t>
      </w:r>
    </w:p>
    <w:p w14:paraId="7431FEAA" w14:textId="68F11AFE" w:rsidR="00764D60" w:rsidRPr="00A368DE" w:rsidRDefault="00764D60" w:rsidP="00A368DE">
      <w:pPr>
        <w:spacing w:after="200"/>
        <w:jc w:val="both"/>
        <w:rPr>
          <w:rFonts w:ascii="Times New Roman" w:eastAsia="ArialNarrow" w:hAnsi="Times New Roman" w:cs="Times New Roman"/>
          <w:sz w:val="24"/>
          <w:szCs w:val="24"/>
        </w:rPr>
      </w:pPr>
    </w:p>
    <w:p w14:paraId="067E0822" w14:textId="77777777" w:rsidR="00F868B3" w:rsidRPr="00A368DE" w:rsidRDefault="00F868B3" w:rsidP="00A368DE">
      <w:pPr>
        <w:autoSpaceDE w:val="0"/>
        <w:autoSpaceDN w:val="0"/>
        <w:adjustRightInd w:val="0"/>
        <w:spacing w:after="0" w:line="240" w:lineRule="auto"/>
        <w:jc w:val="both"/>
        <w:rPr>
          <w:rFonts w:ascii="Times New Roman" w:eastAsia="ArialNarrow" w:hAnsi="Times New Roman" w:cs="Times New Roman"/>
          <w:sz w:val="24"/>
          <w:szCs w:val="24"/>
        </w:rPr>
      </w:pPr>
    </w:p>
    <w:p w14:paraId="58B99B15" w14:textId="77777777" w:rsidR="00514FB1" w:rsidRPr="00A368DE" w:rsidRDefault="00514FB1" w:rsidP="00A368DE">
      <w:pPr>
        <w:jc w:val="both"/>
        <w:rPr>
          <w:rFonts w:ascii="Times New Roman" w:hAnsi="Times New Roman" w:cs="Times New Roman"/>
          <w:sz w:val="24"/>
          <w:szCs w:val="24"/>
        </w:rPr>
      </w:pPr>
      <w:bookmarkStart w:id="27" w:name="_Toc94774064"/>
      <w:r w:rsidRPr="00A368DE">
        <w:rPr>
          <w:rFonts w:ascii="Times New Roman" w:hAnsi="Times New Roman" w:cs="Times New Roman"/>
          <w:noProof/>
          <w:color w:val="000000" w:themeColor="text1"/>
          <w:sz w:val="24"/>
          <w:szCs w:val="24"/>
        </w:rPr>
        <w:drawing>
          <wp:inline distT="0" distB="0" distL="0" distR="0" wp14:anchorId="4C9E237F" wp14:editId="42B372CD">
            <wp:extent cx="5401733" cy="2816578"/>
            <wp:effectExtent l="0" t="0" r="8890" b="3175"/>
            <wp:docPr id="4" name="Chart 4">
              <a:extLst xmlns:a="http://schemas.openxmlformats.org/drawingml/2006/main">
                <a:ext uri="{FF2B5EF4-FFF2-40B4-BE49-F238E27FC236}">
                  <a16:creationId xmlns:a16="http://schemas.microsoft.com/office/drawing/2014/main" id="{78752509-3F04-4498-A21A-D5AF495224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End w:id="27"/>
    </w:p>
    <w:p w14:paraId="7100DE10" w14:textId="77777777" w:rsidR="003E7D93" w:rsidRPr="00A368DE" w:rsidRDefault="003E7D93" w:rsidP="00A368DE">
      <w:pPr>
        <w:spacing w:after="200"/>
        <w:jc w:val="both"/>
        <w:rPr>
          <w:rFonts w:ascii="Times New Roman" w:eastAsia="ArialNarrow" w:hAnsi="Times New Roman" w:cs="Times New Roman"/>
          <w:sz w:val="24"/>
          <w:szCs w:val="24"/>
        </w:rPr>
      </w:pPr>
      <w:r w:rsidRPr="00A368DE">
        <w:rPr>
          <w:rFonts w:ascii="Times New Roman" w:eastAsia="ArialNarrow" w:hAnsi="Times New Roman" w:cs="Times New Roman"/>
          <w:sz w:val="24"/>
          <w:szCs w:val="24"/>
        </w:rPr>
        <w:t xml:space="preserve">As the epidemic reduces among the general population and becomes more concentrated in Key Populations, many people and geographies facing health systems, human rights and policy related barriers and difficult humanitarian contexts are beginning miss vital prevention and treatment </w:t>
      </w:r>
      <w:r w:rsidRPr="00A368DE">
        <w:rPr>
          <w:rFonts w:ascii="Times New Roman" w:eastAsia="ArialNarrow" w:hAnsi="Times New Roman" w:cs="Times New Roman"/>
          <w:sz w:val="24"/>
          <w:szCs w:val="24"/>
        </w:rPr>
        <w:lastRenderedPageBreak/>
        <w:t>services. Effective access by KPs to services continues to be hindered by the existence of punitive or criminalizing regulations and laws, threats of imprisonment of up to 14 years or life if sexual orientation is revealed, laws criminalizing equate addicted users to major traffickers and offer similar punishment, thereby making populations hide themselves and not be reached effectively with health services.</w:t>
      </w:r>
    </w:p>
    <w:p w14:paraId="5B5F01FE" w14:textId="6CF4F9AB" w:rsidR="00B15BAC" w:rsidRPr="00A368DE" w:rsidRDefault="00B15BAC" w:rsidP="00A368DE">
      <w:pPr>
        <w:pStyle w:val="Heading2"/>
        <w:jc w:val="both"/>
        <w:rPr>
          <w:rFonts w:eastAsia="ArialNarrow"/>
          <w:sz w:val="24"/>
          <w:szCs w:val="24"/>
        </w:rPr>
      </w:pPr>
      <w:bookmarkStart w:id="28" w:name="_Toc115650535"/>
      <w:r w:rsidRPr="00A368DE">
        <w:rPr>
          <w:rFonts w:eastAsia="ArialNarrow"/>
          <w:sz w:val="24"/>
          <w:szCs w:val="24"/>
        </w:rPr>
        <w:t xml:space="preserve">2.6 Sexually Transmitted Infections </w:t>
      </w:r>
      <w:r w:rsidR="000E7A00" w:rsidRPr="00A368DE">
        <w:rPr>
          <w:rFonts w:eastAsia="ArialNarrow"/>
          <w:sz w:val="24"/>
          <w:szCs w:val="24"/>
        </w:rPr>
        <w:t>and Opportunistic Infections</w:t>
      </w:r>
      <w:bookmarkEnd w:id="28"/>
    </w:p>
    <w:p w14:paraId="0C62D2EA" w14:textId="03159EE7" w:rsidR="00B15BAC" w:rsidRPr="00A368DE" w:rsidRDefault="00B15BAC" w:rsidP="00A368DE">
      <w:pPr>
        <w:spacing w:after="200"/>
        <w:jc w:val="both"/>
        <w:rPr>
          <w:rFonts w:ascii="Times New Roman" w:hAnsi="Times New Roman" w:cs="Times New Roman"/>
          <w:sz w:val="24"/>
          <w:szCs w:val="24"/>
        </w:rPr>
      </w:pPr>
      <w:r w:rsidRPr="00A368DE">
        <w:rPr>
          <w:rFonts w:ascii="Times New Roman" w:hAnsi="Times New Roman" w:cs="Times New Roman"/>
          <w:sz w:val="24"/>
          <w:szCs w:val="24"/>
        </w:rPr>
        <w:t xml:space="preserve">STIs and related </w:t>
      </w:r>
      <w:r w:rsidR="008E73FC" w:rsidRPr="00A368DE">
        <w:rPr>
          <w:rFonts w:ascii="Times New Roman" w:hAnsi="Times New Roman" w:cs="Times New Roman"/>
          <w:sz w:val="24"/>
          <w:szCs w:val="24"/>
        </w:rPr>
        <w:t>opportunistic</w:t>
      </w:r>
      <w:r w:rsidRPr="00A368DE">
        <w:rPr>
          <w:rFonts w:ascii="Times New Roman" w:hAnsi="Times New Roman" w:cs="Times New Roman"/>
          <w:sz w:val="24"/>
          <w:szCs w:val="24"/>
        </w:rPr>
        <w:t xml:space="preserve"> infections are a growing </w:t>
      </w:r>
      <w:r w:rsidR="000E7A00" w:rsidRPr="00A368DE">
        <w:rPr>
          <w:rFonts w:ascii="Times New Roman" w:hAnsi="Times New Roman" w:cs="Times New Roman"/>
          <w:sz w:val="24"/>
          <w:szCs w:val="24"/>
        </w:rPr>
        <w:t xml:space="preserve">health problem </w:t>
      </w:r>
      <w:r w:rsidR="008E73FC" w:rsidRPr="00A368DE">
        <w:rPr>
          <w:rFonts w:ascii="Times New Roman" w:hAnsi="Times New Roman" w:cs="Times New Roman"/>
          <w:sz w:val="24"/>
          <w:szCs w:val="24"/>
        </w:rPr>
        <w:t xml:space="preserve">in the region. Young people are increasingly being infected </w:t>
      </w:r>
      <w:r w:rsidR="00491531" w:rsidRPr="00A368DE">
        <w:rPr>
          <w:rFonts w:ascii="Times New Roman" w:hAnsi="Times New Roman" w:cs="Times New Roman"/>
          <w:sz w:val="24"/>
          <w:szCs w:val="24"/>
        </w:rPr>
        <w:t>with statistics showing an increase in Chlamydia, Gonorrhea and Syphilis cases, along with Hepatitis and HSV. A</w:t>
      </w:r>
      <w:r w:rsidRPr="00A368DE">
        <w:rPr>
          <w:rFonts w:ascii="Times New Roman" w:hAnsi="Times New Roman" w:cs="Times New Roman"/>
          <w:sz w:val="24"/>
          <w:szCs w:val="24"/>
        </w:rPr>
        <w:t xml:space="preserve"> relatively higher percentage of women have STI/genital discharge/sore or ulcer than men</w:t>
      </w:r>
      <w:r w:rsidR="00491531" w:rsidRPr="00A368DE">
        <w:rPr>
          <w:rFonts w:ascii="Times New Roman" w:hAnsi="Times New Roman" w:cs="Times New Roman"/>
          <w:sz w:val="24"/>
          <w:szCs w:val="24"/>
        </w:rPr>
        <w:t>. …</w:t>
      </w:r>
    </w:p>
    <w:p w14:paraId="09E8C15A" w14:textId="60CAA5BF" w:rsidR="00B15BAC" w:rsidRPr="00A368DE" w:rsidRDefault="00B15BAC" w:rsidP="00A368DE">
      <w:pPr>
        <w:pStyle w:val="Heading2"/>
        <w:jc w:val="both"/>
        <w:rPr>
          <w:rFonts w:eastAsia="ArialNarrow"/>
          <w:sz w:val="24"/>
          <w:szCs w:val="24"/>
        </w:rPr>
      </w:pPr>
      <w:bookmarkStart w:id="29" w:name="_Toc115650536"/>
      <w:r w:rsidRPr="00A368DE">
        <w:rPr>
          <w:rFonts w:eastAsia="ArialNarrow"/>
          <w:sz w:val="24"/>
          <w:szCs w:val="24"/>
        </w:rPr>
        <w:t>2.7 Tuberculosis</w:t>
      </w:r>
      <w:bookmarkEnd w:id="29"/>
    </w:p>
    <w:p w14:paraId="4B1025EA" w14:textId="018305B0" w:rsidR="007E63C3" w:rsidRPr="00A368DE" w:rsidRDefault="009834F4" w:rsidP="001D2FED">
      <w:pPr>
        <w:rPr>
          <w:rFonts w:eastAsia="ArialNarrow"/>
        </w:rPr>
      </w:pPr>
      <w:bookmarkStart w:id="30" w:name="_Toc115621095"/>
      <w:r w:rsidRPr="001D2FED">
        <w:rPr>
          <w:rFonts w:ascii="Times New Roman" w:hAnsi="Times New Roman" w:cs="Times New Roman"/>
          <w:color w:val="000000" w:themeColor="text1"/>
          <w:sz w:val="24"/>
          <w:szCs w:val="24"/>
        </w:rPr>
        <w:t xml:space="preserve">Four EAC Partner States, namely DRC, Kenya, </w:t>
      </w:r>
      <w:r w:rsidR="006E31AA">
        <w:rPr>
          <w:rFonts w:ascii="Times New Roman" w:hAnsi="Times New Roman" w:cs="Times New Roman"/>
          <w:color w:val="000000" w:themeColor="text1"/>
          <w:sz w:val="24"/>
          <w:szCs w:val="24"/>
        </w:rPr>
        <w:t>United Republic of Tanzania</w:t>
      </w:r>
      <w:r w:rsidR="00AF0685" w:rsidRPr="001D2FED">
        <w:rPr>
          <w:rFonts w:ascii="Times New Roman" w:hAnsi="Times New Roman" w:cs="Times New Roman"/>
          <w:color w:val="000000" w:themeColor="text1"/>
          <w:sz w:val="24"/>
          <w:szCs w:val="24"/>
        </w:rPr>
        <w:t>,</w:t>
      </w:r>
      <w:r w:rsidRPr="001D2FED">
        <w:rPr>
          <w:rFonts w:ascii="Times New Roman" w:hAnsi="Times New Roman" w:cs="Times New Roman"/>
          <w:color w:val="000000" w:themeColor="text1"/>
          <w:sz w:val="24"/>
          <w:szCs w:val="24"/>
        </w:rPr>
        <w:t xml:space="preserve"> and Uganda feature</w:t>
      </w:r>
      <w:r w:rsidR="00D67F39" w:rsidRPr="001D2FED">
        <w:rPr>
          <w:rFonts w:ascii="Times New Roman" w:hAnsi="Times New Roman" w:cs="Times New Roman"/>
          <w:color w:val="000000" w:themeColor="text1"/>
          <w:sz w:val="24"/>
          <w:szCs w:val="24"/>
        </w:rPr>
        <w:t xml:space="preserve"> </w:t>
      </w:r>
      <w:r w:rsidRPr="001D2FED">
        <w:rPr>
          <w:rFonts w:ascii="Times New Roman" w:hAnsi="Times New Roman" w:cs="Times New Roman"/>
          <w:color w:val="000000" w:themeColor="text1"/>
          <w:sz w:val="24"/>
          <w:szCs w:val="24"/>
        </w:rPr>
        <w:t>among the top 20 countries with the highest estimated numbers of incident TB cases</w:t>
      </w:r>
      <w:r w:rsidR="00185A4A" w:rsidRPr="001D2FED">
        <w:rPr>
          <w:rFonts w:ascii="Times New Roman" w:hAnsi="Times New Roman" w:cs="Times New Roman"/>
          <w:color w:val="000000" w:themeColor="text1"/>
          <w:sz w:val="24"/>
          <w:szCs w:val="24"/>
        </w:rPr>
        <w:t xml:space="preserve">; </w:t>
      </w:r>
      <w:r w:rsidR="006D6E60" w:rsidRPr="001D2FED">
        <w:rPr>
          <w:rFonts w:ascii="Times New Roman" w:hAnsi="Times New Roman" w:cs="Times New Roman"/>
          <w:color w:val="000000" w:themeColor="text1"/>
          <w:sz w:val="24"/>
          <w:szCs w:val="24"/>
        </w:rPr>
        <w:t>among t</w:t>
      </w:r>
      <w:r w:rsidR="00367563" w:rsidRPr="001D2FED">
        <w:rPr>
          <w:rFonts w:ascii="Times New Roman" w:hAnsi="Times New Roman" w:cs="Times New Roman"/>
          <w:color w:val="000000" w:themeColor="text1"/>
          <w:sz w:val="24"/>
          <w:szCs w:val="24"/>
        </w:rPr>
        <w:t xml:space="preserve">he 20 countries with the highest estimated numbers of incident TB cases among people living with HIV, </w:t>
      </w:r>
      <w:r w:rsidR="006D6E60" w:rsidRPr="001D2FED">
        <w:rPr>
          <w:rFonts w:ascii="Times New Roman" w:hAnsi="Times New Roman" w:cs="Times New Roman"/>
          <w:color w:val="000000" w:themeColor="text1"/>
          <w:sz w:val="24"/>
          <w:szCs w:val="24"/>
        </w:rPr>
        <w:t xml:space="preserve">while DRC also features among the top 20 countries with </w:t>
      </w:r>
      <w:r w:rsidR="00185A4A" w:rsidRPr="001D2FED">
        <w:rPr>
          <w:rFonts w:ascii="Times New Roman" w:hAnsi="Times New Roman" w:cs="Times New Roman"/>
          <w:color w:val="000000" w:themeColor="text1"/>
          <w:sz w:val="24"/>
          <w:szCs w:val="24"/>
        </w:rPr>
        <w:t>the highest MDR</w:t>
      </w:r>
      <w:r w:rsidR="005F4C20" w:rsidRPr="001D2FED">
        <w:rPr>
          <w:rFonts w:ascii="Times New Roman" w:hAnsi="Times New Roman" w:cs="Times New Roman"/>
          <w:color w:val="000000" w:themeColor="text1"/>
          <w:sz w:val="24"/>
          <w:szCs w:val="24"/>
        </w:rPr>
        <w:t>/RR-TB cases for the years 2021-2025</w:t>
      </w:r>
      <w:r w:rsidR="005F4C20" w:rsidRPr="00A368DE">
        <w:t>.</w:t>
      </w:r>
      <w:r w:rsidR="005F4C20" w:rsidRPr="00A368DE">
        <w:rPr>
          <w:rStyle w:val="FootnoteReference"/>
          <w:rFonts w:ascii="Times New Roman" w:hAnsi="Times New Roman" w:cs="Times New Roman"/>
          <w:b/>
          <w:bCs/>
          <w:sz w:val="24"/>
          <w:szCs w:val="24"/>
        </w:rPr>
        <w:footnoteReference w:id="17"/>
      </w:r>
      <w:bookmarkEnd w:id="30"/>
    </w:p>
    <w:p w14:paraId="2AE05DE0" w14:textId="77777777" w:rsidR="00B15BAC" w:rsidRPr="00A368DE" w:rsidRDefault="00B15BAC" w:rsidP="00A368DE">
      <w:pPr>
        <w:spacing w:after="200"/>
        <w:jc w:val="both"/>
        <w:rPr>
          <w:rFonts w:ascii="Times New Roman" w:eastAsia="ArialNarrow" w:hAnsi="Times New Roman" w:cs="Times New Roman"/>
          <w:sz w:val="24"/>
          <w:szCs w:val="24"/>
        </w:rPr>
      </w:pPr>
    </w:p>
    <w:p w14:paraId="6124D58E" w14:textId="58817811" w:rsidR="00E94D84" w:rsidRPr="000F7A5B" w:rsidRDefault="00E94D84" w:rsidP="00A368DE">
      <w:pPr>
        <w:pStyle w:val="Heading1"/>
        <w:numPr>
          <w:ilvl w:val="0"/>
          <w:numId w:val="1"/>
        </w:numPr>
        <w:jc w:val="both"/>
        <w:rPr>
          <w:rFonts w:ascii="Times New Roman" w:hAnsi="Times New Roman" w:cs="Times New Roman"/>
          <w:b/>
          <w:sz w:val="24"/>
          <w:szCs w:val="24"/>
        </w:rPr>
      </w:pPr>
      <w:bookmarkStart w:id="31" w:name="_Toc37767033"/>
      <w:bookmarkStart w:id="32" w:name="_Toc40711891"/>
      <w:bookmarkStart w:id="33" w:name="_Toc115650537"/>
      <w:r w:rsidRPr="000F7A5B">
        <w:rPr>
          <w:rFonts w:ascii="Times New Roman" w:hAnsi="Times New Roman" w:cs="Times New Roman"/>
          <w:b/>
          <w:sz w:val="24"/>
          <w:szCs w:val="24"/>
        </w:rPr>
        <w:t>HIV and AIDS Situation and Response in the EAC region</w:t>
      </w:r>
      <w:bookmarkEnd w:id="31"/>
      <w:bookmarkEnd w:id="32"/>
      <w:bookmarkEnd w:id="33"/>
    </w:p>
    <w:p w14:paraId="43A41E8F" w14:textId="142A3DA0" w:rsidR="00CA46C5" w:rsidRPr="00A368DE" w:rsidRDefault="00101B31" w:rsidP="00A368DE">
      <w:pPr>
        <w:pStyle w:val="Heading2"/>
        <w:jc w:val="both"/>
        <w:rPr>
          <w:color w:val="0070C0"/>
          <w:sz w:val="24"/>
          <w:szCs w:val="24"/>
        </w:rPr>
      </w:pPr>
      <w:r w:rsidRPr="00A368DE">
        <w:rPr>
          <w:color w:val="0070C0"/>
          <w:sz w:val="24"/>
          <w:szCs w:val="24"/>
        </w:rPr>
        <w:t xml:space="preserve">      </w:t>
      </w:r>
      <w:bookmarkStart w:id="34" w:name="_Toc115650538"/>
      <w:r w:rsidR="00CA46C5" w:rsidRPr="00A368DE">
        <w:rPr>
          <w:color w:val="0070C0"/>
          <w:sz w:val="24"/>
          <w:szCs w:val="24"/>
        </w:rPr>
        <w:t xml:space="preserve">3.1 </w:t>
      </w:r>
      <w:r w:rsidR="009C7F67" w:rsidRPr="00A368DE">
        <w:rPr>
          <w:color w:val="0070C0"/>
          <w:sz w:val="24"/>
          <w:szCs w:val="24"/>
        </w:rPr>
        <w:t>Review</w:t>
      </w:r>
      <w:r w:rsidR="00CA46C5" w:rsidRPr="00A368DE">
        <w:rPr>
          <w:color w:val="0070C0"/>
          <w:sz w:val="24"/>
          <w:szCs w:val="24"/>
        </w:rPr>
        <w:t xml:space="preserve"> of the response</w:t>
      </w:r>
      <w:bookmarkEnd w:id="34"/>
    </w:p>
    <w:p w14:paraId="5D218E56" w14:textId="3B58E568" w:rsidR="00E94D84" w:rsidRPr="00A368DE" w:rsidRDefault="00E94D84" w:rsidP="00A368DE">
      <w:pPr>
        <w:ind w:left="360"/>
        <w:jc w:val="both"/>
        <w:rPr>
          <w:rFonts w:ascii="Times New Roman" w:hAnsi="Times New Roman" w:cs="Times New Roman"/>
          <w:color w:val="000000" w:themeColor="text1"/>
          <w:sz w:val="24"/>
          <w:szCs w:val="24"/>
        </w:rPr>
      </w:pPr>
      <w:r w:rsidRPr="00A368DE">
        <w:rPr>
          <w:rFonts w:ascii="Times New Roman" w:hAnsi="Times New Roman" w:cs="Times New Roman"/>
          <w:color w:val="000000" w:themeColor="text1"/>
          <w:sz w:val="24"/>
          <w:szCs w:val="24"/>
        </w:rPr>
        <w:t>The EAC Partner States</w:t>
      </w:r>
      <w:r w:rsidR="00685389" w:rsidRPr="00A368DE">
        <w:rPr>
          <w:rFonts w:ascii="Times New Roman" w:hAnsi="Times New Roman" w:cs="Times New Roman"/>
          <w:color w:val="000000" w:themeColor="text1"/>
          <w:sz w:val="24"/>
          <w:szCs w:val="24"/>
        </w:rPr>
        <w:t xml:space="preserve"> </w:t>
      </w:r>
      <w:r w:rsidRPr="00A368DE">
        <w:rPr>
          <w:rFonts w:ascii="Times New Roman" w:hAnsi="Times New Roman" w:cs="Times New Roman"/>
          <w:color w:val="000000" w:themeColor="text1"/>
          <w:sz w:val="24"/>
          <w:szCs w:val="24"/>
        </w:rPr>
        <w:t xml:space="preserve">have made </w:t>
      </w:r>
      <w:r w:rsidR="00CA46C5" w:rsidRPr="00A368DE">
        <w:rPr>
          <w:rFonts w:ascii="Times New Roman" w:hAnsi="Times New Roman" w:cs="Times New Roman"/>
          <w:color w:val="000000" w:themeColor="text1"/>
          <w:sz w:val="24"/>
          <w:szCs w:val="24"/>
        </w:rPr>
        <w:t xml:space="preserve">significant </w:t>
      </w:r>
      <w:r w:rsidRPr="00A368DE">
        <w:rPr>
          <w:rFonts w:ascii="Times New Roman" w:hAnsi="Times New Roman" w:cs="Times New Roman"/>
          <w:color w:val="000000" w:themeColor="text1"/>
          <w:sz w:val="24"/>
          <w:szCs w:val="24"/>
        </w:rPr>
        <w:t>strides towards ending AIDS by 2030. On achievement of the 90-90-90 cascade, with exception of South Sudan</w:t>
      </w:r>
      <w:r w:rsidR="00685389" w:rsidRPr="00A368DE">
        <w:rPr>
          <w:rFonts w:ascii="Times New Roman" w:hAnsi="Times New Roman" w:cs="Times New Roman"/>
          <w:color w:val="000000" w:themeColor="text1"/>
          <w:sz w:val="24"/>
          <w:szCs w:val="24"/>
        </w:rPr>
        <w:t>, DRC</w:t>
      </w:r>
      <w:r w:rsidRPr="00A368DE">
        <w:rPr>
          <w:rFonts w:ascii="Times New Roman" w:hAnsi="Times New Roman" w:cs="Times New Roman"/>
          <w:color w:val="000000" w:themeColor="text1"/>
          <w:sz w:val="24"/>
          <w:szCs w:val="24"/>
        </w:rPr>
        <w:t xml:space="preserve"> and Burundi, the rest of the Partner States have made significant success. According to UNAIDS 2019 </w:t>
      </w:r>
      <w:r w:rsidR="009F5D46" w:rsidRPr="00A368DE">
        <w:rPr>
          <w:rFonts w:ascii="Times New Roman" w:hAnsi="Times New Roman" w:cs="Times New Roman"/>
          <w:color w:val="000000" w:themeColor="text1"/>
          <w:sz w:val="24"/>
          <w:szCs w:val="24"/>
        </w:rPr>
        <w:t>report, three</w:t>
      </w:r>
      <w:r w:rsidRPr="00A368DE">
        <w:rPr>
          <w:rFonts w:ascii="Times New Roman" w:hAnsi="Times New Roman" w:cs="Times New Roman"/>
          <w:color w:val="000000" w:themeColor="text1"/>
          <w:sz w:val="24"/>
          <w:szCs w:val="24"/>
        </w:rPr>
        <w:t xml:space="preserve"> Partner States of Kenya (89%), Uganda (84%) and Rwanda (94 %) had achieved more than 80 % in the number of PLHIV who knew their HIV status. Of the PLHIV who knew their HIV status, </w:t>
      </w:r>
      <w:r w:rsidR="006E31AA">
        <w:rPr>
          <w:rFonts w:ascii="Times New Roman" w:hAnsi="Times New Roman" w:cs="Times New Roman"/>
          <w:color w:val="000000" w:themeColor="text1"/>
          <w:sz w:val="24"/>
          <w:szCs w:val="24"/>
        </w:rPr>
        <w:t>United Republic of Tanzania</w:t>
      </w:r>
      <w:r w:rsidRPr="00A368DE">
        <w:rPr>
          <w:rFonts w:ascii="Times New Roman" w:hAnsi="Times New Roman" w:cs="Times New Roman"/>
          <w:color w:val="000000" w:themeColor="text1"/>
          <w:sz w:val="24"/>
          <w:szCs w:val="24"/>
        </w:rPr>
        <w:t xml:space="preserve"> (93 %) and Rwanda (over 95 %) had surpassed the second (2</w:t>
      </w:r>
      <w:r w:rsidR="009F5D46" w:rsidRPr="00A368DE">
        <w:rPr>
          <w:rFonts w:ascii="Times New Roman" w:hAnsi="Times New Roman" w:cs="Times New Roman"/>
          <w:color w:val="000000" w:themeColor="text1"/>
          <w:sz w:val="24"/>
          <w:szCs w:val="24"/>
          <w:vertAlign w:val="superscript"/>
        </w:rPr>
        <w:t>nd</w:t>
      </w:r>
      <w:r w:rsidR="009F5D46" w:rsidRPr="00A368DE">
        <w:rPr>
          <w:rFonts w:ascii="Times New Roman" w:hAnsi="Times New Roman" w:cs="Times New Roman"/>
          <w:color w:val="000000" w:themeColor="text1"/>
          <w:sz w:val="24"/>
          <w:szCs w:val="24"/>
        </w:rPr>
        <w:t>)</w:t>
      </w:r>
      <w:r w:rsidRPr="00A368DE">
        <w:rPr>
          <w:rFonts w:ascii="Times New Roman" w:hAnsi="Times New Roman" w:cs="Times New Roman"/>
          <w:color w:val="000000" w:themeColor="text1"/>
          <w:sz w:val="24"/>
          <w:szCs w:val="24"/>
        </w:rPr>
        <w:t xml:space="preserve"> 90 target. On the third 90 target that of % of PLWHIV on treatment who have achieved viral suppression, four Partner States of Kenya (88.4%), Rwanda (85%), Uganda (88%) and </w:t>
      </w:r>
      <w:r w:rsidR="006E31AA">
        <w:rPr>
          <w:rFonts w:ascii="Times New Roman" w:hAnsi="Times New Roman" w:cs="Times New Roman"/>
          <w:color w:val="000000" w:themeColor="text1"/>
          <w:sz w:val="24"/>
          <w:szCs w:val="24"/>
        </w:rPr>
        <w:t>United Republic of Tanzania</w:t>
      </w:r>
      <w:r w:rsidRPr="00A368DE">
        <w:rPr>
          <w:rFonts w:ascii="Times New Roman" w:hAnsi="Times New Roman" w:cs="Times New Roman"/>
          <w:color w:val="000000" w:themeColor="text1"/>
          <w:sz w:val="24"/>
          <w:szCs w:val="24"/>
        </w:rPr>
        <w:t xml:space="preserve"> (87%) have attained more than 85 %.  The same 2019 UNAIDS report indicated that during the period 2010 to 2018, Kenya and Uganda reported a greater than 50 % reduction in AIDS related deaths. Although there is inadequate data, some countries in the region are reporting alarming increase in HIV infections among key populations. In 2018, Uganda for instance reported a high of 85% HIV prevalence among sex workers. </w:t>
      </w:r>
      <w:r w:rsidRPr="00A368DE">
        <w:rPr>
          <w:rFonts w:ascii="Times New Roman" w:eastAsia="MS Mincho" w:hAnsi="Times New Roman" w:cs="Times New Roman"/>
          <w:bCs/>
          <w:color w:val="000000" w:themeColor="text1"/>
          <w:sz w:val="24"/>
          <w:szCs w:val="24"/>
        </w:rPr>
        <w:t xml:space="preserve">Almost all EAC Partner States have HIV prevalence of more than 2 </w:t>
      </w:r>
      <w:proofErr w:type="gramStart"/>
      <w:r w:rsidRPr="00A368DE">
        <w:rPr>
          <w:rFonts w:ascii="Times New Roman" w:eastAsia="MS Mincho" w:hAnsi="Times New Roman" w:cs="Times New Roman"/>
          <w:bCs/>
          <w:color w:val="000000" w:themeColor="text1"/>
          <w:sz w:val="24"/>
          <w:szCs w:val="24"/>
        </w:rPr>
        <w:t xml:space="preserve">% </w:t>
      </w:r>
      <w:r w:rsidRPr="00A368DE">
        <w:rPr>
          <w:rFonts w:ascii="Times New Roman" w:eastAsia="MS Mincho" w:hAnsi="Times New Roman" w:cs="Times New Roman"/>
          <w:color w:val="000000" w:themeColor="text1"/>
          <w:spacing w:val="-1"/>
          <w:w w:val="105"/>
          <w:sz w:val="24"/>
          <w:szCs w:val="24"/>
        </w:rPr>
        <w:t xml:space="preserve"> with</w:t>
      </w:r>
      <w:proofErr w:type="gramEnd"/>
      <w:r w:rsidRPr="00A368DE">
        <w:rPr>
          <w:rFonts w:ascii="Times New Roman" w:eastAsia="MS Mincho" w:hAnsi="Times New Roman" w:cs="Times New Roman"/>
          <w:color w:val="000000" w:themeColor="text1"/>
          <w:spacing w:val="-1"/>
          <w:w w:val="105"/>
          <w:sz w:val="24"/>
          <w:szCs w:val="24"/>
        </w:rPr>
        <w:t xml:space="preserve"> prevalence rates being  4.7 % in Kenya,  </w:t>
      </w:r>
      <w:r w:rsidRPr="00A368DE">
        <w:rPr>
          <w:rFonts w:ascii="Times New Roman" w:eastAsia="MS Mincho" w:hAnsi="Times New Roman" w:cs="Times New Roman"/>
          <w:color w:val="000000" w:themeColor="text1"/>
          <w:w w:val="105"/>
          <w:sz w:val="24"/>
          <w:szCs w:val="24"/>
        </w:rPr>
        <w:t xml:space="preserve">2.5 % in </w:t>
      </w:r>
      <w:r w:rsidRPr="00A368DE">
        <w:rPr>
          <w:rFonts w:ascii="Times New Roman" w:eastAsia="MS Mincho" w:hAnsi="Times New Roman" w:cs="Times New Roman"/>
          <w:color w:val="000000" w:themeColor="text1"/>
          <w:spacing w:val="-1"/>
          <w:w w:val="105"/>
          <w:sz w:val="24"/>
          <w:szCs w:val="24"/>
        </w:rPr>
        <w:t xml:space="preserve">Rwanda, </w:t>
      </w:r>
      <w:r w:rsidRPr="00A368DE">
        <w:rPr>
          <w:rFonts w:ascii="Times New Roman" w:eastAsia="MS Mincho" w:hAnsi="Times New Roman" w:cs="Times New Roman"/>
          <w:color w:val="000000" w:themeColor="text1"/>
          <w:spacing w:val="-3"/>
          <w:w w:val="105"/>
          <w:sz w:val="24"/>
          <w:szCs w:val="24"/>
        </w:rPr>
        <w:t xml:space="preserve"> </w:t>
      </w:r>
      <w:r w:rsidRPr="00A368DE">
        <w:rPr>
          <w:rFonts w:ascii="Times New Roman" w:eastAsia="MS Mincho" w:hAnsi="Times New Roman" w:cs="Times New Roman"/>
          <w:color w:val="000000" w:themeColor="text1"/>
          <w:w w:val="105"/>
          <w:sz w:val="24"/>
          <w:szCs w:val="24"/>
        </w:rPr>
        <w:t xml:space="preserve">5.7 % for Uganda, 4.6 % for </w:t>
      </w:r>
      <w:r w:rsidR="006E31AA">
        <w:rPr>
          <w:rFonts w:ascii="Times New Roman" w:eastAsia="MS Mincho" w:hAnsi="Times New Roman" w:cs="Times New Roman"/>
          <w:color w:val="000000" w:themeColor="text1"/>
          <w:spacing w:val="-3"/>
          <w:w w:val="105"/>
          <w:sz w:val="24"/>
          <w:szCs w:val="24"/>
        </w:rPr>
        <w:lastRenderedPageBreak/>
        <w:t>United Republic of Tanzania</w:t>
      </w:r>
      <w:r w:rsidRPr="00A368DE">
        <w:rPr>
          <w:rFonts w:ascii="Times New Roman" w:eastAsia="MS Mincho" w:hAnsi="Times New Roman" w:cs="Times New Roman"/>
          <w:color w:val="000000" w:themeColor="text1"/>
          <w:spacing w:val="-3"/>
          <w:w w:val="105"/>
          <w:sz w:val="24"/>
          <w:szCs w:val="24"/>
        </w:rPr>
        <w:t>, 2.5 % for South Sudan and 2% in Burundi</w:t>
      </w:r>
      <w:r w:rsidRPr="00A368DE">
        <w:rPr>
          <w:rStyle w:val="FootnoteReference"/>
          <w:rFonts w:ascii="Times New Roman" w:eastAsia="MS Mincho" w:hAnsi="Times New Roman" w:cs="Times New Roman"/>
          <w:color w:val="000000" w:themeColor="text1"/>
          <w:spacing w:val="-3"/>
          <w:w w:val="105"/>
          <w:sz w:val="24"/>
          <w:szCs w:val="24"/>
        </w:rPr>
        <w:footnoteReference w:id="18"/>
      </w:r>
      <w:r w:rsidRPr="00A368DE">
        <w:rPr>
          <w:rFonts w:ascii="Times New Roman" w:hAnsi="Times New Roman" w:cs="Times New Roman"/>
          <w:color w:val="000000" w:themeColor="text1"/>
          <w:sz w:val="24"/>
          <w:szCs w:val="24"/>
        </w:rPr>
        <w:t xml:space="preserve">.  </w:t>
      </w:r>
      <w:r w:rsidR="006A0E0C" w:rsidRPr="00A368DE">
        <w:rPr>
          <w:rFonts w:ascii="Times New Roman" w:hAnsi="Times New Roman" w:cs="Times New Roman"/>
          <w:sz w:val="24"/>
          <w:szCs w:val="24"/>
        </w:rPr>
        <w:t xml:space="preserve">The table </w:t>
      </w:r>
      <w:r w:rsidR="004D3EBF" w:rsidRPr="00A368DE">
        <w:rPr>
          <w:rFonts w:ascii="Times New Roman" w:hAnsi="Times New Roman" w:cs="Times New Roman"/>
          <w:sz w:val="24"/>
          <w:szCs w:val="24"/>
        </w:rPr>
        <w:t xml:space="preserve">summarizes the </w:t>
      </w:r>
      <w:r w:rsidRPr="00A368DE">
        <w:rPr>
          <w:rFonts w:ascii="Times New Roman" w:hAnsi="Times New Roman" w:cs="Times New Roman"/>
          <w:sz w:val="24"/>
          <w:szCs w:val="24"/>
        </w:rPr>
        <w:t>status on selected HIV and AIDS indicators across the s</w:t>
      </w:r>
      <w:r w:rsidR="00997746" w:rsidRPr="00A368DE">
        <w:rPr>
          <w:rFonts w:ascii="Times New Roman" w:hAnsi="Times New Roman" w:cs="Times New Roman"/>
          <w:sz w:val="24"/>
          <w:szCs w:val="24"/>
        </w:rPr>
        <w:t>even</w:t>
      </w:r>
      <w:r w:rsidRPr="00A368DE">
        <w:rPr>
          <w:rFonts w:ascii="Times New Roman" w:hAnsi="Times New Roman" w:cs="Times New Roman"/>
          <w:sz w:val="24"/>
          <w:szCs w:val="24"/>
        </w:rPr>
        <w:t xml:space="preserve"> EAC Partner States as reported by UNAIDS in 2019</w:t>
      </w:r>
      <w:r w:rsidRPr="00A368DE">
        <w:rPr>
          <w:rStyle w:val="FootnoteReference"/>
          <w:rFonts w:ascii="Times New Roman" w:hAnsi="Times New Roman" w:cs="Times New Roman"/>
          <w:sz w:val="24"/>
          <w:szCs w:val="24"/>
        </w:rPr>
        <w:footnoteReference w:id="19"/>
      </w:r>
      <w:r w:rsidRPr="00A368DE">
        <w:rPr>
          <w:rFonts w:ascii="Times New Roman" w:hAnsi="Times New Roman" w:cs="Times New Roman"/>
          <w:sz w:val="24"/>
          <w:szCs w:val="24"/>
        </w:rPr>
        <w:t xml:space="preserve">. </w:t>
      </w:r>
    </w:p>
    <w:p w14:paraId="6B5E6CB4" w14:textId="531BBEE7" w:rsidR="00E94D84" w:rsidRPr="00A368DE" w:rsidRDefault="003E7D93" w:rsidP="00A368DE">
      <w:pPr>
        <w:pStyle w:val="Caption"/>
        <w:keepNext/>
        <w:spacing w:after="0"/>
        <w:jc w:val="both"/>
        <w:rPr>
          <w:rFonts w:ascii="Times New Roman" w:hAnsi="Times New Roman" w:cs="Times New Roman"/>
          <w:i w:val="0"/>
          <w:sz w:val="24"/>
          <w:szCs w:val="24"/>
        </w:rPr>
      </w:pPr>
      <w:r w:rsidRPr="00A368DE">
        <w:rPr>
          <w:rFonts w:ascii="Times New Roman" w:hAnsi="Times New Roman" w:cs="Times New Roman"/>
          <w:i w:val="0"/>
          <w:sz w:val="24"/>
          <w:szCs w:val="24"/>
        </w:rPr>
        <w:t xml:space="preserve">   </w:t>
      </w:r>
      <w:r w:rsidR="00E94D84" w:rsidRPr="00A368DE">
        <w:rPr>
          <w:rFonts w:ascii="Times New Roman" w:hAnsi="Times New Roman" w:cs="Times New Roman"/>
          <w:i w:val="0"/>
          <w:sz w:val="24"/>
          <w:szCs w:val="24"/>
        </w:rPr>
        <w:t>Table: Status on Selected HIV Indicators in EAC Partner States</w:t>
      </w:r>
    </w:p>
    <w:tbl>
      <w:tblPr>
        <w:tblW w:w="918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269"/>
        <w:gridCol w:w="1003"/>
        <w:gridCol w:w="1046"/>
        <w:gridCol w:w="10"/>
        <w:gridCol w:w="797"/>
        <w:gridCol w:w="19"/>
        <w:gridCol w:w="1007"/>
        <w:gridCol w:w="17"/>
        <w:gridCol w:w="1105"/>
        <w:gridCol w:w="17"/>
        <w:gridCol w:w="912"/>
        <w:gridCol w:w="24"/>
        <w:gridCol w:w="1056"/>
      </w:tblGrid>
      <w:tr w:rsidR="004D3EBF" w:rsidRPr="00A368DE" w14:paraId="02B32479" w14:textId="77777777" w:rsidTr="004D3EBF">
        <w:trPr>
          <w:trHeight w:val="320"/>
          <w:tblHeader/>
        </w:trPr>
        <w:tc>
          <w:tcPr>
            <w:tcW w:w="2519" w:type="dxa"/>
            <w:gridSpan w:val="2"/>
            <w:shd w:val="clear" w:color="auto" w:fill="C5E0B3" w:themeFill="accent6" w:themeFillTint="66"/>
            <w:noWrap/>
            <w:hideMark/>
          </w:tcPr>
          <w:p w14:paraId="207D3213"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Indicator</w:t>
            </w:r>
          </w:p>
        </w:tc>
        <w:tc>
          <w:tcPr>
            <w:tcW w:w="906" w:type="dxa"/>
            <w:shd w:val="clear" w:color="auto" w:fill="C5E0B3" w:themeFill="accent6" w:themeFillTint="66"/>
            <w:noWrap/>
            <w:hideMark/>
          </w:tcPr>
          <w:p w14:paraId="7DF6BFF7"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Burundi</w:t>
            </w:r>
          </w:p>
        </w:tc>
        <w:tc>
          <w:tcPr>
            <w:tcW w:w="986" w:type="dxa"/>
            <w:shd w:val="clear" w:color="auto" w:fill="C5E0B3" w:themeFill="accent6" w:themeFillTint="66"/>
            <w:noWrap/>
            <w:hideMark/>
          </w:tcPr>
          <w:p w14:paraId="7E2F685A"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Kenya</w:t>
            </w:r>
          </w:p>
        </w:tc>
        <w:tc>
          <w:tcPr>
            <w:tcW w:w="765" w:type="dxa"/>
            <w:gridSpan w:val="2"/>
            <w:shd w:val="clear" w:color="auto" w:fill="C5E0B3" w:themeFill="accent6" w:themeFillTint="66"/>
          </w:tcPr>
          <w:p w14:paraId="38DCD85A" w14:textId="716DAF79" w:rsidR="00CE68E5" w:rsidRPr="00A368DE" w:rsidRDefault="007B6894" w:rsidP="00A368DE">
            <w:pPr>
              <w:jc w:val="both"/>
              <w:rPr>
                <w:rFonts w:ascii="Times New Roman" w:hAnsi="Times New Roman" w:cs="Times New Roman"/>
                <w:color w:val="000000"/>
                <w:sz w:val="24"/>
                <w:szCs w:val="24"/>
              </w:rPr>
            </w:pPr>
            <w:r w:rsidRPr="00A368DE">
              <w:rPr>
                <w:rFonts w:ascii="Times New Roman" w:hAnsi="Times New Roman" w:cs="Times New Roman"/>
                <w:color w:val="000000"/>
                <w:sz w:val="24"/>
                <w:szCs w:val="24"/>
              </w:rPr>
              <w:t>DRC</w:t>
            </w:r>
          </w:p>
        </w:tc>
        <w:tc>
          <w:tcPr>
            <w:tcW w:w="1024" w:type="dxa"/>
            <w:gridSpan w:val="2"/>
            <w:shd w:val="clear" w:color="auto" w:fill="C5E0B3" w:themeFill="accent6" w:themeFillTint="66"/>
            <w:noWrap/>
            <w:hideMark/>
          </w:tcPr>
          <w:p w14:paraId="7BC34E2F" w14:textId="44F9A933"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Rwanda</w:t>
            </w:r>
          </w:p>
        </w:tc>
        <w:tc>
          <w:tcPr>
            <w:tcW w:w="1122" w:type="dxa"/>
            <w:gridSpan w:val="2"/>
            <w:shd w:val="clear" w:color="auto" w:fill="C5E0B3" w:themeFill="accent6" w:themeFillTint="66"/>
            <w:noWrap/>
            <w:hideMark/>
          </w:tcPr>
          <w:p w14:paraId="0E9B6D45" w14:textId="40F26F64" w:rsidR="00CE68E5" w:rsidRPr="00A368DE" w:rsidRDefault="006E31AA" w:rsidP="00A368DE">
            <w:pPr>
              <w:jc w:val="both"/>
              <w:rPr>
                <w:rFonts w:ascii="Times New Roman" w:hAnsi="Times New Roman" w:cs="Times New Roman"/>
                <w:i/>
                <w:color w:val="000000"/>
                <w:sz w:val="24"/>
                <w:szCs w:val="24"/>
              </w:rPr>
            </w:pPr>
            <w:r>
              <w:rPr>
                <w:rFonts w:ascii="Times New Roman" w:hAnsi="Times New Roman" w:cs="Times New Roman"/>
                <w:color w:val="000000"/>
                <w:sz w:val="24"/>
                <w:szCs w:val="24"/>
              </w:rPr>
              <w:t>United Republic of Tanzania</w:t>
            </w:r>
          </w:p>
        </w:tc>
        <w:tc>
          <w:tcPr>
            <w:tcW w:w="922" w:type="dxa"/>
            <w:gridSpan w:val="2"/>
            <w:shd w:val="clear" w:color="auto" w:fill="C5E0B3" w:themeFill="accent6" w:themeFillTint="66"/>
            <w:noWrap/>
            <w:hideMark/>
          </w:tcPr>
          <w:p w14:paraId="7BBB9DD8"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South Sudan</w:t>
            </w:r>
          </w:p>
        </w:tc>
        <w:tc>
          <w:tcPr>
            <w:tcW w:w="936" w:type="dxa"/>
            <w:gridSpan w:val="2"/>
            <w:shd w:val="clear" w:color="auto" w:fill="C5E0B3" w:themeFill="accent6" w:themeFillTint="66"/>
            <w:noWrap/>
            <w:hideMark/>
          </w:tcPr>
          <w:p w14:paraId="67A366FF"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Uganda</w:t>
            </w:r>
          </w:p>
        </w:tc>
      </w:tr>
      <w:tr w:rsidR="00CE68E5" w:rsidRPr="00A368DE" w14:paraId="6E9295A9" w14:textId="77777777" w:rsidTr="004D3EBF">
        <w:trPr>
          <w:trHeight w:val="320"/>
        </w:trPr>
        <w:tc>
          <w:tcPr>
            <w:tcW w:w="1295" w:type="dxa"/>
            <w:vMerge w:val="restart"/>
            <w:shd w:val="clear" w:color="auto" w:fill="auto"/>
            <w:hideMark/>
          </w:tcPr>
          <w:p w14:paraId="2D8AF5A6"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No. of HIV infections</w:t>
            </w:r>
          </w:p>
        </w:tc>
        <w:tc>
          <w:tcPr>
            <w:tcW w:w="1217" w:type="dxa"/>
            <w:shd w:val="clear" w:color="auto" w:fill="auto"/>
            <w:hideMark/>
          </w:tcPr>
          <w:p w14:paraId="46FEA3EB"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All ages</w:t>
            </w:r>
          </w:p>
        </w:tc>
        <w:tc>
          <w:tcPr>
            <w:tcW w:w="913" w:type="dxa"/>
            <w:shd w:val="clear" w:color="auto" w:fill="auto"/>
            <w:hideMark/>
          </w:tcPr>
          <w:p w14:paraId="31E34B35"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1700</w:t>
            </w:r>
          </w:p>
        </w:tc>
        <w:tc>
          <w:tcPr>
            <w:tcW w:w="995" w:type="dxa"/>
            <w:gridSpan w:val="2"/>
            <w:shd w:val="clear" w:color="auto" w:fill="auto"/>
            <w:noWrap/>
            <w:hideMark/>
          </w:tcPr>
          <w:p w14:paraId="77C90C1D"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46000</w:t>
            </w:r>
          </w:p>
        </w:tc>
        <w:tc>
          <w:tcPr>
            <w:tcW w:w="773" w:type="dxa"/>
            <w:gridSpan w:val="2"/>
          </w:tcPr>
          <w:p w14:paraId="08891534" w14:textId="179D4F10" w:rsidR="00CE68E5" w:rsidRPr="00A368DE" w:rsidRDefault="006A3FF8" w:rsidP="00A368DE">
            <w:pPr>
              <w:jc w:val="both"/>
              <w:rPr>
                <w:rFonts w:ascii="Times New Roman" w:hAnsi="Times New Roman" w:cs="Times New Roman"/>
                <w:color w:val="000000"/>
                <w:sz w:val="24"/>
                <w:szCs w:val="24"/>
              </w:rPr>
            </w:pPr>
            <w:r w:rsidRPr="00A368DE">
              <w:rPr>
                <w:rFonts w:ascii="Times New Roman" w:hAnsi="Times New Roman" w:cs="Times New Roman"/>
                <w:color w:val="000000"/>
                <w:sz w:val="24"/>
                <w:szCs w:val="24"/>
              </w:rPr>
              <w:t>21000</w:t>
            </w:r>
          </w:p>
        </w:tc>
        <w:tc>
          <w:tcPr>
            <w:tcW w:w="1024" w:type="dxa"/>
            <w:gridSpan w:val="2"/>
            <w:shd w:val="clear" w:color="auto" w:fill="auto"/>
            <w:noWrap/>
            <w:hideMark/>
          </w:tcPr>
          <w:p w14:paraId="76E2A8E5" w14:textId="6DC70EA0"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3600</w:t>
            </w:r>
          </w:p>
        </w:tc>
        <w:tc>
          <w:tcPr>
            <w:tcW w:w="1122" w:type="dxa"/>
            <w:gridSpan w:val="2"/>
            <w:shd w:val="clear" w:color="auto" w:fill="auto"/>
            <w:noWrap/>
            <w:hideMark/>
          </w:tcPr>
          <w:p w14:paraId="70765CD6"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72000</w:t>
            </w:r>
          </w:p>
        </w:tc>
        <w:tc>
          <w:tcPr>
            <w:tcW w:w="929" w:type="dxa"/>
            <w:gridSpan w:val="2"/>
            <w:shd w:val="clear" w:color="auto" w:fill="auto"/>
            <w:hideMark/>
          </w:tcPr>
          <w:p w14:paraId="07D4837E"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19000</w:t>
            </w:r>
          </w:p>
        </w:tc>
        <w:tc>
          <w:tcPr>
            <w:tcW w:w="912" w:type="dxa"/>
            <w:shd w:val="clear" w:color="auto" w:fill="auto"/>
            <w:noWrap/>
            <w:hideMark/>
          </w:tcPr>
          <w:p w14:paraId="7EC53516"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53000</w:t>
            </w:r>
          </w:p>
        </w:tc>
      </w:tr>
      <w:tr w:rsidR="00CE68E5" w:rsidRPr="00A368DE" w14:paraId="55844EA0" w14:textId="77777777" w:rsidTr="004D3EBF">
        <w:trPr>
          <w:trHeight w:val="260"/>
        </w:trPr>
        <w:tc>
          <w:tcPr>
            <w:tcW w:w="1295" w:type="dxa"/>
            <w:vMerge/>
            <w:vAlign w:val="center"/>
            <w:hideMark/>
          </w:tcPr>
          <w:p w14:paraId="08845A3A" w14:textId="77777777" w:rsidR="00CE68E5" w:rsidRPr="00A368DE" w:rsidRDefault="00CE68E5" w:rsidP="00A368DE">
            <w:pPr>
              <w:jc w:val="both"/>
              <w:rPr>
                <w:rFonts w:ascii="Times New Roman" w:hAnsi="Times New Roman" w:cs="Times New Roman"/>
                <w:i/>
                <w:color w:val="000000"/>
                <w:sz w:val="24"/>
                <w:szCs w:val="24"/>
              </w:rPr>
            </w:pPr>
          </w:p>
        </w:tc>
        <w:tc>
          <w:tcPr>
            <w:tcW w:w="1217" w:type="dxa"/>
            <w:shd w:val="clear" w:color="auto" w:fill="auto"/>
            <w:hideMark/>
          </w:tcPr>
          <w:p w14:paraId="588610DA"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0-14 years</w:t>
            </w:r>
          </w:p>
        </w:tc>
        <w:tc>
          <w:tcPr>
            <w:tcW w:w="913" w:type="dxa"/>
            <w:shd w:val="clear" w:color="auto" w:fill="auto"/>
            <w:hideMark/>
          </w:tcPr>
          <w:p w14:paraId="2A41545D"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820</w:t>
            </w:r>
          </w:p>
        </w:tc>
        <w:tc>
          <w:tcPr>
            <w:tcW w:w="995" w:type="dxa"/>
            <w:gridSpan w:val="2"/>
            <w:shd w:val="clear" w:color="auto" w:fill="auto"/>
            <w:noWrap/>
            <w:hideMark/>
          </w:tcPr>
          <w:p w14:paraId="274E2D1B"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7600</w:t>
            </w:r>
          </w:p>
        </w:tc>
        <w:tc>
          <w:tcPr>
            <w:tcW w:w="773" w:type="dxa"/>
            <w:gridSpan w:val="2"/>
          </w:tcPr>
          <w:p w14:paraId="01231E44" w14:textId="77777777" w:rsidR="00CE68E5" w:rsidRPr="00A368DE" w:rsidRDefault="00CE68E5" w:rsidP="00A368DE">
            <w:pPr>
              <w:jc w:val="both"/>
              <w:rPr>
                <w:rFonts w:ascii="Times New Roman" w:hAnsi="Times New Roman" w:cs="Times New Roman"/>
                <w:color w:val="000000"/>
                <w:sz w:val="24"/>
                <w:szCs w:val="24"/>
              </w:rPr>
            </w:pPr>
          </w:p>
        </w:tc>
        <w:tc>
          <w:tcPr>
            <w:tcW w:w="1024" w:type="dxa"/>
            <w:gridSpan w:val="2"/>
            <w:shd w:val="clear" w:color="auto" w:fill="auto"/>
            <w:noWrap/>
            <w:hideMark/>
          </w:tcPr>
          <w:p w14:paraId="7D253CEC" w14:textId="51388A6B"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&lt;500</w:t>
            </w:r>
          </w:p>
        </w:tc>
        <w:tc>
          <w:tcPr>
            <w:tcW w:w="1122" w:type="dxa"/>
            <w:gridSpan w:val="2"/>
            <w:shd w:val="clear" w:color="auto" w:fill="auto"/>
            <w:noWrap/>
            <w:hideMark/>
          </w:tcPr>
          <w:p w14:paraId="189F1AF4"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8600</w:t>
            </w:r>
          </w:p>
        </w:tc>
        <w:tc>
          <w:tcPr>
            <w:tcW w:w="929" w:type="dxa"/>
            <w:gridSpan w:val="2"/>
            <w:shd w:val="clear" w:color="auto" w:fill="auto"/>
            <w:noWrap/>
            <w:hideMark/>
          </w:tcPr>
          <w:p w14:paraId="2AD9C7CD"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2700</w:t>
            </w:r>
          </w:p>
        </w:tc>
        <w:tc>
          <w:tcPr>
            <w:tcW w:w="912" w:type="dxa"/>
            <w:shd w:val="clear" w:color="auto" w:fill="auto"/>
            <w:noWrap/>
            <w:hideMark/>
          </w:tcPr>
          <w:p w14:paraId="7FD2D00C"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7500</w:t>
            </w:r>
          </w:p>
        </w:tc>
      </w:tr>
      <w:tr w:rsidR="00CE68E5" w:rsidRPr="00A368DE" w14:paraId="569676A2" w14:textId="77777777" w:rsidTr="004D3EBF">
        <w:trPr>
          <w:trHeight w:val="340"/>
        </w:trPr>
        <w:tc>
          <w:tcPr>
            <w:tcW w:w="1295" w:type="dxa"/>
            <w:vMerge/>
            <w:vAlign w:val="center"/>
            <w:hideMark/>
          </w:tcPr>
          <w:p w14:paraId="4FC92A1D" w14:textId="77777777" w:rsidR="00CE68E5" w:rsidRPr="00A368DE" w:rsidRDefault="00CE68E5" w:rsidP="00A368DE">
            <w:pPr>
              <w:jc w:val="both"/>
              <w:rPr>
                <w:rFonts w:ascii="Times New Roman" w:hAnsi="Times New Roman" w:cs="Times New Roman"/>
                <w:i/>
                <w:color w:val="000000"/>
                <w:sz w:val="24"/>
                <w:szCs w:val="24"/>
              </w:rPr>
            </w:pPr>
          </w:p>
        </w:tc>
        <w:tc>
          <w:tcPr>
            <w:tcW w:w="1217" w:type="dxa"/>
            <w:shd w:val="clear" w:color="auto" w:fill="auto"/>
            <w:hideMark/>
          </w:tcPr>
          <w:p w14:paraId="73617A24"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Women, 15 +</w:t>
            </w:r>
          </w:p>
        </w:tc>
        <w:tc>
          <w:tcPr>
            <w:tcW w:w="913" w:type="dxa"/>
            <w:shd w:val="clear" w:color="auto" w:fill="auto"/>
            <w:hideMark/>
          </w:tcPr>
          <w:p w14:paraId="7D97AE96"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520</w:t>
            </w:r>
          </w:p>
        </w:tc>
        <w:tc>
          <w:tcPr>
            <w:tcW w:w="995" w:type="dxa"/>
            <w:gridSpan w:val="2"/>
            <w:shd w:val="clear" w:color="auto" w:fill="auto"/>
            <w:noWrap/>
            <w:hideMark/>
          </w:tcPr>
          <w:p w14:paraId="3F11A5E8"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24000</w:t>
            </w:r>
          </w:p>
        </w:tc>
        <w:tc>
          <w:tcPr>
            <w:tcW w:w="773" w:type="dxa"/>
            <w:gridSpan w:val="2"/>
          </w:tcPr>
          <w:p w14:paraId="7C870E52" w14:textId="77777777" w:rsidR="00CE68E5" w:rsidRPr="00A368DE" w:rsidRDefault="00CE68E5" w:rsidP="00A368DE">
            <w:pPr>
              <w:jc w:val="both"/>
              <w:rPr>
                <w:rFonts w:ascii="Times New Roman" w:hAnsi="Times New Roman" w:cs="Times New Roman"/>
                <w:color w:val="000000"/>
                <w:sz w:val="24"/>
                <w:szCs w:val="24"/>
              </w:rPr>
            </w:pPr>
          </w:p>
        </w:tc>
        <w:tc>
          <w:tcPr>
            <w:tcW w:w="1024" w:type="dxa"/>
            <w:gridSpan w:val="2"/>
            <w:shd w:val="clear" w:color="auto" w:fill="auto"/>
            <w:noWrap/>
            <w:hideMark/>
          </w:tcPr>
          <w:p w14:paraId="23168109" w14:textId="063363C4"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1900</w:t>
            </w:r>
          </w:p>
        </w:tc>
        <w:tc>
          <w:tcPr>
            <w:tcW w:w="1122" w:type="dxa"/>
            <w:gridSpan w:val="2"/>
            <w:shd w:val="clear" w:color="auto" w:fill="auto"/>
            <w:noWrap/>
            <w:hideMark/>
          </w:tcPr>
          <w:p w14:paraId="3161023F"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36000</w:t>
            </w:r>
          </w:p>
        </w:tc>
        <w:tc>
          <w:tcPr>
            <w:tcW w:w="929" w:type="dxa"/>
            <w:gridSpan w:val="2"/>
            <w:shd w:val="clear" w:color="auto" w:fill="auto"/>
            <w:hideMark/>
          </w:tcPr>
          <w:p w14:paraId="71A00BC4"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9500</w:t>
            </w:r>
          </w:p>
        </w:tc>
        <w:tc>
          <w:tcPr>
            <w:tcW w:w="912" w:type="dxa"/>
            <w:shd w:val="clear" w:color="auto" w:fill="auto"/>
            <w:noWrap/>
            <w:hideMark/>
          </w:tcPr>
          <w:p w14:paraId="23F05916"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26000</w:t>
            </w:r>
          </w:p>
        </w:tc>
      </w:tr>
      <w:tr w:rsidR="00CE68E5" w:rsidRPr="00A368DE" w14:paraId="4A590C0F" w14:textId="77777777" w:rsidTr="004D3EBF">
        <w:trPr>
          <w:trHeight w:val="320"/>
        </w:trPr>
        <w:tc>
          <w:tcPr>
            <w:tcW w:w="1295" w:type="dxa"/>
            <w:vMerge/>
            <w:vAlign w:val="center"/>
            <w:hideMark/>
          </w:tcPr>
          <w:p w14:paraId="6552164B" w14:textId="77777777" w:rsidR="00CE68E5" w:rsidRPr="00A368DE" w:rsidRDefault="00CE68E5" w:rsidP="00A368DE">
            <w:pPr>
              <w:jc w:val="both"/>
              <w:rPr>
                <w:rFonts w:ascii="Times New Roman" w:hAnsi="Times New Roman" w:cs="Times New Roman"/>
                <w:i/>
                <w:color w:val="000000"/>
                <w:sz w:val="24"/>
                <w:szCs w:val="24"/>
              </w:rPr>
            </w:pPr>
          </w:p>
        </w:tc>
        <w:tc>
          <w:tcPr>
            <w:tcW w:w="1217" w:type="dxa"/>
            <w:shd w:val="clear" w:color="auto" w:fill="auto"/>
            <w:hideMark/>
          </w:tcPr>
          <w:p w14:paraId="192E153D"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Men, 15+</w:t>
            </w:r>
          </w:p>
        </w:tc>
        <w:tc>
          <w:tcPr>
            <w:tcW w:w="913" w:type="dxa"/>
            <w:shd w:val="clear" w:color="auto" w:fill="auto"/>
            <w:hideMark/>
          </w:tcPr>
          <w:p w14:paraId="17F17E68"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&lt;500</w:t>
            </w:r>
          </w:p>
        </w:tc>
        <w:tc>
          <w:tcPr>
            <w:tcW w:w="995" w:type="dxa"/>
            <w:gridSpan w:val="2"/>
            <w:shd w:val="clear" w:color="auto" w:fill="auto"/>
            <w:noWrap/>
            <w:hideMark/>
          </w:tcPr>
          <w:p w14:paraId="268B2CEE"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14000</w:t>
            </w:r>
          </w:p>
        </w:tc>
        <w:tc>
          <w:tcPr>
            <w:tcW w:w="773" w:type="dxa"/>
            <w:gridSpan w:val="2"/>
          </w:tcPr>
          <w:p w14:paraId="172C60A2" w14:textId="77777777" w:rsidR="00CE68E5" w:rsidRPr="00A368DE" w:rsidRDefault="00CE68E5" w:rsidP="00A368DE">
            <w:pPr>
              <w:jc w:val="both"/>
              <w:rPr>
                <w:rFonts w:ascii="Times New Roman" w:hAnsi="Times New Roman" w:cs="Times New Roman"/>
                <w:color w:val="000000"/>
                <w:sz w:val="24"/>
                <w:szCs w:val="24"/>
              </w:rPr>
            </w:pPr>
          </w:p>
        </w:tc>
        <w:tc>
          <w:tcPr>
            <w:tcW w:w="1024" w:type="dxa"/>
            <w:gridSpan w:val="2"/>
            <w:shd w:val="clear" w:color="auto" w:fill="auto"/>
            <w:noWrap/>
            <w:hideMark/>
          </w:tcPr>
          <w:p w14:paraId="4447756F" w14:textId="3345C892"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1300</w:t>
            </w:r>
          </w:p>
        </w:tc>
        <w:tc>
          <w:tcPr>
            <w:tcW w:w="1122" w:type="dxa"/>
            <w:gridSpan w:val="2"/>
            <w:shd w:val="clear" w:color="auto" w:fill="auto"/>
            <w:noWrap/>
            <w:hideMark/>
          </w:tcPr>
          <w:p w14:paraId="04710E67"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27000</w:t>
            </w:r>
          </w:p>
        </w:tc>
        <w:tc>
          <w:tcPr>
            <w:tcW w:w="929" w:type="dxa"/>
            <w:gridSpan w:val="2"/>
            <w:shd w:val="clear" w:color="auto" w:fill="auto"/>
            <w:hideMark/>
          </w:tcPr>
          <w:p w14:paraId="00422830"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7100</w:t>
            </w:r>
          </w:p>
        </w:tc>
        <w:tc>
          <w:tcPr>
            <w:tcW w:w="912" w:type="dxa"/>
            <w:shd w:val="clear" w:color="auto" w:fill="auto"/>
            <w:noWrap/>
            <w:hideMark/>
          </w:tcPr>
          <w:p w14:paraId="050C77B5"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19000</w:t>
            </w:r>
          </w:p>
        </w:tc>
      </w:tr>
      <w:tr w:rsidR="00CE68E5" w:rsidRPr="00A368DE" w14:paraId="31E1EF73" w14:textId="77777777" w:rsidTr="004D3EBF">
        <w:trPr>
          <w:trHeight w:val="320"/>
        </w:trPr>
        <w:tc>
          <w:tcPr>
            <w:tcW w:w="1295" w:type="dxa"/>
            <w:vMerge/>
            <w:vAlign w:val="center"/>
            <w:hideMark/>
          </w:tcPr>
          <w:p w14:paraId="5530713A" w14:textId="77777777" w:rsidR="00CE68E5" w:rsidRPr="00A368DE" w:rsidRDefault="00CE68E5" w:rsidP="00A368DE">
            <w:pPr>
              <w:jc w:val="both"/>
              <w:rPr>
                <w:rFonts w:ascii="Times New Roman" w:hAnsi="Times New Roman" w:cs="Times New Roman"/>
                <w:i/>
                <w:color w:val="000000"/>
                <w:sz w:val="24"/>
                <w:szCs w:val="24"/>
              </w:rPr>
            </w:pPr>
          </w:p>
        </w:tc>
        <w:tc>
          <w:tcPr>
            <w:tcW w:w="1217" w:type="dxa"/>
            <w:shd w:val="clear" w:color="auto" w:fill="auto"/>
            <w:hideMark/>
          </w:tcPr>
          <w:p w14:paraId="3E74A698"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HIV incidence</w:t>
            </w:r>
          </w:p>
        </w:tc>
        <w:tc>
          <w:tcPr>
            <w:tcW w:w="913" w:type="dxa"/>
            <w:shd w:val="clear" w:color="auto" w:fill="auto"/>
            <w:hideMark/>
          </w:tcPr>
          <w:p w14:paraId="1C27FDF9"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1</w:t>
            </w:r>
          </w:p>
        </w:tc>
        <w:tc>
          <w:tcPr>
            <w:tcW w:w="995" w:type="dxa"/>
            <w:gridSpan w:val="2"/>
            <w:shd w:val="clear" w:color="auto" w:fill="auto"/>
            <w:noWrap/>
            <w:hideMark/>
          </w:tcPr>
          <w:p w14:paraId="4546EA63"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1.02</w:t>
            </w:r>
          </w:p>
        </w:tc>
        <w:tc>
          <w:tcPr>
            <w:tcW w:w="773" w:type="dxa"/>
            <w:gridSpan w:val="2"/>
          </w:tcPr>
          <w:p w14:paraId="05205253" w14:textId="77777777" w:rsidR="00CE68E5" w:rsidRPr="00A368DE" w:rsidRDefault="00CE68E5" w:rsidP="00A368DE">
            <w:pPr>
              <w:jc w:val="both"/>
              <w:rPr>
                <w:rFonts w:ascii="Times New Roman" w:hAnsi="Times New Roman" w:cs="Times New Roman"/>
                <w:color w:val="000000"/>
                <w:sz w:val="24"/>
                <w:szCs w:val="24"/>
              </w:rPr>
            </w:pPr>
          </w:p>
        </w:tc>
        <w:tc>
          <w:tcPr>
            <w:tcW w:w="1024" w:type="dxa"/>
            <w:gridSpan w:val="2"/>
            <w:shd w:val="clear" w:color="auto" w:fill="auto"/>
            <w:noWrap/>
            <w:hideMark/>
          </w:tcPr>
          <w:p w14:paraId="4C9AA2E5" w14:textId="1FCC8BEA"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0.29</w:t>
            </w:r>
          </w:p>
        </w:tc>
        <w:tc>
          <w:tcPr>
            <w:tcW w:w="1122" w:type="dxa"/>
            <w:gridSpan w:val="2"/>
            <w:shd w:val="clear" w:color="auto" w:fill="auto"/>
            <w:noWrap/>
            <w:hideMark/>
          </w:tcPr>
          <w:p w14:paraId="6367F73E"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1.41</w:t>
            </w:r>
          </w:p>
        </w:tc>
        <w:tc>
          <w:tcPr>
            <w:tcW w:w="929" w:type="dxa"/>
            <w:gridSpan w:val="2"/>
            <w:shd w:val="clear" w:color="auto" w:fill="auto"/>
            <w:hideMark/>
          </w:tcPr>
          <w:p w14:paraId="2684ED60"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1.56</w:t>
            </w:r>
          </w:p>
        </w:tc>
        <w:tc>
          <w:tcPr>
            <w:tcW w:w="912" w:type="dxa"/>
            <w:shd w:val="clear" w:color="auto" w:fill="auto"/>
            <w:noWrap/>
            <w:hideMark/>
          </w:tcPr>
          <w:p w14:paraId="54934C46"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1.4</w:t>
            </w:r>
          </w:p>
        </w:tc>
      </w:tr>
      <w:tr w:rsidR="00CE68E5" w:rsidRPr="00A368DE" w14:paraId="4365F316" w14:textId="77777777" w:rsidTr="004D3EBF">
        <w:trPr>
          <w:trHeight w:val="320"/>
        </w:trPr>
        <w:tc>
          <w:tcPr>
            <w:tcW w:w="1295" w:type="dxa"/>
            <w:vMerge w:val="restart"/>
            <w:shd w:val="clear" w:color="auto" w:fill="auto"/>
            <w:hideMark/>
          </w:tcPr>
          <w:p w14:paraId="43ABD655"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AIDS related deaths</w:t>
            </w:r>
          </w:p>
        </w:tc>
        <w:tc>
          <w:tcPr>
            <w:tcW w:w="1217" w:type="dxa"/>
            <w:shd w:val="clear" w:color="auto" w:fill="auto"/>
            <w:hideMark/>
          </w:tcPr>
          <w:p w14:paraId="324A66A0"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All ages</w:t>
            </w:r>
          </w:p>
        </w:tc>
        <w:tc>
          <w:tcPr>
            <w:tcW w:w="913" w:type="dxa"/>
            <w:shd w:val="clear" w:color="auto" w:fill="auto"/>
            <w:hideMark/>
          </w:tcPr>
          <w:p w14:paraId="6B4FE99B"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1900</w:t>
            </w:r>
          </w:p>
        </w:tc>
        <w:tc>
          <w:tcPr>
            <w:tcW w:w="995" w:type="dxa"/>
            <w:gridSpan w:val="2"/>
            <w:shd w:val="clear" w:color="auto" w:fill="auto"/>
            <w:hideMark/>
          </w:tcPr>
          <w:p w14:paraId="73C1C535"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25000</w:t>
            </w:r>
          </w:p>
        </w:tc>
        <w:tc>
          <w:tcPr>
            <w:tcW w:w="773" w:type="dxa"/>
            <w:gridSpan w:val="2"/>
          </w:tcPr>
          <w:p w14:paraId="38B8DDFE" w14:textId="77777777" w:rsidR="00CE68E5" w:rsidRPr="00A368DE" w:rsidRDefault="00CE68E5" w:rsidP="00A368DE">
            <w:pPr>
              <w:jc w:val="both"/>
              <w:rPr>
                <w:rFonts w:ascii="Times New Roman" w:hAnsi="Times New Roman" w:cs="Times New Roman"/>
                <w:color w:val="000000"/>
                <w:sz w:val="24"/>
                <w:szCs w:val="24"/>
              </w:rPr>
            </w:pPr>
          </w:p>
        </w:tc>
        <w:tc>
          <w:tcPr>
            <w:tcW w:w="1024" w:type="dxa"/>
            <w:gridSpan w:val="2"/>
            <w:shd w:val="clear" w:color="auto" w:fill="auto"/>
            <w:noWrap/>
            <w:hideMark/>
          </w:tcPr>
          <w:p w14:paraId="6BB783A7" w14:textId="20C1752C"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2900</w:t>
            </w:r>
          </w:p>
        </w:tc>
        <w:tc>
          <w:tcPr>
            <w:tcW w:w="1122" w:type="dxa"/>
            <w:gridSpan w:val="2"/>
            <w:shd w:val="clear" w:color="auto" w:fill="auto"/>
            <w:noWrap/>
            <w:hideMark/>
          </w:tcPr>
          <w:p w14:paraId="7A42922E"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24000</w:t>
            </w:r>
          </w:p>
        </w:tc>
        <w:tc>
          <w:tcPr>
            <w:tcW w:w="929" w:type="dxa"/>
            <w:gridSpan w:val="2"/>
            <w:shd w:val="clear" w:color="auto" w:fill="auto"/>
            <w:noWrap/>
            <w:hideMark/>
          </w:tcPr>
          <w:p w14:paraId="66EED9EE"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9900</w:t>
            </w:r>
          </w:p>
        </w:tc>
        <w:tc>
          <w:tcPr>
            <w:tcW w:w="912" w:type="dxa"/>
            <w:shd w:val="clear" w:color="auto" w:fill="auto"/>
            <w:noWrap/>
            <w:hideMark/>
          </w:tcPr>
          <w:p w14:paraId="742B7CF7"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23000</w:t>
            </w:r>
          </w:p>
        </w:tc>
      </w:tr>
      <w:tr w:rsidR="00CE68E5" w:rsidRPr="00A368DE" w14:paraId="4D1A4CF0" w14:textId="77777777" w:rsidTr="004D3EBF">
        <w:trPr>
          <w:trHeight w:val="300"/>
        </w:trPr>
        <w:tc>
          <w:tcPr>
            <w:tcW w:w="1295" w:type="dxa"/>
            <w:vMerge/>
            <w:vAlign w:val="center"/>
            <w:hideMark/>
          </w:tcPr>
          <w:p w14:paraId="392B6770" w14:textId="77777777" w:rsidR="00CE68E5" w:rsidRPr="00A368DE" w:rsidRDefault="00CE68E5" w:rsidP="00A368DE">
            <w:pPr>
              <w:jc w:val="both"/>
              <w:rPr>
                <w:rFonts w:ascii="Times New Roman" w:hAnsi="Times New Roman" w:cs="Times New Roman"/>
                <w:i/>
                <w:color w:val="000000"/>
                <w:sz w:val="24"/>
                <w:szCs w:val="24"/>
              </w:rPr>
            </w:pPr>
          </w:p>
        </w:tc>
        <w:tc>
          <w:tcPr>
            <w:tcW w:w="1217" w:type="dxa"/>
            <w:shd w:val="clear" w:color="auto" w:fill="auto"/>
            <w:hideMark/>
          </w:tcPr>
          <w:p w14:paraId="512C025D"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0-14 years</w:t>
            </w:r>
          </w:p>
        </w:tc>
        <w:tc>
          <w:tcPr>
            <w:tcW w:w="913" w:type="dxa"/>
            <w:shd w:val="clear" w:color="auto" w:fill="auto"/>
            <w:hideMark/>
          </w:tcPr>
          <w:p w14:paraId="206378FD"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640</w:t>
            </w:r>
          </w:p>
        </w:tc>
        <w:tc>
          <w:tcPr>
            <w:tcW w:w="995" w:type="dxa"/>
            <w:gridSpan w:val="2"/>
            <w:shd w:val="clear" w:color="auto" w:fill="auto"/>
            <w:hideMark/>
          </w:tcPr>
          <w:p w14:paraId="2325352A"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5200</w:t>
            </w:r>
          </w:p>
        </w:tc>
        <w:tc>
          <w:tcPr>
            <w:tcW w:w="773" w:type="dxa"/>
            <w:gridSpan w:val="2"/>
          </w:tcPr>
          <w:p w14:paraId="323B9188" w14:textId="77777777" w:rsidR="00CE68E5" w:rsidRPr="00A368DE" w:rsidRDefault="00CE68E5" w:rsidP="00A368DE">
            <w:pPr>
              <w:jc w:val="both"/>
              <w:rPr>
                <w:rFonts w:ascii="Times New Roman" w:hAnsi="Times New Roman" w:cs="Times New Roman"/>
                <w:color w:val="000000"/>
                <w:sz w:val="24"/>
                <w:szCs w:val="24"/>
              </w:rPr>
            </w:pPr>
          </w:p>
        </w:tc>
        <w:tc>
          <w:tcPr>
            <w:tcW w:w="1024" w:type="dxa"/>
            <w:gridSpan w:val="2"/>
            <w:shd w:val="clear" w:color="auto" w:fill="auto"/>
            <w:hideMark/>
          </w:tcPr>
          <w:p w14:paraId="65754906" w14:textId="6288B95A"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&lt;500</w:t>
            </w:r>
          </w:p>
        </w:tc>
        <w:tc>
          <w:tcPr>
            <w:tcW w:w="1122" w:type="dxa"/>
            <w:gridSpan w:val="2"/>
            <w:shd w:val="clear" w:color="auto" w:fill="auto"/>
            <w:noWrap/>
            <w:hideMark/>
          </w:tcPr>
          <w:p w14:paraId="5F7F50EE"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5400</w:t>
            </w:r>
          </w:p>
        </w:tc>
        <w:tc>
          <w:tcPr>
            <w:tcW w:w="929" w:type="dxa"/>
            <w:gridSpan w:val="2"/>
            <w:shd w:val="clear" w:color="auto" w:fill="auto"/>
            <w:noWrap/>
            <w:hideMark/>
          </w:tcPr>
          <w:p w14:paraId="3250ADED"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1900</w:t>
            </w:r>
          </w:p>
        </w:tc>
        <w:tc>
          <w:tcPr>
            <w:tcW w:w="912" w:type="dxa"/>
            <w:shd w:val="clear" w:color="auto" w:fill="auto"/>
            <w:noWrap/>
            <w:hideMark/>
          </w:tcPr>
          <w:p w14:paraId="5C2D336A"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5500</w:t>
            </w:r>
          </w:p>
        </w:tc>
      </w:tr>
      <w:tr w:rsidR="00CE68E5" w:rsidRPr="00A368DE" w14:paraId="12674BFD" w14:textId="77777777" w:rsidTr="004D3EBF">
        <w:trPr>
          <w:trHeight w:val="300"/>
        </w:trPr>
        <w:tc>
          <w:tcPr>
            <w:tcW w:w="1295" w:type="dxa"/>
            <w:vMerge/>
            <w:vAlign w:val="center"/>
            <w:hideMark/>
          </w:tcPr>
          <w:p w14:paraId="05066E74" w14:textId="77777777" w:rsidR="00CE68E5" w:rsidRPr="00A368DE" w:rsidRDefault="00CE68E5" w:rsidP="00A368DE">
            <w:pPr>
              <w:jc w:val="both"/>
              <w:rPr>
                <w:rFonts w:ascii="Times New Roman" w:hAnsi="Times New Roman" w:cs="Times New Roman"/>
                <w:i/>
                <w:color w:val="000000"/>
                <w:sz w:val="24"/>
                <w:szCs w:val="24"/>
              </w:rPr>
            </w:pPr>
          </w:p>
        </w:tc>
        <w:tc>
          <w:tcPr>
            <w:tcW w:w="1217" w:type="dxa"/>
            <w:shd w:val="clear" w:color="auto" w:fill="auto"/>
            <w:hideMark/>
          </w:tcPr>
          <w:p w14:paraId="62C814C1"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Women, 15 +</w:t>
            </w:r>
          </w:p>
        </w:tc>
        <w:tc>
          <w:tcPr>
            <w:tcW w:w="913" w:type="dxa"/>
            <w:shd w:val="clear" w:color="auto" w:fill="auto"/>
            <w:hideMark/>
          </w:tcPr>
          <w:p w14:paraId="30D12E4B"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590</w:t>
            </w:r>
          </w:p>
        </w:tc>
        <w:tc>
          <w:tcPr>
            <w:tcW w:w="995" w:type="dxa"/>
            <w:gridSpan w:val="2"/>
            <w:shd w:val="clear" w:color="auto" w:fill="auto"/>
            <w:hideMark/>
          </w:tcPr>
          <w:p w14:paraId="63E9C896"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9100</w:t>
            </w:r>
          </w:p>
        </w:tc>
        <w:tc>
          <w:tcPr>
            <w:tcW w:w="773" w:type="dxa"/>
            <w:gridSpan w:val="2"/>
          </w:tcPr>
          <w:p w14:paraId="37F8A611" w14:textId="77777777" w:rsidR="00CE68E5" w:rsidRPr="00A368DE" w:rsidRDefault="00CE68E5" w:rsidP="00A368DE">
            <w:pPr>
              <w:jc w:val="both"/>
              <w:rPr>
                <w:rFonts w:ascii="Times New Roman" w:hAnsi="Times New Roman" w:cs="Times New Roman"/>
                <w:color w:val="000000"/>
                <w:sz w:val="24"/>
                <w:szCs w:val="24"/>
              </w:rPr>
            </w:pPr>
          </w:p>
        </w:tc>
        <w:tc>
          <w:tcPr>
            <w:tcW w:w="1024" w:type="dxa"/>
            <w:gridSpan w:val="2"/>
            <w:shd w:val="clear" w:color="auto" w:fill="auto"/>
            <w:noWrap/>
            <w:hideMark/>
          </w:tcPr>
          <w:p w14:paraId="1AC11E6D" w14:textId="4C1E0D7F"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1300</w:t>
            </w:r>
          </w:p>
        </w:tc>
        <w:tc>
          <w:tcPr>
            <w:tcW w:w="1122" w:type="dxa"/>
            <w:gridSpan w:val="2"/>
            <w:shd w:val="clear" w:color="auto" w:fill="auto"/>
            <w:noWrap/>
            <w:hideMark/>
          </w:tcPr>
          <w:p w14:paraId="7DB8FFB4"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7600</w:t>
            </w:r>
          </w:p>
        </w:tc>
        <w:tc>
          <w:tcPr>
            <w:tcW w:w="929" w:type="dxa"/>
            <w:gridSpan w:val="2"/>
            <w:shd w:val="clear" w:color="auto" w:fill="auto"/>
            <w:noWrap/>
            <w:hideMark/>
          </w:tcPr>
          <w:p w14:paraId="3D36A0DD"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4400</w:t>
            </w:r>
          </w:p>
        </w:tc>
        <w:tc>
          <w:tcPr>
            <w:tcW w:w="912" w:type="dxa"/>
            <w:shd w:val="clear" w:color="auto" w:fill="auto"/>
            <w:noWrap/>
            <w:hideMark/>
          </w:tcPr>
          <w:p w14:paraId="73C61D84"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7000</w:t>
            </w:r>
          </w:p>
        </w:tc>
      </w:tr>
      <w:tr w:rsidR="00CE68E5" w:rsidRPr="00A368DE" w14:paraId="4F40B447" w14:textId="77777777" w:rsidTr="004D3EBF">
        <w:trPr>
          <w:trHeight w:val="300"/>
        </w:trPr>
        <w:tc>
          <w:tcPr>
            <w:tcW w:w="1295" w:type="dxa"/>
            <w:vMerge/>
            <w:vAlign w:val="center"/>
            <w:hideMark/>
          </w:tcPr>
          <w:p w14:paraId="1FDAE647" w14:textId="77777777" w:rsidR="00CE68E5" w:rsidRPr="00A368DE" w:rsidRDefault="00CE68E5" w:rsidP="00A368DE">
            <w:pPr>
              <w:jc w:val="both"/>
              <w:rPr>
                <w:rFonts w:ascii="Times New Roman" w:hAnsi="Times New Roman" w:cs="Times New Roman"/>
                <w:i/>
                <w:color w:val="000000"/>
                <w:sz w:val="24"/>
                <w:szCs w:val="24"/>
              </w:rPr>
            </w:pPr>
          </w:p>
        </w:tc>
        <w:tc>
          <w:tcPr>
            <w:tcW w:w="1217" w:type="dxa"/>
            <w:shd w:val="clear" w:color="auto" w:fill="auto"/>
            <w:hideMark/>
          </w:tcPr>
          <w:p w14:paraId="2BC10291"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Men, 15+</w:t>
            </w:r>
          </w:p>
        </w:tc>
        <w:tc>
          <w:tcPr>
            <w:tcW w:w="913" w:type="dxa"/>
            <w:shd w:val="clear" w:color="auto" w:fill="auto"/>
            <w:hideMark/>
          </w:tcPr>
          <w:p w14:paraId="268C472C"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650</w:t>
            </w:r>
          </w:p>
        </w:tc>
        <w:tc>
          <w:tcPr>
            <w:tcW w:w="995" w:type="dxa"/>
            <w:gridSpan w:val="2"/>
            <w:shd w:val="clear" w:color="auto" w:fill="auto"/>
            <w:hideMark/>
          </w:tcPr>
          <w:p w14:paraId="6E933C4C"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11000</w:t>
            </w:r>
          </w:p>
        </w:tc>
        <w:tc>
          <w:tcPr>
            <w:tcW w:w="773" w:type="dxa"/>
            <w:gridSpan w:val="2"/>
          </w:tcPr>
          <w:p w14:paraId="79E1ED68" w14:textId="77777777" w:rsidR="00CE68E5" w:rsidRPr="00A368DE" w:rsidRDefault="00CE68E5" w:rsidP="00A368DE">
            <w:pPr>
              <w:jc w:val="both"/>
              <w:rPr>
                <w:rFonts w:ascii="Times New Roman" w:hAnsi="Times New Roman" w:cs="Times New Roman"/>
                <w:color w:val="000000"/>
                <w:sz w:val="24"/>
                <w:szCs w:val="24"/>
              </w:rPr>
            </w:pPr>
          </w:p>
        </w:tc>
        <w:tc>
          <w:tcPr>
            <w:tcW w:w="1024" w:type="dxa"/>
            <w:gridSpan w:val="2"/>
            <w:shd w:val="clear" w:color="auto" w:fill="auto"/>
            <w:noWrap/>
            <w:hideMark/>
          </w:tcPr>
          <w:p w14:paraId="217D1D3B" w14:textId="0347F07F"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1200</w:t>
            </w:r>
          </w:p>
        </w:tc>
        <w:tc>
          <w:tcPr>
            <w:tcW w:w="1122" w:type="dxa"/>
            <w:gridSpan w:val="2"/>
            <w:shd w:val="clear" w:color="auto" w:fill="auto"/>
            <w:noWrap/>
            <w:hideMark/>
          </w:tcPr>
          <w:p w14:paraId="57D73062"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11000</w:t>
            </w:r>
          </w:p>
        </w:tc>
        <w:tc>
          <w:tcPr>
            <w:tcW w:w="929" w:type="dxa"/>
            <w:gridSpan w:val="2"/>
            <w:shd w:val="clear" w:color="auto" w:fill="auto"/>
            <w:noWrap/>
            <w:hideMark/>
          </w:tcPr>
          <w:p w14:paraId="7567F22B"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3500</w:t>
            </w:r>
          </w:p>
        </w:tc>
        <w:tc>
          <w:tcPr>
            <w:tcW w:w="912" w:type="dxa"/>
            <w:shd w:val="clear" w:color="auto" w:fill="auto"/>
            <w:noWrap/>
            <w:hideMark/>
          </w:tcPr>
          <w:p w14:paraId="2FC26245"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11000</w:t>
            </w:r>
          </w:p>
        </w:tc>
      </w:tr>
      <w:tr w:rsidR="00CE68E5" w:rsidRPr="00A368DE" w14:paraId="669A1E6B" w14:textId="77777777" w:rsidTr="004D3EBF">
        <w:trPr>
          <w:trHeight w:val="300"/>
        </w:trPr>
        <w:tc>
          <w:tcPr>
            <w:tcW w:w="1295" w:type="dxa"/>
            <w:vMerge w:val="restart"/>
            <w:shd w:val="clear" w:color="auto" w:fill="auto"/>
            <w:hideMark/>
          </w:tcPr>
          <w:p w14:paraId="0050DF04"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No. of people living with HIV</w:t>
            </w:r>
          </w:p>
        </w:tc>
        <w:tc>
          <w:tcPr>
            <w:tcW w:w="1217" w:type="dxa"/>
            <w:shd w:val="clear" w:color="auto" w:fill="auto"/>
            <w:hideMark/>
          </w:tcPr>
          <w:p w14:paraId="39883A0D"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All ages</w:t>
            </w:r>
          </w:p>
        </w:tc>
        <w:tc>
          <w:tcPr>
            <w:tcW w:w="913" w:type="dxa"/>
            <w:shd w:val="clear" w:color="auto" w:fill="auto"/>
            <w:hideMark/>
          </w:tcPr>
          <w:p w14:paraId="3A27D4E6"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82000</w:t>
            </w:r>
          </w:p>
        </w:tc>
        <w:tc>
          <w:tcPr>
            <w:tcW w:w="995" w:type="dxa"/>
            <w:gridSpan w:val="2"/>
            <w:shd w:val="clear" w:color="auto" w:fill="auto"/>
            <w:hideMark/>
          </w:tcPr>
          <w:p w14:paraId="251F4B0E"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1600000</w:t>
            </w:r>
          </w:p>
        </w:tc>
        <w:tc>
          <w:tcPr>
            <w:tcW w:w="773" w:type="dxa"/>
            <w:gridSpan w:val="2"/>
          </w:tcPr>
          <w:p w14:paraId="69371A10" w14:textId="77777777" w:rsidR="00CE68E5" w:rsidRPr="00A368DE" w:rsidRDefault="00CE68E5" w:rsidP="00A368DE">
            <w:pPr>
              <w:jc w:val="both"/>
              <w:rPr>
                <w:rFonts w:ascii="Times New Roman" w:hAnsi="Times New Roman" w:cs="Times New Roman"/>
                <w:color w:val="000000"/>
                <w:sz w:val="24"/>
                <w:szCs w:val="24"/>
              </w:rPr>
            </w:pPr>
          </w:p>
        </w:tc>
        <w:tc>
          <w:tcPr>
            <w:tcW w:w="1024" w:type="dxa"/>
            <w:gridSpan w:val="2"/>
            <w:shd w:val="clear" w:color="auto" w:fill="auto"/>
            <w:noWrap/>
            <w:hideMark/>
          </w:tcPr>
          <w:p w14:paraId="3C8F2736" w14:textId="6E31026E"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220,000</w:t>
            </w:r>
          </w:p>
        </w:tc>
        <w:tc>
          <w:tcPr>
            <w:tcW w:w="1122" w:type="dxa"/>
            <w:gridSpan w:val="2"/>
            <w:shd w:val="clear" w:color="auto" w:fill="auto"/>
            <w:noWrap/>
            <w:hideMark/>
          </w:tcPr>
          <w:p w14:paraId="5AE01543"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1600000</w:t>
            </w:r>
          </w:p>
        </w:tc>
        <w:tc>
          <w:tcPr>
            <w:tcW w:w="929" w:type="dxa"/>
            <w:gridSpan w:val="2"/>
            <w:shd w:val="clear" w:color="auto" w:fill="auto"/>
            <w:noWrap/>
            <w:hideMark/>
          </w:tcPr>
          <w:p w14:paraId="619C9297"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190000</w:t>
            </w:r>
          </w:p>
        </w:tc>
        <w:tc>
          <w:tcPr>
            <w:tcW w:w="912" w:type="dxa"/>
            <w:shd w:val="clear" w:color="auto" w:fill="auto"/>
            <w:noWrap/>
            <w:hideMark/>
          </w:tcPr>
          <w:p w14:paraId="4EB0903C"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1400000</w:t>
            </w:r>
          </w:p>
        </w:tc>
      </w:tr>
      <w:tr w:rsidR="00CE68E5" w:rsidRPr="00A368DE" w14:paraId="1C995311" w14:textId="77777777" w:rsidTr="004D3EBF">
        <w:trPr>
          <w:trHeight w:val="360"/>
        </w:trPr>
        <w:tc>
          <w:tcPr>
            <w:tcW w:w="1295" w:type="dxa"/>
            <w:vMerge/>
            <w:vAlign w:val="center"/>
            <w:hideMark/>
          </w:tcPr>
          <w:p w14:paraId="418DD9CB" w14:textId="77777777" w:rsidR="00CE68E5" w:rsidRPr="00A368DE" w:rsidRDefault="00CE68E5" w:rsidP="00A368DE">
            <w:pPr>
              <w:jc w:val="both"/>
              <w:rPr>
                <w:rFonts w:ascii="Times New Roman" w:hAnsi="Times New Roman" w:cs="Times New Roman"/>
                <w:i/>
                <w:color w:val="000000"/>
                <w:sz w:val="24"/>
                <w:szCs w:val="24"/>
              </w:rPr>
            </w:pPr>
          </w:p>
        </w:tc>
        <w:tc>
          <w:tcPr>
            <w:tcW w:w="1217" w:type="dxa"/>
            <w:shd w:val="clear" w:color="auto" w:fill="auto"/>
            <w:hideMark/>
          </w:tcPr>
          <w:p w14:paraId="79E9224D"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0-14 years</w:t>
            </w:r>
          </w:p>
        </w:tc>
        <w:tc>
          <w:tcPr>
            <w:tcW w:w="913" w:type="dxa"/>
            <w:shd w:val="clear" w:color="auto" w:fill="auto"/>
            <w:hideMark/>
          </w:tcPr>
          <w:p w14:paraId="7FD5D0D7"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11000</w:t>
            </w:r>
          </w:p>
        </w:tc>
        <w:tc>
          <w:tcPr>
            <w:tcW w:w="995" w:type="dxa"/>
            <w:gridSpan w:val="2"/>
            <w:shd w:val="clear" w:color="auto" w:fill="auto"/>
            <w:hideMark/>
          </w:tcPr>
          <w:p w14:paraId="48B9C576"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120000</w:t>
            </w:r>
          </w:p>
        </w:tc>
        <w:tc>
          <w:tcPr>
            <w:tcW w:w="773" w:type="dxa"/>
            <w:gridSpan w:val="2"/>
          </w:tcPr>
          <w:p w14:paraId="51D7089E" w14:textId="77777777" w:rsidR="00CE68E5" w:rsidRPr="00A368DE" w:rsidRDefault="00CE68E5" w:rsidP="00A368DE">
            <w:pPr>
              <w:jc w:val="both"/>
              <w:rPr>
                <w:rFonts w:ascii="Times New Roman" w:hAnsi="Times New Roman" w:cs="Times New Roman"/>
                <w:color w:val="000000"/>
                <w:sz w:val="24"/>
                <w:szCs w:val="24"/>
              </w:rPr>
            </w:pPr>
          </w:p>
        </w:tc>
        <w:tc>
          <w:tcPr>
            <w:tcW w:w="1024" w:type="dxa"/>
            <w:gridSpan w:val="2"/>
            <w:shd w:val="clear" w:color="auto" w:fill="auto"/>
            <w:noWrap/>
            <w:hideMark/>
          </w:tcPr>
          <w:p w14:paraId="19D9155D" w14:textId="4E669E63"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12000</w:t>
            </w:r>
          </w:p>
        </w:tc>
        <w:tc>
          <w:tcPr>
            <w:tcW w:w="1122" w:type="dxa"/>
            <w:gridSpan w:val="2"/>
            <w:shd w:val="clear" w:color="auto" w:fill="auto"/>
            <w:noWrap/>
            <w:hideMark/>
          </w:tcPr>
          <w:p w14:paraId="38154DED"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92000</w:t>
            </w:r>
          </w:p>
        </w:tc>
        <w:tc>
          <w:tcPr>
            <w:tcW w:w="929" w:type="dxa"/>
            <w:gridSpan w:val="2"/>
            <w:shd w:val="clear" w:color="auto" w:fill="auto"/>
            <w:noWrap/>
            <w:hideMark/>
          </w:tcPr>
          <w:p w14:paraId="245B5F55"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16000</w:t>
            </w:r>
          </w:p>
        </w:tc>
        <w:tc>
          <w:tcPr>
            <w:tcW w:w="912" w:type="dxa"/>
            <w:shd w:val="clear" w:color="auto" w:fill="auto"/>
            <w:noWrap/>
            <w:hideMark/>
          </w:tcPr>
          <w:p w14:paraId="6064F860"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100000</w:t>
            </w:r>
          </w:p>
        </w:tc>
      </w:tr>
      <w:tr w:rsidR="00CE68E5" w:rsidRPr="00A368DE" w14:paraId="0682C793" w14:textId="77777777" w:rsidTr="004D3EBF">
        <w:trPr>
          <w:trHeight w:val="300"/>
        </w:trPr>
        <w:tc>
          <w:tcPr>
            <w:tcW w:w="1295" w:type="dxa"/>
            <w:vMerge/>
            <w:vAlign w:val="center"/>
            <w:hideMark/>
          </w:tcPr>
          <w:p w14:paraId="411484FF" w14:textId="77777777" w:rsidR="00CE68E5" w:rsidRPr="00A368DE" w:rsidRDefault="00CE68E5" w:rsidP="00A368DE">
            <w:pPr>
              <w:jc w:val="both"/>
              <w:rPr>
                <w:rFonts w:ascii="Times New Roman" w:hAnsi="Times New Roman" w:cs="Times New Roman"/>
                <w:i/>
                <w:color w:val="000000"/>
                <w:sz w:val="24"/>
                <w:szCs w:val="24"/>
              </w:rPr>
            </w:pPr>
          </w:p>
        </w:tc>
        <w:tc>
          <w:tcPr>
            <w:tcW w:w="1217" w:type="dxa"/>
            <w:shd w:val="clear" w:color="auto" w:fill="auto"/>
            <w:hideMark/>
          </w:tcPr>
          <w:p w14:paraId="4B3F11F6"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Women, 15 +</w:t>
            </w:r>
          </w:p>
        </w:tc>
        <w:tc>
          <w:tcPr>
            <w:tcW w:w="913" w:type="dxa"/>
            <w:shd w:val="clear" w:color="auto" w:fill="auto"/>
            <w:hideMark/>
          </w:tcPr>
          <w:p w14:paraId="4DA0F6B7"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44000</w:t>
            </w:r>
          </w:p>
        </w:tc>
        <w:tc>
          <w:tcPr>
            <w:tcW w:w="995" w:type="dxa"/>
            <w:gridSpan w:val="2"/>
            <w:shd w:val="clear" w:color="auto" w:fill="auto"/>
            <w:hideMark/>
          </w:tcPr>
          <w:p w14:paraId="332596FC"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910000</w:t>
            </w:r>
          </w:p>
        </w:tc>
        <w:tc>
          <w:tcPr>
            <w:tcW w:w="773" w:type="dxa"/>
            <w:gridSpan w:val="2"/>
          </w:tcPr>
          <w:p w14:paraId="5CDEECEF" w14:textId="77777777" w:rsidR="00CE68E5" w:rsidRPr="00A368DE" w:rsidRDefault="00CE68E5" w:rsidP="00A368DE">
            <w:pPr>
              <w:jc w:val="both"/>
              <w:rPr>
                <w:rFonts w:ascii="Times New Roman" w:hAnsi="Times New Roman" w:cs="Times New Roman"/>
                <w:color w:val="000000"/>
                <w:sz w:val="24"/>
                <w:szCs w:val="24"/>
              </w:rPr>
            </w:pPr>
          </w:p>
        </w:tc>
        <w:tc>
          <w:tcPr>
            <w:tcW w:w="1024" w:type="dxa"/>
            <w:gridSpan w:val="2"/>
            <w:shd w:val="clear" w:color="auto" w:fill="auto"/>
            <w:noWrap/>
            <w:hideMark/>
          </w:tcPr>
          <w:p w14:paraId="441E067B" w14:textId="54BC74F0"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130000</w:t>
            </w:r>
          </w:p>
        </w:tc>
        <w:tc>
          <w:tcPr>
            <w:tcW w:w="1122" w:type="dxa"/>
            <w:gridSpan w:val="2"/>
            <w:shd w:val="clear" w:color="auto" w:fill="auto"/>
            <w:hideMark/>
          </w:tcPr>
          <w:p w14:paraId="4EEB7AB8"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880000</w:t>
            </w:r>
          </w:p>
        </w:tc>
        <w:tc>
          <w:tcPr>
            <w:tcW w:w="929" w:type="dxa"/>
            <w:gridSpan w:val="2"/>
            <w:shd w:val="clear" w:color="auto" w:fill="auto"/>
            <w:noWrap/>
            <w:hideMark/>
          </w:tcPr>
          <w:p w14:paraId="3ACFBD1C"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100000</w:t>
            </w:r>
          </w:p>
        </w:tc>
        <w:tc>
          <w:tcPr>
            <w:tcW w:w="912" w:type="dxa"/>
            <w:shd w:val="clear" w:color="auto" w:fill="auto"/>
            <w:noWrap/>
            <w:hideMark/>
          </w:tcPr>
          <w:p w14:paraId="4E96B3F6"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770000</w:t>
            </w:r>
          </w:p>
        </w:tc>
      </w:tr>
      <w:tr w:rsidR="00CE68E5" w:rsidRPr="00A368DE" w14:paraId="7CCB57E9" w14:textId="77777777" w:rsidTr="004D3EBF">
        <w:trPr>
          <w:trHeight w:val="305"/>
        </w:trPr>
        <w:tc>
          <w:tcPr>
            <w:tcW w:w="1295" w:type="dxa"/>
            <w:vMerge/>
            <w:vAlign w:val="center"/>
            <w:hideMark/>
          </w:tcPr>
          <w:p w14:paraId="622F18C2" w14:textId="77777777" w:rsidR="00CE68E5" w:rsidRPr="00A368DE" w:rsidRDefault="00CE68E5" w:rsidP="00A368DE">
            <w:pPr>
              <w:jc w:val="both"/>
              <w:rPr>
                <w:rFonts w:ascii="Times New Roman" w:hAnsi="Times New Roman" w:cs="Times New Roman"/>
                <w:i/>
                <w:color w:val="000000"/>
                <w:sz w:val="24"/>
                <w:szCs w:val="24"/>
              </w:rPr>
            </w:pPr>
          </w:p>
        </w:tc>
        <w:tc>
          <w:tcPr>
            <w:tcW w:w="1217" w:type="dxa"/>
            <w:shd w:val="clear" w:color="auto" w:fill="auto"/>
            <w:hideMark/>
          </w:tcPr>
          <w:p w14:paraId="43D5B9D2"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Men, 15+</w:t>
            </w:r>
          </w:p>
        </w:tc>
        <w:tc>
          <w:tcPr>
            <w:tcW w:w="913" w:type="dxa"/>
            <w:shd w:val="clear" w:color="auto" w:fill="auto"/>
            <w:hideMark/>
          </w:tcPr>
          <w:p w14:paraId="794683FA"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27000</w:t>
            </w:r>
          </w:p>
        </w:tc>
        <w:tc>
          <w:tcPr>
            <w:tcW w:w="995" w:type="dxa"/>
            <w:gridSpan w:val="2"/>
            <w:shd w:val="clear" w:color="auto" w:fill="auto"/>
            <w:hideMark/>
          </w:tcPr>
          <w:p w14:paraId="21421418"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530000</w:t>
            </w:r>
          </w:p>
        </w:tc>
        <w:tc>
          <w:tcPr>
            <w:tcW w:w="773" w:type="dxa"/>
            <w:gridSpan w:val="2"/>
          </w:tcPr>
          <w:p w14:paraId="27782E6F" w14:textId="77777777" w:rsidR="00CE68E5" w:rsidRPr="00A368DE" w:rsidRDefault="00CE68E5" w:rsidP="00A368DE">
            <w:pPr>
              <w:jc w:val="both"/>
              <w:rPr>
                <w:rFonts w:ascii="Times New Roman" w:hAnsi="Times New Roman" w:cs="Times New Roman"/>
                <w:color w:val="000000"/>
                <w:sz w:val="24"/>
                <w:szCs w:val="24"/>
              </w:rPr>
            </w:pPr>
          </w:p>
        </w:tc>
        <w:tc>
          <w:tcPr>
            <w:tcW w:w="1024" w:type="dxa"/>
            <w:gridSpan w:val="2"/>
            <w:shd w:val="clear" w:color="auto" w:fill="auto"/>
            <w:noWrap/>
            <w:hideMark/>
          </w:tcPr>
          <w:p w14:paraId="7F09A35F" w14:textId="3A88A6EA"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81000</w:t>
            </w:r>
          </w:p>
        </w:tc>
        <w:tc>
          <w:tcPr>
            <w:tcW w:w="1122" w:type="dxa"/>
            <w:gridSpan w:val="2"/>
            <w:shd w:val="clear" w:color="auto" w:fill="auto"/>
            <w:noWrap/>
            <w:hideMark/>
          </w:tcPr>
          <w:p w14:paraId="2FCD7EBB"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580000</w:t>
            </w:r>
          </w:p>
        </w:tc>
        <w:tc>
          <w:tcPr>
            <w:tcW w:w="929" w:type="dxa"/>
            <w:gridSpan w:val="2"/>
            <w:shd w:val="clear" w:color="auto" w:fill="auto"/>
            <w:noWrap/>
            <w:hideMark/>
          </w:tcPr>
          <w:p w14:paraId="7983924A"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73000</w:t>
            </w:r>
          </w:p>
        </w:tc>
        <w:tc>
          <w:tcPr>
            <w:tcW w:w="912" w:type="dxa"/>
            <w:shd w:val="clear" w:color="auto" w:fill="auto"/>
            <w:noWrap/>
            <w:hideMark/>
          </w:tcPr>
          <w:p w14:paraId="4790103A"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510000</w:t>
            </w:r>
          </w:p>
        </w:tc>
      </w:tr>
      <w:tr w:rsidR="00CE68E5" w:rsidRPr="00A368DE" w14:paraId="37223650" w14:textId="77777777" w:rsidTr="004D3EBF">
        <w:trPr>
          <w:trHeight w:val="465"/>
        </w:trPr>
        <w:tc>
          <w:tcPr>
            <w:tcW w:w="1295" w:type="dxa"/>
            <w:vMerge/>
            <w:vAlign w:val="center"/>
            <w:hideMark/>
          </w:tcPr>
          <w:p w14:paraId="1FF8737E" w14:textId="77777777" w:rsidR="00CE68E5" w:rsidRPr="00A368DE" w:rsidRDefault="00CE68E5" w:rsidP="00A368DE">
            <w:pPr>
              <w:jc w:val="both"/>
              <w:rPr>
                <w:rFonts w:ascii="Times New Roman" w:hAnsi="Times New Roman" w:cs="Times New Roman"/>
                <w:i/>
                <w:color w:val="000000"/>
                <w:sz w:val="24"/>
                <w:szCs w:val="24"/>
              </w:rPr>
            </w:pPr>
          </w:p>
        </w:tc>
        <w:tc>
          <w:tcPr>
            <w:tcW w:w="1217" w:type="dxa"/>
            <w:shd w:val="clear" w:color="auto" w:fill="auto"/>
            <w:hideMark/>
          </w:tcPr>
          <w:p w14:paraId="19736757"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Prevalence</w:t>
            </w:r>
          </w:p>
        </w:tc>
        <w:tc>
          <w:tcPr>
            <w:tcW w:w="913" w:type="dxa"/>
            <w:shd w:val="clear" w:color="auto" w:fill="auto"/>
            <w:hideMark/>
          </w:tcPr>
          <w:p w14:paraId="7B5041C7"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1</w:t>
            </w:r>
          </w:p>
        </w:tc>
        <w:tc>
          <w:tcPr>
            <w:tcW w:w="995" w:type="dxa"/>
            <w:gridSpan w:val="2"/>
            <w:shd w:val="clear" w:color="auto" w:fill="auto"/>
            <w:hideMark/>
          </w:tcPr>
          <w:p w14:paraId="50F872F1"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4.7</w:t>
            </w:r>
          </w:p>
          <w:p w14:paraId="665E66EF" w14:textId="77777777" w:rsidR="00CE68E5" w:rsidRPr="00A368DE" w:rsidRDefault="00CE68E5" w:rsidP="00A368DE">
            <w:pPr>
              <w:jc w:val="both"/>
              <w:rPr>
                <w:rFonts w:ascii="Times New Roman" w:hAnsi="Times New Roman" w:cs="Times New Roman"/>
                <w:i/>
                <w:color w:val="000000"/>
                <w:sz w:val="24"/>
                <w:szCs w:val="24"/>
              </w:rPr>
            </w:pPr>
          </w:p>
          <w:p w14:paraId="4E9FC16E" w14:textId="77777777" w:rsidR="00CE68E5" w:rsidRPr="00A368DE" w:rsidRDefault="00CE68E5" w:rsidP="00A368DE">
            <w:pPr>
              <w:jc w:val="both"/>
              <w:rPr>
                <w:rFonts w:ascii="Times New Roman" w:hAnsi="Times New Roman" w:cs="Times New Roman"/>
                <w:i/>
                <w:color w:val="000000"/>
                <w:sz w:val="24"/>
                <w:szCs w:val="24"/>
              </w:rPr>
            </w:pPr>
          </w:p>
        </w:tc>
        <w:tc>
          <w:tcPr>
            <w:tcW w:w="773" w:type="dxa"/>
            <w:gridSpan w:val="2"/>
          </w:tcPr>
          <w:p w14:paraId="7EA51690" w14:textId="77777777" w:rsidR="00CE68E5" w:rsidRPr="00A368DE" w:rsidRDefault="00CE68E5" w:rsidP="00A368DE">
            <w:pPr>
              <w:jc w:val="both"/>
              <w:rPr>
                <w:rFonts w:ascii="Times New Roman" w:hAnsi="Times New Roman" w:cs="Times New Roman"/>
                <w:color w:val="000000"/>
                <w:sz w:val="24"/>
                <w:szCs w:val="24"/>
              </w:rPr>
            </w:pPr>
          </w:p>
        </w:tc>
        <w:tc>
          <w:tcPr>
            <w:tcW w:w="1024" w:type="dxa"/>
            <w:gridSpan w:val="2"/>
            <w:shd w:val="clear" w:color="auto" w:fill="auto"/>
            <w:noWrap/>
            <w:hideMark/>
          </w:tcPr>
          <w:p w14:paraId="61CC744C" w14:textId="445B53A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2.9</w:t>
            </w:r>
          </w:p>
        </w:tc>
        <w:tc>
          <w:tcPr>
            <w:tcW w:w="1122" w:type="dxa"/>
            <w:gridSpan w:val="2"/>
            <w:shd w:val="clear" w:color="auto" w:fill="auto"/>
            <w:noWrap/>
            <w:hideMark/>
          </w:tcPr>
          <w:p w14:paraId="7B96718E"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4.6</w:t>
            </w:r>
          </w:p>
        </w:tc>
        <w:tc>
          <w:tcPr>
            <w:tcW w:w="929" w:type="dxa"/>
            <w:gridSpan w:val="2"/>
            <w:shd w:val="clear" w:color="auto" w:fill="auto"/>
            <w:noWrap/>
            <w:hideMark/>
          </w:tcPr>
          <w:p w14:paraId="558F4EA5"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2.5</w:t>
            </w:r>
          </w:p>
        </w:tc>
        <w:tc>
          <w:tcPr>
            <w:tcW w:w="912" w:type="dxa"/>
            <w:shd w:val="clear" w:color="auto" w:fill="auto"/>
            <w:noWrap/>
            <w:hideMark/>
          </w:tcPr>
          <w:p w14:paraId="75C8E5BB"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5.7</w:t>
            </w:r>
          </w:p>
        </w:tc>
      </w:tr>
      <w:tr w:rsidR="00CE68E5" w:rsidRPr="00A368DE" w14:paraId="2C458272" w14:textId="77777777" w:rsidTr="004D3EBF">
        <w:trPr>
          <w:trHeight w:val="300"/>
        </w:trPr>
        <w:tc>
          <w:tcPr>
            <w:tcW w:w="1295" w:type="dxa"/>
            <w:vMerge w:val="restart"/>
            <w:shd w:val="clear" w:color="auto" w:fill="auto"/>
            <w:hideMark/>
          </w:tcPr>
          <w:p w14:paraId="368A6CCF" w14:textId="77777777" w:rsidR="00CE68E5" w:rsidRPr="00A368DE" w:rsidRDefault="00CE68E5" w:rsidP="00A368DE">
            <w:pPr>
              <w:jc w:val="both"/>
              <w:rPr>
                <w:rFonts w:ascii="Times New Roman" w:hAnsi="Times New Roman" w:cs="Times New Roman"/>
                <w:i/>
                <w:color w:val="000000"/>
                <w:sz w:val="24"/>
                <w:szCs w:val="24"/>
              </w:rPr>
            </w:pPr>
            <w:proofErr w:type="gramStart"/>
            <w:r w:rsidRPr="00A368DE">
              <w:rPr>
                <w:rFonts w:ascii="Times New Roman" w:hAnsi="Times New Roman" w:cs="Times New Roman"/>
                <w:color w:val="000000"/>
                <w:sz w:val="24"/>
                <w:szCs w:val="24"/>
              </w:rPr>
              <w:t>%  of</w:t>
            </w:r>
            <w:proofErr w:type="gramEnd"/>
            <w:r w:rsidRPr="00A368DE">
              <w:rPr>
                <w:rFonts w:ascii="Times New Roman" w:hAnsi="Times New Roman" w:cs="Times New Roman"/>
                <w:color w:val="000000"/>
                <w:sz w:val="24"/>
                <w:szCs w:val="24"/>
              </w:rPr>
              <w:t xml:space="preserve"> PLHIV who know </w:t>
            </w:r>
            <w:r w:rsidRPr="00A368DE">
              <w:rPr>
                <w:rFonts w:ascii="Times New Roman" w:hAnsi="Times New Roman" w:cs="Times New Roman"/>
                <w:color w:val="000000"/>
                <w:sz w:val="24"/>
                <w:szCs w:val="24"/>
              </w:rPr>
              <w:lastRenderedPageBreak/>
              <w:t>their HIV status</w:t>
            </w:r>
          </w:p>
        </w:tc>
        <w:tc>
          <w:tcPr>
            <w:tcW w:w="1217" w:type="dxa"/>
            <w:shd w:val="clear" w:color="auto" w:fill="auto"/>
            <w:hideMark/>
          </w:tcPr>
          <w:p w14:paraId="777D218E"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lastRenderedPageBreak/>
              <w:t>All ages</w:t>
            </w:r>
          </w:p>
        </w:tc>
        <w:tc>
          <w:tcPr>
            <w:tcW w:w="913" w:type="dxa"/>
            <w:shd w:val="clear" w:color="auto" w:fill="auto"/>
            <w:noWrap/>
            <w:hideMark/>
          </w:tcPr>
          <w:p w14:paraId="167D350E"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No data</w:t>
            </w:r>
          </w:p>
        </w:tc>
        <w:tc>
          <w:tcPr>
            <w:tcW w:w="995" w:type="dxa"/>
            <w:gridSpan w:val="2"/>
            <w:shd w:val="clear" w:color="auto" w:fill="auto"/>
            <w:noWrap/>
            <w:hideMark/>
          </w:tcPr>
          <w:p w14:paraId="5C692649"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89%</w:t>
            </w:r>
          </w:p>
        </w:tc>
        <w:tc>
          <w:tcPr>
            <w:tcW w:w="773" w:type="dxa"/>
            <w:gridSpan w:val="2"/>
          </w:tcPr>
          <w:p w14:paraId="6EE440E3" w14:textId="77777777" w:rsidR="00CE68E5" w:rsidRPr="00A368DE" w:rsidRDefault="00CE68E5" w:rsidP="00A368DE">
            <w:pPr>
              <w:jc w:val="both"/>
              <w:rPr>
                <w:rFonts w:ascii="Times New Roman" w:hAnsi="Times New Roman" w:cs="Times New Roman"/>
                <w:color w:val="000000"/>
                <w:sz w:val="24"/>
                <w:szCs w:val="24"/>
              </w:rPr>
            </w:pPr>
          </w:p>
        </w:tc>
        <w:tc>
          <w:tcPr>
            <w:tcW w:w="1024" w:type="dxa"/>
            <w:gridSpan w:val="2"/>
            <w:shd w:val="clear" w:color="auto" w:fill="auto"/>
            <w:noWrap/>
            <w:hideMark/>
          </w:tcPr>
          <w:p w14:paraId="48EEB44E" w14:textId="1C57C9C5"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94%</w:t>
            </w:r>
          </w:p>
        </w:tc>
        <w:tc>
          <w:tcPr>
            <w:tcW w:w="1122" w:type="dxa"/>
            <w:gridSpan w:val="2"/>
            <w:shd w:val="clear" w:color="auto" w:fill="auto"/>
            <w:noWrap/>
            <w:hideMark/>
          </w:tcPr>
          <w:p w14:paraId="088802DC"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78%</w:t>
            </w:r>
          </w:p>
        </w:tc>
        <w:tc>
          <w:tcPr>
            <w:tcW w:w="929" w:type="dxa"/>
            <w:gridSpan w:val="2"/>
            <w:shd w:val="clear" w:color="auto" w:fill="auto"/>
            <w:noWrap/>
            <w:hideMark/>
          </w:tcPr>
          <w:p w14:paraId="64E26253"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24%</w:t>
            </w:r>
          </w:p>
        </w:tc>
        <w:tc>
          <w:tcPr>
            <w:tcW w:w="912" w:type="dxa"/>
            <w:shd w:val="clear" w:color="auto" w:fill="auto"/>
            <w:noWrap/>
            <w:hideMark/>
          </w:tcPr>
          <w:p w14:paraId="5BE2F107"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84%</w:t>
            </w:r>
          </w:p>
        </w:tc>
      </w:tr>
      <w:tr w:rsidR="00CE68E5" w:rsidRPr="00A368DE" w14:paraId="5A3061E1" w14:textId="77777777" w:rsidTr="004D3EBF">
        <w:trPr>
          <w:trHeight w:val="300"/>
        </w:trPr>
        <w:tc>
          <w:tcPr>
            <w:tcW w:w="1295" w:type="dxa"/>
            <w:vMerge/>
            <w:vAlign w:val="center"/>
            <w:hideMark/>
          </w:tcPr>
          <w:p w14:paraId="01AA0E48" w14:textId="77777777" w:rsidR="00CE68E5" w:rsidRPr="00A368DE" w:rsidRDefault="00CE68E5" w:rsidP="00A368DE">
            <w:pPr>
              <w:jc w:val="both"/>
              <w:rPr>
                <w:rFonts w:ascii="Times New Roman" w:hAnsi="Times New Roman" w:cs="Times New Roman"/>
                <w:i/>
                <w:color w:val="000000"/>
                <w:sz w:val="24"/>
                <w:szCs w:val="24"/>
              </w:rPr>
            </w:pPr>
          </w:p>
        </w:tc>
        <w:tc>
          <w:tcPr>
            <w:tcW w:w="1217" w:type="dxa"/>
            <w:shd w:val="clear" w:color="auto" w:fill="auto"/>
            <w:hideMark/>
          </w:tcPr>
          <w:p w14:paraId="73F2A2D7"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Women, 15 +</w:t>
            </w:r>
          </w:p>
        </w:tc>
        <w:tc>
          <w:tcPr>
            <w:tcW w:w="913" w:type="dxa"/>
            <w:shd w:val="clear" w:color="auto" w:fill="auto"/>
            <w:noWrap/>
            <w:hideMark/>
          </w:tcPr>
          <w:p w14:paraId="3E5E0546"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No data</w:t>
            </w:r>
          </w:p>
        </w:tc>
        <w:tc>
          <w:tcPr>
            <w:tcW w:w="995" w:type="dxa"/>
            <w:gridSpan w:val="2"/>
            <w:shd w:val="clear" w:color="auto" w:fill="auto"/>
            <w:noWrap/>
            <w:hideMark/>
          </w:tcPr>
          <w:p w14:paraId="37FD147D"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94%</w:t>
            </w:r>
          </w:p>
        </w:tc>
        <w:tc>
          <w:tcPr>
            <w:tcW w:w="773" w:type="dxa"/>
            <w:gridSpan w:val="2"/>
          </w:tcPr>
          <w:p w14:paraId="48615AB3" w14:textId="77777777" w:rsidR="00CE68E5" w:rsidRPr="00A368DE" w:rsidRDefault="00CE68E5" w:rsidP="00A368DE">
            <w:pPr>
              <w:jc w:val="both"/>
              <w:rPr>
                <w:rFonts w:ascii="Times New Roman" w:hAnsi="Times New Roman" w:cs="Times New Roman"/>
                <w:color w:val="000000"/>
                <w:sz w:val="24"/>
                <w:szCs w:val="24"/>
              </w:rPr>
            </w:pPr>
          </w:p>
        </w:tc>
        <w:tc>
          <w:tcPr>
            <w:tcW w:w="1024" w:type="dxa"/>
            <w:gridSpan w:val="2"/>
            <w:shd w:val="clear" w:color="auto" w:fill="auto"/>
            <w:noWrap/>
            <w:hideMark/>
          </w:tcPr>
          <w:p w14:paraId="0307D2E2" w14:textId="757FF184"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&gt;95%</w:t>
            </w:r>
          </w:p>
        </w:tc>
        <w:tc>
          <w:tcPr>
            <w:tcW w:w="1122" w:type="dxa"/>
            <w:gridSpan w:val="2"/>
            <w:shd w:val="clear" w:color="auto" w:fill="auto"/>
            <w:noWrap/>
            <w:hideMark/>
          </w:tcPr>
          <w:p w14:paraId="5E31E8EA"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82%</w:t>
            </w:r>
          </w:p>
        </w:tc>
        <w:tc>
          <w:tcPr>
            <w:tcW w:w="929" w:type="dxa"/>
            <w:gridSpan w:val="2"/>
            <w:shd w:val="clear" w:color="auto" w:fill="auto"/>
            <w:noWrap/>
            <w:hideMark/>
          </w:tcPr>
          <w:p w14:paraId="3BC1376C"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28%</w:t>
            </w:r>
          </w:p>
        </w:tc>
        <w:tc>
          <w:tcPr>
            <w:tcW w:w="912" w:type="dxa"/>
            <w:shd w:val="clear" w:color="auto" w:fill="auto"/>
            <w:noWrap/>
            <w:hideMark/>
          </w:tcPr>
          <w:p w14:paraId="7E77EF9D"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85%</w:t>
            </w:r>
          </w:p>
        </w:tc>
      </w:tr>
      <w:tr w:rsidR="00CE68E5" w:rsidRPr="00A368DE" w14:paraId="75EA4B06" w14:textId="77777777" w:rsidTr="004D3EBF">
        <w:trPr>
          <w:trHeight w:val="391"/>
        </w:trPr>
        <w:tc>
          <w:tcPr>
            <w:tcW w:w="1295" w:type="dxa"/>
            <w:vMerge/>
            <w:vAlign w:val="center"/>
            <w:hideMark/>
          </w:tcPr>
          <w:p w14:paraId="0D27DAB8" w14:textId="77777777" w:rsidR="00CE68E5" w:rsidRPr="00A368DE" w:rsidRDefault="00CE68E5" w:rsidP="00A368DE">
            <w:pPr>
              <w:jc w:val="both"/>
              <w:rPr>
                <w:rFonts w:ascii="Times New Roman" w:hAnsi="Times New Roman" w:cs="Times New Roman"/>
                <w:i/>
                <w:color w:val="000000"/>
                <w:sz w:val="24"/>
                <w:szCs w:val="24"/>
              </w:rPr>
            </w:pPr>
          </w:p>
        </w:tc>
        <w:tc>
          <w:tcPr>
            <w:tcW w:w="1217" w:type="dxa"/>
            <w:shd w:val="clear" w:color="auto" w:fill="auto"/>
            <w:hideMark/>
          </w:tcPr>
          <w:p w14:paraId="4CFE807C"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Men, 15+</w:t>
            </w:r>
          </w:p>
        </w:tc>
        <w:tc>
          <w:tcPr>
            <w:tcW w:w="913" w:type="dxa"/>
            <w:shd w:val="clear" w:color="auto" w:fill="auto"/>
            <w:noWrap/>
            <w:hideMark/>
          </w:tcPr>
          <w:p w14:paraId="5A94055D"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No data</w:t>
            </w:r>
          </w:p>
        </w:tc>
        <w:tc>
          <w:tcPr>
            <w:tcW w:w="995" w:type="dxa"/>
            <w:gridSpan w:val="2"/>
            <w:shd w:val="clear" w:color="auto" w:fill="auto"/>
            <w:noWrap/>
            <w:hideMark/>
          </w:tcPr>
          <w:p w14:paraId="7B9EA556"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88%</w:t>
            </w:r>
          </w:p>
        </w:tc>
        <w:tc>
          <w:tcPr>
            <w:tcW w:w="773" w:type="dxa"/>
            <w:gridSpan w:val="2"/>
          </w:tcPr>
          <w:p w14:paraId="47D87DDD" w14:textId="77777777" w:rsidR="00CE68E5" w:rsidRPr="00A368DE" w:rsidRDefault="00CE68E5" w:rsidP="00A368DE">
            <w:pPr>
              <w:jc w:val="both"/>
              <w:rPr>
                <w:rFonts w:ascii="Times New Roman" w:hAnsi="Times New Roman" w:cs="Times New Roman"/>
                <w:color w:val="000000"/>
                <w:sz w:val="24"/>
                <w:szCs w:val="24"/>
              </w:rPr>
            </w:pPr>
          </w:p>
        </w:tc>
        <w:tc>
          <w:tcPr>
            <w:tcW w:w="1024" w:type="dxa"/>
            <w:gridSpan w:val="2"/>
            <w:shd w:val="clear" w:color="auto" w:fill="auto"/>
            <w:noWrap/>
            <w:hideMark/>
          </w:tcPr>
          <w:p w14:paraId="1039CB4E" w14:textId="3CE8BE4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95%</w:t>
            </w:r>
          </w:p>
        </w:tc>
        <w:tc>
          <w:tcPr>
            <w:tcW w:w="1122" w:type="dxa"/>
            <w:gridSpan w:val="2"/>
            <w:shd w:val="clear" w:color="auto" w:fill="auto"/>
            <w:noWrap/>
            <w:hideMark/>
          </w:tcPr>
          <w:p w14:paraId="14393AF1"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73%</w:t>
            </w:r>
          </w:p>
        </w:tc>
        <w:tc>
          <w:tcPr>
            <w:tcW w:w="929" w:type="dxa"/>
            <w:gridSpan w:val="2"/>
            <w:shd w:val="clear" w:color="auto" w:fill="auto"/>
            <w:noWrap/>
            <w:hideMark/>
          </w:tcPr>
          <w:p w14:paraId="7296ED97"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22%</w:t>
            </w:r>
          </w:p>
        </w:tc>
        <w:tc>
          <w:tcPr>
            <w:tcW w:w="912" w:type="dxa"/>
            <w:shd w:val="clear" w:color="auto" w:fill="auto"/>
            <w:noWrap/>
            <w:hideMark/>
          </w:tcPr>
          <w:p w14:paraId="2325A2FB"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84%</w:t>
            </w:r>
          </w:p>
        </w:tc>
      </w:tr>
      <w:tr w:rsidR="00CE68E5" w:rsidRPr="00A368DE" w14:paraId="58D4E86B" w14:textId="77777777" w:rsidTr="004D3EBF">
        <w:trPr>
          <w:trHeight w:val="420"/>
        </w:trPr>
        <w:tc>
          <w:tcPr>
            <w:tcW w:w="1295" w:type="dxa"/>
            <w:vMerge w:val="restart"/>
            <w:shd w:val="clear" w:color="auto" w:fill="auto"/>
            <w:hideMark/>
          </w:tcPr>
          <w:p w14:paraId="384D2F33" w14:textId="06507698" w:rsidR="00CE68E5" w:rsidRPr="00A368DE" w:rsidRDefault="000F7A5B"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 of</w:t>
            </w:r>
            <w:r w:rsidR="00CE68E5" w:rsidRPr="00A368DE">
              <w:rPr>
                <w:rFonts w:ascii="Times New Roman" w:hAnsi="Times New Roman" w:cs="Times New Roman"/>
                <w:color w:val="000000"/>
                <w:sz w:val="24"/>
                <w:szCs w:val="24"/>
              </w:rPr>
              <w:t xml:space="preserve"> PLHIV who know their HIV status and are on treatment</w:t>
            </w:r>
          </w:p>
        </w:tc>
        <w:tc>
          <w:tcPr>
            <w:tcW w:w="1217" w:type="dxa"/>
            <w:shd w:val="clear" w:color="auto" w:fill="auto"/>
            <w:hideMark/>
          </w:tcPr>
          <w:p w14:paraId="0418817C"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All ages</w:t>
            </w:r>
          </w:p>
        </w:tc>
        <w:tc>
          <w:tcPr>
            <w:tcW w:w="913" w:type="dxa"/>
            <w:shd w:val="clear" w:color="auto" w:fill="auto"/>
            <w:noWrap/>
            <w:hideMark/>
          </w:tcPr>
          <w:p w14:paraId="3B2C303D"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No data</w:t>
            </w:r>
          </w:p>
        </w:tc>
        <w:tc>
          <w:tcPr>
            <w:tcW w:w="995" w:type="dxa"/>
            <w:gridSpan w:val="2"/>
            <w:shd w:val="clear" w:color="auto" w:fill="auto"/>
            <w:noWrap/>
            <w:hideMark/>
          </w:tcPr>
          <w:p w14:paraId="294364DC"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77%</w:t>
            </w:r>
          </w:p>
        </w:tc>
        <w:tc>
          <w:tcPr>
            <w:tcW w:w="773" w:type="dxa"/>
            <w:gridSpan w:val="2"/>
          </w:tcPr>
          <w:p w14:paraId="5BED2C8B" w14:textId="77777777" w:rsidR="00CE68E5" w:rsidRPr="00A368DE" w:rsidRDefault="00CE68E5" w:rsidP="00A368DE">
            <w:pPr>
              <w:jc w:val="both"/>
              <w:rPr>
                <w:rFonts w:ascii="Times New Roman" w:hAnsi="Times New Roman" w:cs="Times New Roman"/>
                <w:color w:val="000000"/>
                <w:sz w:val="24"/>
                <w:szCs w:val="24"/>
              </w:rPr>
            </w:pPr>
          </w:p>
        </w:tc>
        <w:tc>
          <w:tcPr>
            <w:tcW w:w="1024" w:type="dxa"/>
            <w:gridSpan w:val="2"/>
            <w:shd w:val="clear" w:color="auto" w:fill="auto"/>
            <w:noWrap/>
            <w:hideMark/>
          </w:tcPr>
          <w:p w14:paraId="19811774" w14:textId="7CD03E26"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93%</w:t>
            </w:r>
          </w:p>
        </w:tc>
        <w:tc>
          <w:tcPr>
            <w:tcW w:w="1122" w:type="dxa"/>
            <w:gridSpan w:val="2"/>
            <w:shd w:val="clear" w:color="auto" w:fill="auto"/>
            <w:noWrap/>
            <w:hideMark/>
          </w:tcPr>
          <w:p w14:paraId="086D7437"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95%</w:t>
            </w:r>
          </w:p>
        </w:tc>
        <w:tc>
          <w:tcPr>
            <w:tcW w:w="929" w:type="dxa"/>
            <w:gridSpan w:val="2"/>
            <w:shd w:val="clear" w:color="auto" w:fill="auto"/>
            <w:noWrap/>
            <w:hideMark/>
          </w:tcPr>
          <w:p w14:paraId="6A1028DC"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66%</w:t>
            </w:r>
          </w:p>
        </w:tc>
        <w:tc>
          <w:tcPr>
            <w:tcW w:w="912" w:type="dxa"/>
            <w:shd w:val="clear" w:color="auto" w:fill="auto"/>
            <w:noWrap/>
            <w:hideMark/>
          </w:tcPr>
          <w:p w14:paraId="08FC79AF"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87%</w:t>
            </w:r>
          </w:p>
        </w:tc>
      </w:tr>
      <w:tr w:rsidR="00CE68E5" w:rsidRPr="00A368DE" w14:paraId="5FD1267A" w14:textId="77777777" w:rsidTr="004D3EBF">
        <w:trPr>
          <w:trHeight w:val="403"/>
        </w:trPr>
        <w:tc>
          <w:tcPr>
            <w:tcW w:w="1295" w:type="dxa"/>
            <w:vMerge/>
            <w:vAlign w:val="center"/>
            <w:hideMark/>
          </w:tcPr>
          <w:p w14:paraId="7AE53366" w14:textId="77777777" w:rsidR="00CE68E5" w:rsidRPr="00A368DE" w:rsidRDefault="00CE68E5" w:rsidP="00A368DE">
            <w:pPr>
              <w:jc w:val="both"/>
              <w:rPr>
                <w:rFonts w:ascii="Times New Roman" w:hAnsi="Times New Roman" w:cs="Times New Roman"/>
                <w:i/>
                <w:color w:val="000000"/>
                <w:sz w:val="24"/>
                <w:szCs w:val="24"/>
              </w:rPr>
            </w:pPr>
          </w:p>
        </w:tc>
        <w:tc>
          <w:tcPr>
            <w:tcW w:w="1217" w:type="dxa"/>
            <w:shd w:val="clear" w:color="auto" w:fill="auto"/>
            <w:hideMark/>
          </w:tcPr>
          <w:p w14:paraId="45F1CACA"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Women, 15 +</w:t>
            </w:r>
          </w:p>
        </w:tc>
        <w:tc>
          <w:tcPr>
            <w:tcW w:w="913" w:type="dxa"/>
            <w:shd w:val="clear" w:color="auto" w:fill="auto"/>
            <w:noWrap/>
            <w:hideMark/>
          </w:tcPr>
          <w:p w14:paraId="67FD6F3D"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No data</w:t>
            </w:r>
          </w:p>
        </w:tc>
        <w:tc>
          <w:tcPr>
            <w:tcW w:w="995" w:type="dxa"/>
            <w:gridSpan w:val="2"/>
            <w:shd w:val="clear" w:color="auto" w:fill="auto"/>
            <w:noWrap/>
            <w:hideMark/>
          </w:tcPr>
          <w:p w14:paraId="00A1586C"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80%</w:t>
            </w:r>
          </w:p>
        </w:tc>
        <w:tc>
          <w:tcPr>
            <w:tcW w:w="773" w:type="dxa"/>
            <w:gridSpan w:val="2"/>
          </w:tcPr>
          <w:p w14:paraId="603FBF47" w14:textId="77777777" w:rsidR="00CE68E5" w:rsidRPr="00A368DE" w:rsidRDefault="00CE68E5" w:rsidP="00A368DE">
            <w:pPr>
              <w:jc w:val="both"/>
              <w:rPr>
                <w:rFonts w:ascii="Times New Roman" w:hAnsi="Times New Roman" w:cs="Times New Roman"/>
                <w:color w:val="000000"/>
                <w:sz w:val="24"/>
                <w:szCs w:val="24"/>
              </w:rPr>
            </w:pPr>
          </w:p>
        </w:tc>
        <w:tc>
          <w:tcPr>
            <w:tcW w:w="1024" w:type="dxa"/>
            <w:gridSpan w:val="2"/>
            <w:shd w:val="clear" w:color="auto" w:fill="auto"/>
            <w:noWrap/>
            <w:hideMark/>
          </w:tcPr>
          <w:p w14:paraId="48C9D1DE" w14:textId="1B27C866"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95%</w:t>
            </w:r>
          </w:p>
        </w:tc>
        <w:tc>
          <w:tcPr>
            <w:tcW w:w="1122" w:type="dxa"/>
            <w:gridSpan w:val="2"/>
            <w:shd w:val="clear" w:color="auto" w:fill="auto"/>
            <w:noWrap/>
            <w:hideMark/>
          </w:tcPr>
          <w:p w14:paraId="0185190E"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&gt;95%</w:t>
            </w:r>
          </w:p>
        </w:tc>
        <w:tc>
          <w:tcPr>
            <w:tcW w:w="929" w:type="dxa"/>
            <w:gridSpan w:val="2"/>
            <w:shd w:val="clear" w:color="auto" w:fill="auto"/>
            <w:noWrap/>
            <w:hideMark/>
          </w:tcPr>
          <w:p w14:paraId="6A1EE023"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67%</w:t>
            </w:r>
          </w:p>
        </w:tc>
        <w:tc>
          <w:tcPr>
            <w:tcW w:w="912" w:type="dxa"/>
            <w:shd w:val="clear" w:color="auto" w:fill="auto"/>
            <w:noWrap/>
            <w:hideMark/>
          </w:tcPr>
          <w:p w14:paraId="3D898571"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93%</w:t>
            </w:r>
          </w:p>
        </w:tc>
      </w:tr>
      <w:tr w:rsidR="00CE68E5" w:rsidRPr="00A368DE" w14:paraId="6DB64906" w14:textId="77777777" w:rsidTr="004D3EBF">
        <w:trPr>
          <w:trHeight w:val="299"/>
        </w:trPr>
        <w:tc>
          <w:tcPr>
            <w:tcW w:w="1295" w:type="dxa"/>
            <w:vMerge/>
            <w:vAlign w:val="center"/>
            <w:hideMark/>
          </w:tcPr>
          <w:p w14:paraId="75BDFBC5" w14:textId="77777777" w:rsidR="00CE68E5" w:rsidRPr="00A368DE" w:rsidRDefault="00CE68E5" w:rsidP="00A368DE">
            <w:pPr>
              <w:jc w:val="both"/>
              <w:rPr>
                <w:rFonts w:ascii="Times New Roman" w:hAnsi="Times New Roman" w:cs="Times New Roman"/>
                <w:i/>
                <w:color w:val="000000"/>
                <w:sz w:val="24"/>
                <w:szCs w:val="24"/>
              </w:rPr>
            </w:pPr>
          </w:p>
        </w:tc>
        <w:tc>
          <w:tcPr>
            <w:tcW w:w="1217" w:type="dxa"/>
            <w:shd w:val="clear" w:color="auto" w:fill="auto"/>
            <w:hideMark/>
          </w:tcPr>
          <w:p w14:paraId="1470B286"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Men, 15+</w:t>
            </w:r>
          </w:p>
        </w:tc>
        <w:tc>
          <w:tcPr>
            <w:tcW w:w="913" w:type="dxa"/>
            <w:shd w:val="clear" w:color="auto" w:fill="auto"/>
            <w:noWrap/>
            <w:hideMark/>
          </w:tcPr>
          <w:p w14:paraId="427D7F31"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No data</w:t>
            </w:r>
          </w:p>
        </w:tc>
        <w:tc>
          <w:tcPr>
            <w:tcW w:w="995" w:type="dxa"/>
            <w:gridSpan w:val="2"/>
            <w:shd w:val="clear" w:color="auto" w:fill="auto"/>
            <w:noWrap/>
            <w:hideMark/>
          </w:tcPr>
          <w:p w14:paraId="638563B3"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67%</w:t>
            </w:r>
          </w:p>
        </w:tc>
        <w:tc>
          <w:tcPr>
            <w:tcW w:w="773" w:type="dxa"/>
            <w:gridSpan w:val="2"/>
          </w:tcPr>
          <w:p w14:paraId="22C8B076" w14:textId="77777777" w:rsidR="00CE68E5" w:rsidRPr="00A368DE" w:rsidRDefault="00CE68E5" w:rsidP="00A368DE">
            <w:pPr>
              <w:jc w:val="both"/>
              <w:rPr>
                <w:rFonts w:ascii="Times New Roman" w:hAnsi="Times New Roman" w:cs="Times New Roman"/>
                <w:color w:val="000000"/>
                <w:sz w:val="24"/>
                <w:szCs w:val="24"/>
              </w:rPr>
            </w:pPr>
          </w:p>
        </w:tc>
        <w:tc>
          <w:tcPr>
            <w:tcW w:w="1024" w:type="dxa"/>
            <w:gridSpan w:val="2"/>
            <w:shd w:val="clear" w:color="auto" w:fill="auto"/>
            <w:noWrap/>
            <w:hideMark/>
          </w:tcPr>
          <w:p w14:paraId="0F4EAF42" w14:textId="05798AA6"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88%</w:t>
            </w:r>
          </w:p>
        </w:tc>
        <w:tc>
          <w:tcPr>
            <w:tcW w:w="1122" w:type="dxa"/>
            <w:gridSpan w:val="2"/>
            <w:shd w:val="clear" w:color="auto" w:fill="auto"/>
            <w:noWrap/>
            <w:hideMark/>
          </w:tcPr>
          <w:p w14:paraId="58A639A9"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77%</w:t>
            </w:r>
          </w:p>
        </w:tc>
        <w:tc>
          <w:tcPr>
            <w:tcW w:w="929" w:type="dxa"/>
            <w:gridSpan w:val="2"/>
            <w:shd w:val="clear" w:color="auto" w:fill="auto"/>
            <w:noWrap/>
            <w:hideMark/>
          </w:tcPr>
          <w:p w14:paraId="7BFEFB8E"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62%</w:t>
            </w:r>
          </w:p>
        </w:tc>
        <w:tc>
          <w:tcPr>
            <w:tcW w:w="912" w:type="dxa"/>
            <w:shd w:val="clear" w:color="auto" w:fill="auto"/>
            <w:noWrap/>
            <w:hideMark/>
          </w:tcPr>
          <w:p w14:paraId="00057DC3"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75%</w:t>
            </w:r>
          </w:p>
        </w:tc>
      </w:tr>
      <w:tr w:rsidR="00CE68E5" w:rsidRPr="00A368DE" w14:paraId="4A3E9253" w14:textId="77777777" w:rsidTr="004D3EBF">
        <w:trPr>
          <w:trHeight w:val="300"/>
        </w:trPr>
        <w:tc>
          <w:tcPr>
            <w:tcW w:w="1295" w:type="dxa"/>
            <w:vMerge w:val="restart"/>
            <w:shd w:val="clear" w:color="auto" w:fill="auto"/>
            <w:hideMark/>
          </w:tcPr>
          <w:p w14:paraId="051C6B50" w14:textId="21EA30E8" w:rsidR="00CE68E5" w:rsidRPr="00A368DE" w:rsidRDefault="000F7A5B"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 of</w:t>
            </w:r>
            <w:r w:rsidR="00CE68E5" w:rsidRPr="00A368DE">
              <w:rPr>
                <w:rFonts w:ascii="Times New Roman" w:hAnsi="Times New Roman" w:cs="Times New Roman"/>
                <w:color w:val="000000"/>
                <w:sz w:val="24"/>
                <w:szCs w:val="24"/>
              </w:rPr>
              <w:t xml:space="preserve"> PLHIV on treatment who have achieved viral suppression</w:t>
            </w:r>
          </w:p>
        </w:tc>
        <w:tc>
          <w:tcPr>
            <w:tcW w:w="1217" w:type="dxa"/>
            <w:shd w:val="clear" w:color="auto" w:fill="auto"/>
            <w:hideMark/>
          </w:tcPr>
          <w:p w14:paraId="2E4D8E57"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All ages</w:t>
            </w:r>
          </w:p>
        </w:tc>
        <w:tc>
          <w:tcPr>
            <w:tcW w:w="913" w:type="dxa"/>
            <w:shd w:val="clear" w:color="auto" w:fill="auto"/>
            <w:noWrap/>
            <w:hideMark/>
          </w:tcPr>
          <w:p w14:paraId="705A74DF"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No data</w:t>
            </w:r>
          </w:p>
        </w:tc>
        <w:tc>
          <w:tcPr>
            <w:tcW w:w="995" w:type="dxa"/>
            <w:gridSpan w:val="2"/>
            <w:shd w:val="clear" w:color="auto" w:fill="auto"/>
            <w:noWrap/>
            <w:hideMark/>
          </w:tcPr>
          <w:p w14:paraId="594283F9"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88.4%</w:t>
            </w:r>
          </w:p>
        </w:tc>
        <w:tc>
          <w:tcPr>
            <w:tcW w:w="773" w:type="dxa"/>
            <w:gridSpan w:val="2"/>
          </w:tcPr>
          <w:p w14:paraId="4DB873C8" w14:textId="77777777" w:rsidR="00CE68E5" w:rsidRPr="00A368DE" w:rsidRDefault="00CE68E5" w:rsidP="00A368DE">
            <w:pPr>
              <w:jc w:val="both"/>
              <w:rPr>
                <w:rFonts w:ascii="Times New Roman" w:hAnsi="Times New Roman" w:cs="Times New Roman"/>
                <w:color w:val="000000"/>
                <w:sz w:val="24"/>
                <w:szCs w:val="24"/>
              </w:rPr>
            </w:pPr>
          </w:p>
        </w:tc>
        <w:tc>
          <w:tcPr>
            <w:tcW w:w="1024" w:type="dxa"/>
            <w:gridSpan w:val="2"/>
            <w:shd w:val="clear" w:color="auto" w:fill="auto"/>
            <w:noWrap/>
            <w:hideMark/>
          </w:tcPr>
          <w:p w14:paraId="67CDD620" w14:textId="1BCACA1D"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85%</w:t>
            </w:r>
          </w:p>
        </w:tc>
        <w:tc>
          <w:tcPr>
            <w:tcW w:w="1122" w:type="dxa"/>
            <w:gridSpan w:val="2"/>
            <w:shd w:val="clear" w:color="auto" w:fill="auto"/>
            <w:noWrap/>
            <w:hideMark/>
          </w:tcPr>
          <w:p w14:paraId="5E9C6E54"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87%</w:t>
            </w:r>
          </w:p>
        </w:tc>
        <w:tc>
          <w:tcPr>
            <w:tcW w:w="929" w:type="dxa"/>
            <w:gridSpan w:val="2"/>
            <w:shd w:val="clear" w:color="auto" w:fill="auto"/>
            <w:noWrap/>
            <w:hideMark/>
          </w:tcPr>
          <w:p w14:paraId="32416B27"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No data</w:t>
            </w:r>
          </w:p>
        </w:tc>
        <w:tc>
          <w:tcPr>
            <w:tcW w:w="912" w:type="dxa"/>
            <w:shd w:val="clear" w:color="auto" w:fill="auto"/>
            <w:noWrap/>
            <w:hideMark/>
          </w:tcPr>
          <w:p w14:paraId="12B87A75"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88%</w:t>
            </w:r>
          </w:p>
        </w:tc>
      </w:tr>
      <w:tr w:rsidR="00CE68E5" w:rsidRPr="00A368DE" w14:paraId="2BCC03E2" w14:textId="77777777" w:rsidTr="004D3EBF">
        <w:trPr>
          <w:trHeight w:val="367"/>
        </w:trPr>
        <w:tc>
          <w:tcPr>
            <w:tcW w:w="1295" w:type="dxa"/>
            <w:vMerge/>
            <w:vAlign w:val="center"/>
            <w:hideMark/>
          </w:tcPr>
          <w:p w14:paraId="5D80605A" w14:textId="77777777" w:rsidR="00CE68E5" w:rsidRPr="00A368DE" w:rsidRDefault="00CE68E5" w:rsidP="00A368DE">
            <w:pPr>
              <w:jc w:val="both"/>
              <w:rPr>
                <w:rFonts w:ascii="Times New Roman" w:hAnsi="Times New Roman" w:cs="Times New Roman"/>
                <w:i/>
                <w:color w:val="000000"/>
                <w:sz w:val="24"/>
                <w:szCs w:val="24"/>
              </w:rPr>
            </w:pPr>
          </w:p>
        </w:tc>
        <w:tc>
          <w:tcPr>
            <w:tcW w:w="1217" w:type="dxa"/>
            <w:shd w:val="clear" w:color="auto" w:fill="auto"/>
            <w:hideMark/>
          </w:tcPr>
          <w:p w14:paraId="20FD539C"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Women, 15 +</w:t>
            </w:r>
          </w:p>
        </w:tc>
        <w:tc>
          <w:tcPr>
            <w:tcW w:w="913" w:type="dxa"/>
            <w:shd w:val="clear" w:color="auto" w:fill="auto"/>
            <w:noWrap/>
            <w:hideMark/>
          </w:tcPr>
          <w:p w14:paraId="317D4544"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No data</w:t>
            </w:r>
          </w:p>
        </w:tc>
        <w:tc>
          <w:tcPr>
            <w:tcW w:w="995" w:type="dxa"/>
            <w:gridSpan w:val="2"/>
            <w:shd w:val="clear" w:color="auto" w:fill="auto"/>
            <w:noWrap/>
            <w:hideMark/>
          </w:tcPr>
          <w:p w14:paraId="2DD70105"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90.4%</w:t>
            </w:r>
          </w:p>
        </w:tc>
        <w:tc>
          <w:tcPr>
            <w:tcW w:w="773" w:type="dxa"/>
            <w:gridSpan w:val="2"/>
          </w:tcPr>
          <w:p w14:paraId="506A1B8F" w14:textId="77777777" w:rsidR="00CE68E5" w:rsidRPr="00A368DE" w:rsidRDefault="00CE68E5" w:rsidP="00A368DE">
            <w:pPr>
              <w:jc w:val="both"/>
              <w:rPr>
                <w:rFonts w:ascii="Times New Roman" w:hAnsi="Times New Roman" w:cs="Times New Roman"/>
                <w:color w:val="000000"/>
                <w:sz w:val="24"/>
                <w:szCs w:val="24"/>
              </w:rPr>
            </w:pPr>
          </w:p>
        </w:tc>
        <w:tc>
          <w:tcPr>
            <w:tcW w:w="1024" w:type="dxa"/>
            <w:gridSpan w:val="2"/>
            <w:shd w:val="clear" w:color="auto" w:fill="auto"/>
            <w:noWrap/>
            <w:hideMark/>
          </w:tcPr>
          <w:p w14:paraId="2C4EE2F3" w14:textId="3F26D946"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87%</w:t>
            </w:r>
          </w:p>
        </w:tc>
        <w:tc>
          <w:tcPr>
            <w:tcW w:w="1122" w:type="dxa"/>
            <w:gridSpan w:val="2"/>
            <w:shd w:val="clear" w:color="auto" w:fill="auto"/>
            <w:noWrap/>
            <w:hideMark/>
          </w:tcPr>
          <w:p w14:paraId="69655EB7"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89%</w:t>
            </w:r>
          </w:p>
        </w:tc>
        <w:tc>
          <w:tcPr>
            <w:tcW w:w="929" w:type="dxa"/>
            <w:gridSpan w:val="2"/>
            <w:shd w:val="clear" w:color="auto" w:fill="auto"/>
            <w:noWrap/>
            <w:hideMark/>
          </w:tcPr>
          <w:p w14:paraId="70EF7588"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No data</w:t>
            </w:r>
          </w:p>
        </w:tc>
        <w:tc>
          <w:tcPr>
            <w:tcW w:w="912" w:type="dxa"/>
            <w:shd w:val="clear" w:color="auto" w:fill="auto"/>
            <w:noWrap/>
            <w:hideMark/>
          </w:tcPr>
          <w:p w14:paraId="2D7CE78E"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90%</w:t>
            </w:r>
          </w:p>
        </w:tc>
      </w:tr>
      <w:tr w:rsidR="00CE68E5" w:rsidRPr="00A368DE" w14:paraId="664FE712" w14:textId="77777777" w:rsidTr="004D3EBF">
        <w:trPr>
          <w:trHeight w:val="275"/>
        </w:trPr>
        <w:tc>
          <w:tcPr>
            <w:tcW w:w="1295" w:type="dxa"/>
            <w:vMerge/>
            <w:vAlign w:val="center"/>
            <w:hideMark/>
          </w:tcPr>
          <w:p w14:paraId="4CBDD203" w14:textId="77777777" w:rsidR="00CE68E5" w:rsidRPr="00A368DE" w:rsidRDefault="00CE68E5" w:rsidP="00A368DE">
            <w:pPr>
              <w:jc w:val="both"/>
              <w:rPr>
                <w:rFonts w:ascii="Times New Roman" w:hAnsi="Times New Roman" w:cs="Times New Roman"/>
                <w:i/>
                <w:color w:val="000000"/>
                <w:sz w:val="24"/>
                <w:szCs w:val="24"/>
              </w:rPr>
            </w:pPr>
          </w:p>
        </w:tc>
        <w:tc>
          <w:tcPr>
            <w:tcW w:w="1217" w:type="dxa"/>
            <w:shd w:val="clear" w:color="auto" w:fill="auto"/>
            <w:hideMark/>
          </w:tcPr>
          <w:p w14:paraId="292E9FEC"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Men, 15+</w:t>
            </w:r>
          </w:p>
        </w:tc>
        <w:tc>
          <w:tcPr>
            <w:tcW w:w="913" w:type="dxa"/>
            <w:shd w:val="clear" w:color="auto" w:fill="auto"/>
            <w:noWrap/>
            <w:hideMark/>
          </w:tcPr>
          <w:p w14:paraId="7CB9EA9C"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No data</w:t>
            </w:r>
          </w:p>
        </w:tc>
        <w:tc>
          <w:tcPr>
            <w:tcW w:w="995" w:type="dxa"/>
            <w:gridSpan w:val="2"/>
            <w:shd w:val="clear" w:color="auto" w:fill="auto"/>
            <w:noWrap/>
            <w:hideMark/>
          </w:tcPr>
          <w:p w14:paraId="036A66A0"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90.9%</w:t>
            </w:r>
          </w:p>
        </w:tc>
        <w:tc>
          <w:tcPr>
            <w:tcW w:w="773" w:type="dxa"/>
            <w:gridSpan w:val="2"/>
          </w:tcPr>
          <w:p w14:paraId="5BD69ABE" w14:textId="77777777" w:rsidR="00CE68E5" w:rsidRPr="00A368DE" w:rsidRDefault="00CE68E5" w:rsidP="00A368DE">
            <w:pPr>
              <w:jc w:val="both"/>
              <w:rPr>
                <w:rFonts w:ascii="Times New Roman" w:hAnsi="Times New Roman" w:cs="Times New Roman"/>
                <w:color w:val="000000"/>
                <w:sz w:val="24"/>
                <w:szCs w:val="24"/>
              </w:rPr>
            </w:pPr>
          </w:p>
        </w:tc>
        <w:tc>
          <w:tcPr>
            <w:tcW w:w="1024" w:type="dxa"/>
            <w:gridSpan w:val="2"/>
            <w:shd w:val="clear" w:color="auto" w:fill="auto"/>
            <w:noWrap/>
            <w:hideMark/>
          </w:tcPr>
          <w:p w14:paraId="23EFB6A8" w14:textId="343B23BB"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84%</w:t>
            </w:r>
          </w:p>
        </w:tc>
        <w:tc>
          <w:tcPr>
            <w:tcW w:w="1122" w:type="dxa"/>
            <w:gridSpan w:val="2"/>
            <w:shd w:val="clear" w:color="auto" w:fill="auto"/>
            <w:noWrap/>
            <w:hideMark/>
          </w:tcPr>
          <w:p w14:paraId="3E3F1D27"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86%</w:t>
            </w:r>
          </w:p>
        </w:tc>
        <w:tc>
          <w:tcPr>
            <w:tcW w:w="929" w:type="dxa"/>
            <w:gridSpan w:val="2"/>
            <w:shd w:val="clear" w:color="auto" w:fill="auto"/>
            <w:noWrap/>
            <w:hideMark/>
          </w:tcPr>
          <w:p w14:paraId="164E3E02"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No data</w:t>
            </w:r>
          </w:p>
        </w:tc>
        <w:tc>
          <w:tcPr>
            <w:tcW w:w="912" w:type="dxa"/>
            <w:shd w:val="clear" w:color="auto" w:fill="auto"/>
            <w:noWrap/>
            <w:hideMark/>
          </w:tcPr>
          <w:p w14:paraId="52AD8839"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88%</w:t>
            </w:r>
          </w:p>
        </w:tc>
      </w:tr>
      <w:tr w:rsidR="00CE68E5" w:rsidRPr="00A368DE" w14:paraId="5BF24CE7" w14:textId="77777777" w:rsidTr="004D3EBF">
        <w:trPr>
          <w:trHeight w:val="444"/>
        </w:trPr>
        <w:tc>
          <w:tcPr>
            <w:tcW w:w="2519" w:type="dxa"/>
            <w:gridSpan w:val="2"/>
            <w:shd w:val="clear" w:color="auto" w:fill="auto"/>
            <w:hideMark/>
          </w:tcPr>
          <w:p w14:paraId="22607AC1"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 of women living with HIV accessing ARVs</w:t>
            </w:r>
          </w:p>
        </w:tc>
        <w:tc>
          <w:tcPr>
            <w:tcW w:w="906" w:type="dxa"/>
            <w:shd w:val="clear" w:color="auto" w:fill="auto"/>
            <w:noWrap/>
            <w:hideMark/>
          </w:tcPr>
          <w:p w14:paraId="6A51F017"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80%</w:t>
            </w:r>
          </w:p>
        </w:tc>
        <w:tc>
          <w:tcPr>
            <w:tcW w:w="986" w:type="dxa"/>
            <w:shd w:val="clear" w:color="auto" w:fill="auto"/>
            <w:noWrap/>
            <w:hideMark/>
          </w:tcPr>
          <w:p w14:paraId="6474821D"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91%</w:t>
            </w:r>
          </w:p>
        </w:tc>
        <w:tc>
          <w:tcPr>
            <w:tcW w:w="765" w:type="dxa"/>
            <w:gridSpan w:val="2"/>
          </w:tcPr>
          <w:p w14:paraId="1C3BA6E8" w14:textId="77777777" w:rsidR="00CE68E5" w:rsidRPr="00A368DE" w:rsidRDefault="00CE68E5" w:rsidP="00A368DE">
            <w:pPr>
              <w:jc w:val="both"/>
              <w:rPr>
                <w:rFonts w:ascii="Times New Roman" w:hAnsi="Times New Roman" w:cs="Times New Roman"/>
                <w:color w:val="000000"/>
                <w:sz w:val="24"/>
                <w:szCs w:val="24"/>
              </w:rPr>
            </w:pPr>
          </w:p>
        </w:tc>
        <w:tc>
          <w:tcPr>
            <w:tcW w:w="1024" w:type="dxa"/>
            <w:gridSpan w:val="2"/>
            <w:shd w:val="clear" w:color="auto" w:fill="auto"/>
            <w:noWrap/>
            <w:hideMark/>
          </w:tcPr>
          <w:p w14:paraId="64B0719E" w14:textId="03277838"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&gt;95%</w:t>
            </w:r>
          </w:p>
        </w:tc>
        <w:tc>
          <w:tcPr>
            <w:tcW w:w="1122" w:type="dxa"/>
            <w:gridSpan w:val="2"/>
            <w:shd w:val="clear" w:color="auto" w:fill="auto"/>
            <w:noWrap/>
            <w:hideMark/>
          </w:tcPr>
          <w:p w14:paraId="6003A77E"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93%</w:t>
            </w:r>
          </w:p>
        </w:tc>
        <w:tc>
          <w:tcPr>
            <w:tcW w:w="922" w:type="dxa"/>
            <w:gridSpan w:val="2"/>
            <w:shd w:val="clear" w:color="auto" w:fill="auto"/>
            <w:noWrap/>
            <w:hideMark/>
          </w:tcPr>
          <w:p w14:paraId="073D7899"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56%</w:t>
            </w:r>
          </w:p>
        </w:tc>
        <w:tc>
          <w:tcPr>
            <w:tcW w:w="936" w:type="dxa"/>
            <w:gridSpan w:val="2"/>
            <w:shd w:val="clear" w:color="auto" w:fill="auto"/>
            <w:noWrap/>
            <w:hideMark/>
          </w:tcPr>
          <w:p w14:paraId="5C4847AB" w14:textId="77777777" w:rsidR="00CE68E5" w:rsidRPr="00A368DE" w:rsidRDefault="00CE68E5" w:rsidP="00A368DE">
            <w:pPr>
              <w:jc w:val="both"/>
              <w:rPr>
                <w:rFonts w:ascii="Times New Roman" w:hAnsi="Times New Roman" w:cs="Times New Roman"/>
                <w:i/>
                <w:color w:val="000000"/>
                <w:sz w:val="24"/>
                <w:szCs w:val="24"/>
              </w:rPr>
            </w:pPr>
            <w:r w:rsidRPr="00A368DE">
              <w:rPr>
                <w:rFonts w:ascii="Times New Roman" w:hAnsi="Times New Roman" w:cs="Times New Roman"/>
                <w:color w:val="000000"/>
                <w:sz w:val="24"/>
                <w:szCs w:val="24"/>
              </w:rPr>
              <w:t>93%</w:t>
            </w:r>
          </w:p>
        </w:tc>
      </w:tr>
    </w:tbl>
    <w:p w14:paraId="1339A285" w14:textId="77777777" w:rsidR="00E94D84" w:rsidRPr="00A368DE" w:rsidRDefault="00E94D84" w:rsidP="00A368DE">
      <w:pPr>
        <w:widowControl w:val="0"/>
        <w:autoSpaceDE w:val="0"/>
        <w:autoSpaceDN w:val="0"/>
        <w:adjustRightInd w:val="0"/>
        <w:spacing w:line="276" w:lineRule="auto"/>
        <w:jc w:val="both"/>
        <w:rPr>
          <w:rFonts w:ascii="Times New Roman" w:hAnsi="Times New Roman" w:cs="Times New Roman"/>
          <w:i/>
          <w:sz w:val="24"/>
          <w:szCs w:val="24"/>
        </w:rPr>
      </w:pPr>
    </w:p>
    <w:p w14:paraId="242EA485" w14:textId="46DFD81E" w:rsidR="00DA2AFC" w:rsidRDefault="00A77FC8" w:rsidP="00A368DE">
      <w:pPr>
        <w:pStyle w:val="BodyTextIndent"/>
        <w:ind w:left="90"/>
      </w:pPr>
      <w:r w:rsidRPr="00A368DE">
        <w:t xml:space="preserve">While the situation has improved for the general population, and some key populations such as Female Sex </w:t>
      </w:r>
      <w:r w:rsidR="000F7A5B" w:rsidRPr="00A368DE">
        <w:t>Workers,</w:t>
      </w:r>
      <w:r w:rsidR="004B7893" w:rsidRPr="00A368DE">
        <w:t xml:space="preserve"> with over 90% aware of their HIV status in all states </w:t>
      </w:r>
      <w:r w:rsidR="00AF0685" w:rsidRPr="00A368DE">
        <w:t>except for</w:t>
      </w:r>
      <w:r w:rsidR="004B7893" w:rsidRPr="00A368DE">
        <w:t xml:space="preserve"> South Sudan and the </w:t>
      </w:r>
      <w:r w:rsidR="000F7A5B" w:rsidRPr="00A368DE">
        <w:t>DRC, significant</w:t>
      </w:r>
      <w:r w:rsidR="004B7893" w:rsidRPr="00A368DE">
        <w:t xml:space="preserve"> numbers of MSMs and People Who use drugs are miss</w:t>
      </w:r>
      <w:r w:rsidR="00CA3EBD" w:rsidRPr="00A368DE">
        <w:t>ing diagnosis and treatment,</w:t>
      </w:r>
      <w:r w:rsidR="004B7893" w:rsidRPr="00A368DE">
        <w:t xml:space="preserve"> especially in Uganda, </w:t>
      </w:r>
      <w:r w:rsidR="00A92C42" w:rsidRPr="00A368DE">
        <w:t xml:space="preserve">Rwanda </w:t>
      </w:r>
      <w:r w:rsidR="00CA3EBD" w:rsidRPr="00A368DE">
        <w:t xml:space="preserve">and </w:t>
      </w:r>
      <w:r w:rsidR="004B7893" w:rsidRPr="00A368DE">
        <w:t xml:space="preserve">South Sudan </w:t>
      </w:r>
      <w:r w:rsidR="00A92C42" w:rsidRPr="00A368DE">
        <w:t xml:space="preserve">thereby incubating the epidemic in hidden populations and creating an opportunity for it to bounce back in future. </w:t>
      </w:r>
      <w:r w:rsidR="00841CE3" w:rsidRPr="00A368DE">
        <w:t>Coverage of FSW with HIV prevention programmes with a comprehensive package is significantly low in nearly all countries, and this includes the cross-border areas.</w:t>
      </w:r>
      <w:r w:rsidR="00841CE3" w:rsidRPr="00A368DE">
        <w:rPr>
          <w:rStyle w:val="FootnoteReference"/>
        </w:rPr>
        <w:footnoteReference w:id="20"/>
      </w:r>
      <w:r w:rsidR="00841CE3" w:rsidRPr="00A368DE">
        <w:t xml:space="preserve"> </w:t>
      </w:r>
    </w:p>
    <w:p w14:paraId="1472C0C8" w14:textId="34034A66" w:rsidR="000F7A5B" w:rsidRDefault="000F7A5B" w:rsidP="00A368DE">
      <w:pPr>
        <w:pStyle w:val="BodyTextIndent"/>
        <w:ind w:left="90"/>
      </w:pPr>
    </w:p>
    <w:p w14:paraId="7D49E951" w14:textId="048E9FD1" w:rsidR="000F7A5B" w:rsidRDefault="000F7A5B" w:rsidP="00A368DE">
      <w:pPr>
        <w:pStyle w:val="BodyTextIndent"/>
        <w:ind w:left="90"/>
      </w:pPr>
    </w:p>
    <w:p w14:paraId="6E95BB5D" w14:textId="024CBD03" w:rsidR="000F7A5B" w:rsidRDefault="000F7A5B" w:rsidP="00A368DE">
      <w:pPr>
        <w:pStyle w:val="BodyTextIndent"/>
        <w:ind w:left="90"/>
      </w:pPr>
    </w:p>
    <w:p w14:paraId="54FBDC27" w14:textId="53CC9A23" w:rsidR="000F7A5B" w:rsidRDefault="000F7A5B" w:rsidP="00A368DE">
      <w:pPr>
        <w:pStyle w:val="BodyTextIndent"/>
        <w:ind w:left="90"/>
      </w:pPr>
    </w:p>
    <w:p w14:paraId="6B421484" w14:textId="4EE9FD4E" w:rsidR="000F7A5B" w:rsidRDefault="000F7A5B" w:rsidP="00A368DE">
      <w:pPr>
        <w:pStyle w:val="BodyTextIndent"/>
        <w:ind w:left="90"/>
      </w:pPr>
    </w:p>
    <w:p w14:paraId="01A77161" w14:textId="77777777" w:rsidR="000F7A5B" w:rsidRPr="00A368DE" w:rsidRDefault="000F7A5B" w:rsidP="00A368DE">
      <w:pPr>
        <w:pStyle w:val="BodyTextIndent"/>
        <w:ind w:left="90"/>
      </w:pPr>
    </w:p>
    <w:p w14:paraId="4FB6A991" w14:textId="6325D932" w:rsidR="009E3C04" w:rsidRPr="00A368DE" w:rsidRDefault="00647483" w:rsidP="00A368DE">
      <w:pPr>
        <w:pStyle w:val="Heading2"/>
        <w:jc w:val="both"/>
        <w:rPr>
          <w:sz w:val="24"/>
          <w:szCs w:val="24"/>
        </w:rPr>
      </w:pPr>
      <w:bookmarkStart w:id="35" w:name="_Toc94774065"/>
      <w:bookmarkStart w:id="36" w:name="_Toc115650539"/>
      <w:r w:rsidRPr="00A368DE">
        <w:rPr>
          <w:sz w:val="24"/>
          <w:szCs w:val="24"/>
        </w:rPr>
        <w:lastRenderedPageBreak/>
        <w:t xml:space="preserve">3.2 </w:t>
      </w:r>
      <w:r w:rsidR="009E3C04" w:rsidRPr="00A368DE">
        <w:rPr>
          <w:sz w:val="24"/>
          <w:szCs w:val="24"/>
        </w:rPr>
        <w:t>P</w:t>
      </w:r>
      <w:r w:rsidR="0047174C" w:rsidRPr="00A368DE">
        <w:rPr>
          <w:sz w:val="24"/>
          <w:szCs w:val="24"/>
        </w:rPr>
        <w:t xml:space="preserve">rogress </w:t>
      </w:r>
      <w:r w:rsidR="002F2A5C" w:rsidRPr="00A368DE">
        <w:rPr>
          <w:sz w:val="24"/>
          <w:szCs w:val="24"/>
        </w:rPr>
        <w:t>review of the</w:t>
      </w:r>
      <w:r w:rsidR="00EA0742" w:rsidRPr="00A368DE">
        <w:rPr>
          <w:sz w:val="24"/>
          <w:szCs w:val="24"/>
        </w:rPr>
        <w:t xml:space="preserve"> EAC</w:t>
      </w:r>
      <w:r w:rsidR="002F2A5C" w:rsidRPr="00A368DE">
        <w:rPr>
          <w:sz w:val="24"/>
          <w:szCs w:val="24"/>
        </w:rPr>
        <w:t xml:space="preserve"> HIV </w:t>
      </w:r>
      <w:r w:rsidR="00EA0742" w:rsidRPr="00A368DE">
        <w:rPr>
          <w:sz w:val="24"/>
          <w:szCs w:val="24"/>
        </w:rPr>
        <w:t>Strategy 2015-2020</w:t>
      </w:r>
      <w:bookmarkEnd w:id="36"/>
      <w:r w:rsidR="00EA0742" w:rsidRPr="00A368DE">
        <w:rPr>
          <w:sz w:val="24"/>
          <w:szCs w:val="24"/>
        </w:rPr>
        <w:t xml:space="preserve"> </w:t>
      </w:r>
    </w:p>
    <w:p w14:paraId="25A2C6EC" w14:textId="49F27FF6" w:rsidR="00D12481" w:rsidRPr="00A368DE" w:rsidRDefault="00F07C96" w:rsidP="00A368DE">
      <w:pPr>
        <w:jc w:val="both"/>
        <w:rPr>
          <w:rFonts w:ascii="Times New Roman" w:hAnsi="Times New Roman" w:cs="Times New Roman"/>
          <w:sz w:val="24"/>
          <w:szCs w:val="24"/>
        </w:rPr>
      </w:pPr>
      <w:r w:rsidRPr="00A368DE">
        <w:rPr>
          <w:rFonts w:ascii="Times New Roman" w:hAnsi="Times New Roman" w:cs="Times New Roman"/>
          <w:sz w:val="24"/>
          <w:szCs w:val="24"/>
        </w:rPr>
        <w:t xml:space="preserve">The EAC HIV &amp; AIDS Strategy </w:t>
      </w:r>
      <w:r w:rsidR="00647483" w:rsidRPr="00A368DE">
        <w:rPr>
          <w:rFonts w:ascii="Times New Roman" w:hAnsi="Times New Roman" w:cs="Times New Roman"/>
          <w:sz w:val="24"/>
          <w:szCs w:val="24"/>
        </w:rPr>
        <w:t xml:space="preserve">2015-2020 was comprised of </w:t>
      </w:r>
      <w:r w:rsidR="00840B61" w:rsidRPr="00A368DE">
        <w:rPr>
          <w:rFonts w:ascii="Times New Roman" w:hAnsi="Times New Roman" w:cs="Times New Roman"/>
          <w:sz w:val="24"/>
          <w:szCs w:val="24"/>
        </w:rPr>
        <w:t>eight</w:t>
      </w:r>
      <w:r w:rsidR="00011669" w:rsidRPr="00A368DE">
        <w:rPr>
          <w:rFonts w:ascii="Times New Roman" w:hAnsi="Times New Roman" w:cs="Times New Roman"/>
          <w:sz w:val="24"/>
          <w:szCs w:val="24"/>
        </w:rPr>
        <w:t xml:space="preserve"> </w:t>
      </w:r>
      <w:r w:rsidRPr="00A368DE">
        <w:rPr>
          <w:rFonts w:ascii="Times New Roman" w:hAnsi="Times New Roman" w:cs="Times New Roman"/>
          <w:sz w:val="24"/>
          <w:szCs w:val="24"/>
        </w:rPr>
        <w:t>(</w:t>
      </w:r>
      <w:r w:rsidR="00840B61" w:rsidRPr="00A368DE">
        <w:rPr>
          <w:rFonts w:ascii="Times New Roman" w:hAnsi="Times New Roman" w:cs="Times New Roman"/>
          <w:sz w:val="24"/>
          <w:szCs w:val="24"/>
        </w:rPr>
        <w:t>8</w:t>
      </w:r>
      <w:r w:rsidRPr="00A368DE">
        <w:rPr>
          <w:rFonts w:ascii="Times New Roman" w:hAnsi="Times New Roman" w:cs="Times New Roman"/>
          <w:sz w:val="24"/>
          <w:szCs w:val="24"/>
        </w:rPr>
        <w:t>) strategic objectives</w:t>
      </w:r>
      <w:r w:rsidR="00840B61" w:rsidRPr="00A368DE">
        <w:rPr>
          <w:rFonts w:ascii="Times New Roman" w:hAnsi="Times New Roman" w:cs="Times New Roman"/>
          <w:sz w:val="24"/>
          <w:szCs w:val="24"/>
        </w:rPr>
        <w:t>, two M&amp;E objectives</w:t>
      </w:r>
      <w:r w:rsidRPr="00A368DE">
        <w:rPr>
          <w:rFonts w:ascii="Times New Roman" w:hAnsi="Times New Roman" w:cs="Times New Roman"/>
          <w:sz w:val="24"/>
          <w:szCs w:val="24"/>
        </w:rPr>
        <w:t xml:space="preserve"> </w:t>
      </w:r>
      <w:r w:rsidR="00D12481" w:rsidRPr="00A368DE">
        <w:rPr>
          <w:rFonts w:ascii="Times New Roman" w:hAnsi="Times New Roman" w:cs="Times New Roman"/>
          <w:sz w:val="24"/>
          <w:szCs w:val="24"/>
        </w:rPr>
        <w:t>and five Key Result Areas. The objectives included:</w:t>
      </w:r>
    </w:p>
    <w:p w14:paraId="336D79A6" w14:textId="29C7AE1D" w:rsidR="00F07C96" w:rsidRPr="00A368DE" w:rsidRDefault="00F07C96" w:rsidP="00A368DE">
      <w:pPr>
        <w:pStyle w:val="ListParagraph"/>
        <w:numPr>
          <w:ilvl w:val="0"/>
          <w:numId w:val="3"/>
        </w:numPr>
        <w:jc w:val="both"/>
        <w:rPr>
          <w:rFonts w:ascii="Times New Roman" w:hAnsi="Times New Roman" w:cs="Times New Roman"/>
          <w:sz w:val="24"/>
          <w:szCs w:val="24"/>
        </w:rPr>
      </w:pPr>
      <w:r w:rsidRPr="00A368DE">
        <w:rPr>
          <w:rFonts w:ascii="Times New Roman" w:hAnsi="Times New Roman" w:cs="Times New Roman"/>
          <w:sz w:val="24"/>
          <w:szCs w:val="24"/>
        </w:rPr>
        <w:t xml:space="preserve">To enhance the institutional capacity of the EAC Secretariat so as to secure effective implementation of regional and national responses to HIV &amp; </w:t>
      </w:r>
      <w:r w:rsidR="004E250F" w:rsidRPr="00A368DE">
        <w:rPr>
          <w:rFonts w:ascii="Times New Roman" w:hAnsi="Times New Roman" w:cs="Times New Roman"/>
          <w:sz w:val="24"/>
          <w:szCs w:val="24"/>
        </w:rPr>
        <w:t>AIDS.</w:t>
      </w:r>
    </w:p>
    <w:p w14:paraId="09E098AB" w14:textId="080CC7AC" w:rsidR="00F07C96" w:rsidRPr="00A368DE" w:rsidRDefault="00F07C96" w:rsidP="00A368DE">
      <w:pPr>
        <w:pStyle w:val="ListParagraph"/>
        <w:numPr>
          <w:ilvl w:val="0"/>
          <w:numId w:val="3"/>
        </w:numPr>
        <w:jc w:val="both"/>
        <w:rPr>
          <w:rFonts w:ascii="Times New Roman" w:hAnsi="Times New Roman" w:cs="Times New Roman"/>
          <w:sz w:val="24"/>
          <w:szCs w:val="24"/>
        </w:rPr>
      </w:pPr>
      <w:r w:rsidRPr="00A368DE">
        <w:rPr>
          <w:rFonts w:ascii="Times New Roman" w:hAnsi="Times New Roman" w:cs="Times New Roman"/>
          <w:sz w:val="24"/>
          <w:szCs w:val="24"/>
        </w:rPr>
        <w:t xml:space="preserve">To mainstream HIV &amp; AIDS in the EAC Organs, Institutions and </w:t>
      </w:r>
      <w:r w:rsidR="004E250F" w:rsidRPr="00A368DE">
        <w:rPr>
          <w:rFonts w:ascii="Times New Roman" w:hAnsi="Times New Roman" w:cs="Times New Roman"/>
          <w:sz w:val="24"/>
          <w:szCs w:val="24"/>
        </w:rPr>
        <w:t>Sectors.</w:t>
      </w:r>
    </w:p>
    <w:p w14:paraId="084D96EA" w14:textId="1D27AA5A" w:rsidR="00F07C96" w:rsidRPr="00A368DE" w:rsidRDefault="00F07C96" w:rsidP="00A368DE">
      <w:pPr>
        <w:pStyle w:val="ListParagraph"/>
        <w:numPr>
          <w:ilvl w:val="0"/>
          <w:numId w:val="3"/>
        </w:numPr>
        <w:jc w:val="both"/>
        <w:rPr>
          <w:rFonts w:ascii="Times New Roman" w:hAnsi="Times New Roman" w:cs="Times New Roman"/>
          <w:sz w:val="24"/>
          <w:szCs w:val="24"/>
        </w:rPr>
      </w:pPr>
      <w:r w:rsidRPr="00A368DE">
        <w:rPr>
          <w:rFonts w:ascii="Times New Roman" w:hAnsi="Times New Roman" w:cs="Times New Roman"/>
          <w:sz w:val="24"/>
          <w:szCs w:val="24"/>
        </w:rPr>
        <w:t xml:space="preserve">To improve the effectiveness of interventions through the harmonisation of EAC Member States’ HIV &amp; AIDS protocols, policies, plans, </w:t>
      </w:r>
      <w:r w:rsidR="00AF0685" w:rsidRPr="00A368DE">
        <w:rPr>
          <w:rFonts w:ascii="Times New Roman" w:hAnsi="Times New Roman" w:cs="Times New Roman"/>
          <w:sz w:val="24"/>
          <w:szCs w:val="24"/>
        </w:rPr>
        <w:t>strategies,</w:t>
      </w:r>
      <w:r w:rsidRPr="00A368DE">
        <w:rPr>
          <w:rFonts w:ascii="Times New Roman" w:hAnsi="Times New Roman" w:cs="Times New Roman"/>
          <w:sz w:val="24"/>
          <w:szCs w:val="24"/>
        </w:rPr>
        <w:t xml:space="preserve"> and </w:t>
      </w:r>
      <w:r w:rsidR="004E250F" w:rsidRPr="00A368DE">
        <w:rPr>
          <w:rFonts w:ascii="Times New Roman" w:hAnsi="Times New Roman" w:cs="Times New Roman"/>
          <w:sz w:val="24"/>
          <w:szCs w:val="24"/>
        </w:rPr>
        <w:t>legislation.</w:t>
      </w:r>
    </w:p>
    <w:p w14:paraId="23A34ABA" w14:textId="0D862305" w:rsidR="00F07C96" w:rsidRPr="00A368DE" w:rsidRDefault="00F07C96" w:rsidP="00A368DE">
      <w:pPr>
        <w:pStyle w:val="ListParagraph"/>
        <w:numPr>
          <w:ilvl w:val="0"/>
          <w:numId w:val="3"/>
        </w:numPr>
        <w:jc w:val="both"/>
        <w:rPr>
          <w:rFonts w:ascii="Times New Roman" w:hAnsi="Times New Roman" w:cs="Times New Roman"/>
          <w:sz w:val="24"/>
          <w:szCs w:val="24"/>
        </w:rPr>
      </w:pPr>
      <w:r w:rsidRPr="00A368DE">
        <w:rPr>
          <w:rFonts w:ascii="Times New Roman" w:hAnsi="Times New Roman" w:cs="Times New Roman"/>
          <w:sz w:val="24"/>
          <w:szCs w:val="24"/>
        </w:rPr>
        <w:t xml:space="preserve">To improve the design and management of regional responses to HIV &amp; AIDS through the generation of and easy access to strategic information and knowledge on the </w:t>
      </w:r>
      <w:r w:rsidR="00647483" w:rsidRPr="00A368DE">
        <w:rPr>
          <w:rFonts w:ascii="Times New Roman" w:hAnsi="Times New Roman" w:cs="Times New Roman"/>
          <w:sz w:val="24"/>
          <w:szCs w:val="24"/>
        </w:rPr>
        <w:t>epidemic.</w:t>
      </w:r>
    </w:p>
    <w:p w14:paraId="4A76927E" w14:textId="31DEE94A" w:rsidR="00F07C96" w:rsidRPr="00A368DE" w:rsidRDefault="00F07C96" w:rsidP="00A368DE">
      <w:pPr>
        <w:pStyle w:val="ListParagraph"/>
        <w:numPr>
          <w:ilvl w:val="0"/>
          <w:numId w:val="3"/>
        </w:numPr>
        <w:jc w:val="both"/>
        <w:rPr>
          <w:rFonts w:ascii="Times New Roman" w:hAnsi="Times New Roman" w:cs="Times New Roman"/>
          <w:sz w:val="24"/>
          <w:szCs w:val="24"/>
        </w:rPr>
      </w:pPr>
      <w:r w:rsidRPr="00A368DE">
        <w:rPr>
          <w:rFonts w:ascii="Times New Roman" w:hAnsi="Times New Roman" w:cs="Times New Roman"/>
          <w:sz w:val="24"/>
          <w:szCs w:val="24"/>
        </w:rPr>
        <w:t xml:space="preserve">To scale-up regional and national responses to HIV &amp; AIDS through the strengthening of political leadership and commitment towards addressing the </w:t>
      </w:r>
      <w:r w:rsidR="00647483" w:rsidRPr="00A368DE">
        <w:rPr>
          <w:rFonts w:ascii="Times New Roman" w:hAnsi="Times New Roman" w:cs="Times New Roman"/>
          <w:sz w:val="24"/>
          <w:szCs w:val="24"/>
        </w:rPr>
        <w:t>epidemic.</w:t>
      </w:r>
    </w:p>
    <w:p w14:paraId="07834E7A" w14:textId="77777777" w:rsidR="00BB7569" w:rsidRPr="00A368DE" w:rsidRDefault="00BB7569" w:rsidP="00A368DE">
      <w:pPr>
        <w:pStyle w:val="ListParagraph"/>
        <w:numPr>
          <w:ilvl w:val="0"/>
          <w:numId w:val="3"/>
        </w:numPr>
        <w:jc w:val="both"/>
        <w:rPr>
          <w:rFonts w:ascii="Times New Roman" w:hAnsi="Times New Roman" w:cs="Times New Roman"/>
          <w:sz w:val="24"/>
          <w:szCs w:val="24"/>
        </w:rPr>
      </w:pPr>
      <w:r w:rsidRPr="00A368DE">
        <w:rPr>
          <w:rFonts w:ascii="Times New Roman" w:hAnsi="Times New Roman" w:cs="Times New Roman"/>
          <w:sz w:val="24"/>
          <w:szCs w:val="24"/>
        </w:rPr>
        <w:t>To consolidate effective partnerships among strategic partners both within and outside the EAC region in response to HIV &amp; AIDS,</w:t>
      </w:r>
    </w:p>
    <w:p w14:paraId="536650E5" w14:textId="77777777" w:rsidR="00BB7569" w:rsidRPr="00A368DE" w:rsidRDefault="00BB7569" w:rsidP="00A368DE">
      <w:pPr>
        <w:pStyle w:val="ListParagraph"/>
        <w:numPr>
          <w:ilvl w:val="0"/>
          <w:numId w:val="3"/>
        </w:numPr>
        <w:jc w:val="both"/>
        <w:rPr>
          <w:rFonts w:ascii="Times New Roman" w:hAnsi="Times New Roman" w:cs="Times New Roman"/>
          <w:sz w:val="24"/>
          <w:szCs w:val="24"/>
        </w:rPr>
      </w:pPr>
      <w:r w:rsidRPr="00A368DE">
        <w:rPr>
          <w:rFonts w:ascii="Times New Roman" w:hAnsi="Times New Roman" w:cs="Times New Roman"/>
          <w:sz w:val="24"/>
          <w:szCs w:val="24"/>
        </w:rPr>
        <w:t>To improve the work environment by developing and operationalizing an EAC Workplace Policy on HIV &amp; Aids; and</w:t>
      </w:r>
    </w:p>
    <w:p w14:paraId="173A5256" w14:textId="77777777" w:rsidR="00BB7569" w:rsidRPr="00A368DE" w:rsidRDefault="00BB7569" w:rsidP="00A368DE">
      <w:pPr>
        <w:pStyle w:val="ListParagraph"/>
        <w:numPr>
          <w:ilvl w:val="0"/>
          <w:numId w:val="3"/>
        </w:numPr>
        <w:jc w:val="both"/>
        <w:rPr>
          <w:rFonts w:ascii="Times New Roman" w:hAnsi="Times New Roman" w:cs="Times New Roman"/>
          <w:sz w:val="24"/>
          <w:szCs w:val="24"/>
        </w:rPr>
      </w:pPr>
      <w:r w:rsidRPr="00A368DE">
        <w:rPr>
          <w:rFonts w:ascii="Times New Roman" w:hAnsi="Times New Roman" w:cs="Times New Roman"/>
          <w:sz w:val="24"/>
          <w:szCs w:val="24"/>
        </w:rPr>
        <w:t>To strengthen regional responses to mitigate the effects of vulnerabilities related to HIV &amp; AIDS that result from internal and cross-border population mobility within the East African region through harmonized responses and interventions by various multi-sectoral stakeholders.</w:t>
      </w:r>
    </w:p>
    <w:p w14:paraId="68F36865" w14:textId="56682656" w:rsidR="00544483" w:rsidRPr="00A368DE" w:rsidRDefault="00544483" w:rsidP="00A368DE">
      <w:pPr>
        <w:jc w:val="both"/>
        <w:rPr>
          <w:rFonts w:ascii="Times New Roman" w:hAnsi="Times New Roman" w:cs="Times New Roman"/>
          <w:sz w:val="24"/>
          <w:szCs w:val="24"/>
        </w:rPr>
      </w:pPr>
      <w:r w:rsidRPr="00A368DE">
        <w:rPr>
          <w:rFonts w:ascii="Times New Roman" w:hAnsi="Times New Roman" w:cs="Times New Roman"/>
          <w:sz w:val="24"/>
          <w:szCs w:val="24"/>
        </w:rPr>
        <w:t>As part of its M&amp;E objectives, the strategy sought to:</w:t>
      </w:r>
    </w:p>
    <w:p w14:paraId="7745AC40" w14:textId="7FA3A60A" w:rsidR="00544483" w:rsidRPr="00A368DE" w:rsidRDefault="00544483" w:rsidP="00A368DE">
      <w:pPr>
        <w:pStyle w:val="ListParagraph"/>
        <w:numPr>
          <w:ilvl w:val="0"/>
          <w:numId w:val="3"/>
        </w:numPr>
        <w:tabs>
          <w:tab w:val="left" w:pos="720"/>
        </w:tabs>
        <w:jc w:val="both"/>
        <w:rPr>
          <w:rFonts w:ascii="Times New Roman" w:hAnsi="Times New Roman" w:cs="Times New Roman"/>
          <w:sz w:val="24"/>
          <w:szCs w:val="24"/>
        </w:rPr>
      </w:pPr>
      <w:r w:rsidRPr="00A368DE">
        <w:rPr>
          <w:rFonts w:ascii="Times New Roman" w:hAnsi="Times New Roman" w:cs="Times New Roman"/>
          <w:sz w:val="24"/>
          <w:szCs w:val="24"/>
        </w:rPr>
        <w:t xml:space="preserve">Monitor and update EAC on service </w:t>
      </w:r>
      <w:r w:rsidR="00011669" w:rsidRPr="00A368DE">
        <w:rPr>
          <w:rFonts w:ascii="Times New Roman" w:hAnsi="Times New Roman" w:cs="Times New Roman"/>
          <w:sz w:val="24"/>
          <w:szCs w:val="24"/>
        </w:rPr>
        <w:t xml:space="preserve">availability </w:t>
      </w:r>
      <w:r w:rsidR="004E250F" w:rsidRPr="00A368DE">
        <w:rPr>
          <w:rFonts w:ascii="Times New Roman" w:hAnsi="Times New Roman" w:cs="Times New Roman"/>
          <w:sz w:val="24"/>
          <w:szCs w:val="24"/>
        </w:rPr>
        <w:t>provision to</w:t>
      </w:r>
      <w:r w:rsidRPr="00A368DE">
        <w:rPr>
          <w:rFonts w:ascii="Times New Roman" w:hAnsi="Times New Roman" w:cs="Times New Roman"/>
          <w:sz w:val="24"/>
          <w:szCs w:val="24"/>
        </w:rPr>
        <w:t xml:space="preserve"> populations beyond the reach of national programs,</w:t>
      </w:r>
    </w:p>
    <w:p w14:paraId="46EE0272" w14:textId="6D8A5613" w:rsidR="00544483" w:rsidRPr="00A368DE" w:rsidRDefault="00544483" w:rsidP="00A368DE">
      <w:pPr>
        <w:numPr>
          <w:ilvl w:val="0"/>
          <w:numId w:val="3"/>
        </w:numPr>
        <w:tabs>
          <w:tab w:val="left" w:pos="720"/>
        </w:tabs>
        <w:jc w:val="both"/>
        <w:rPr>
          <w:rFonts w:ascii="Times New Roman" w:hAnsi="Times New Roman" w:cs="Times New Roman"/>
          <w:sz w:val="24"/>
          <w:szCs w:val="24"/>
        </w:rPr>
      </w:pPr>
      <w:r w:rsidRPr="00A368DE">
        <w:rPr>
          <w:rFonts w:ascii="Times New Roman" w:hAnsi="Times New Roman" w:cs="Times New Roman"/>
          <w:sz w:val="24"/>
          <w:szCs w:val="24"/>
        </w:rPr>
        <w:t xml:space="preserve">Monitor the impact and coverage of </w:t>
      </w:r>
      <w:r w:rsidR="00011669" w:rsidRPr="00A368DE">
        <w:rPr>
          <w:rFonts w:ascii="Times New Roman" w:hAnsi="Times New Roman" w:cs="Times New Roman"/>
          <w:sz w:val="24"/>
          <w:szCs w:val="24"/>
        </w:rPr>
        <w:t xml:space="preserve">programmes </w:t>
      </w:r>
      <w:r w:rsidRPr="00A368DE">
        <w:rPr>
          <w:rFonts w:ascii="Times New Roman" w:hAnsi="Times New Roman" w:cs="Times New Roman"/>
          <w:sz w:val="24"/>
          <w:szCs w:val="24"/>
        </w:rPr>
        <w:t>across the EAC region</w:t>
      </w:r>
      <w:r w:rsidR="00011669" w:rsidRPr="00A368DE">
        <w:rPr>
          <w:rFonts w:ascii="Times New Roman" w:hAnsi="Times New Roman" w:cs="Times New Roman"/>
          <w:sz w:val="24"/>
          <w:szCs w:val="24"/>
        </w:rPr>
        <w:t xml:space="preserve"> focusing on:</w:t>
      </w:r>
    </w:p>
    <w:p w14:paraId="4A3A91C5" w14:textId="15C5400C" w:rsidR="00544483" w:rsidRPr="00A368DE" w:rsidRDefault="00544483" w:rsidP="00A368DE">
      <w:pPr>
        <w:numPr>
          <w:ilvl w:val="0"/>
          <w:numId w:val="12"/>
        </w:numPr>
        <w:tabs>
          <w:tab w:val="left" w:pos="720"/>
        </w:tabs>
        <w:spacing w:after="0"/>
        <w:jc w:val="both"/>
        <w:rPr>
          <w:rFonts w:ascii="Times New Roman" w:hAnsi="Times New Roman" w:cs="Times New Roman"/>
          <w:sz w:val="24"/>
          <w:szCs w:val="24"/>
        </w:rPr>
      </w:pPr>
      <w:r w:rsidRPr="00A368DE">
        <w:rPr>
          <w:rFonts w:ascii="Times New Roman" w:hAnsi="Times New Roman" w:cs="Times New Roman"/>
          <w:sz w:val="24"/>
          <w:szCs w:val="24"/>
        </w:rPr>
        <w:t xml:space="preserve">Harmonization of EAC Partner States HIV &amp; AIDS policies, laws, protocols, </w:t>
      </w:r>
      <w:r w:rsidR="00AF0685" w:rsidRPr="00A368DE">
        <w:rPr>
          <w:rFonts w:ascii="Times New Roman" w:hAnsi="Times New Roman" w:cs="Times New Roman"/>
          <w:sz w:val="24"/>
          <w:szCs w:val="24"/>
        </w:rPr>
        <w:t>guidelines,</w:t>
      </w:r>
      <w:r w:rsidRPr="00A368DE">
        <w:rPr>
          <w:rFonts w:ascii="Times New Roman" w:hAnsi="Times New Roman" w:cs="Times New Roman"/>
          <w:sz w:val="24"/>
          <w:szCs w:val="24"/>
        </w:rPr>
        <w:t xml:space="preserve"> and strategies.</w:t>
      </w:r>
    </w:p>
    <w:p w14:paraId="43F71ED6" w14:textId="77777777" w:rsidR="00544483" w:rsidRPr="00A368DE" w:rsidRDefault="00544483" w:rsidP="00A368DE">
      <w:pPr>
        <w:numPr>
          <w:ilvl w:val="0"/>
          <w:numId w:val="12"/>
        </w:numPr>
        <w:tabs>
          <w:tab w:val="left" w:pos="720"/>
        </w:tabs>
        <w:spacing w:after="0"/>
        <w:jc w:val="both"/>
        <w:rPr>
          <w:rFonts w:ascii="Times New Roman" w:hAnsi="Times New Roman" w:cs="Times New Roman"/>
          <w:sz w:val="24"/>
          <w:szCs w:val="24"/>
        </w:rPr>
      </w:pPr>
      <w:r w:rsidRPr="00A368DE">
        <w:rPr>
          <w:rFonts w:ascii="Times New Roman" w:hAnsi="Times New Roman" w:cs="Times New Roman"/>
          <w:sz w:val="24"/>
          <w:szCs w:val="24"/>
        </w:rPr>
        <w:t>Accelerating responses to reduce spread and mitigate the impact of HIV &amp; AIDS in the cross-border areas, with focus on the mobile populations and other most-at-risk populations.</w:t>
      </w:r>
    </w:p>
    <w:p w14:paraId="7A66E3A3" w14:textId="77777777" w:rsidR="00544483" w:rsidRPr="00A368DE" w:rsidRDefault="00544483" w:rsidP="00A368DE">
      <w:pPr>
        <w:numPr>
          <w:ilvl w:val="0"/>
          <w:numId w:val="12"/>
        </w:numPr>
        <w:tabs>
          <w:tab w:val="left" w:pos="720"/>
        </w:tabs>
        <w:spacing w:after="0"/>
        <w:jc w:val="both"/>
        <w:rPr>
          <w:rFonts w:ascii="Times New Roman" w:hAnsi="Times New Roman" w:cs="Times New Roman"/>
          <w:sz w:val="24"/>
          <w:szCs w:val="24"/>
        </w:rPr>
      </w:pPr>
      <w:r w:rsidRPr="00A368DE">
        <w:rPr>
          <w:rFonts w:ascii="Times New Roman" w:hAnsi="Times New Roman" w:cs="Times New Roman"/>
          <w:sz w:val="24"/>
          <w:szCs w:val="24"/>
        </w:rPr>
        <w:t>Generating and sharing information and knowledge on HIV &amp; AIDS in the region to influence HIV &amp; AIDS programming, policy and change in the EAC region.</w:t>
      </w:r>
    </w:p>
    <w:p w14:paraId="0D8F034A" w14:textId="77777777" w:rsidR="00544483" w:rsidRPr="00A368DE" w:rsidRDefault="00544483" w:rsidP="00A368DE">
      <w:pPr>
        <w:jc w:val="both"/>
        <w:rPr>
          <w:rFonts w:ascii="Times New Roman" w:hAnsi="Times New Roman" w:cs="Times New Roman"/>
          <w:sz w:val="24"/>
          <w:szCs w:val="24"/>
        </w:rPr>
      </w:pPr>
    </w:p>
    <w:p w14:paraId="64F51F3F" w14:textId="5262637B" w:rsidR="00F07C96" w:rsidRPr="00A368DE" w:rsidRDefault="00D12481" w:rsidP="00A368DE">
      <w:pPr>
        <w:jc w:val="both"/>
        <w:rPr>
          <w:rFonts w:ascii="Times New Roman" w:eastAsia="Times New Roman" w:hAnsi="Times New Roman" w:cs="Times New Roman"/>
          <w:bCs/>
          <w:color w:val="000000"/>
          <w:sz w:val="24"/>
          <w:szCs w:val="24"/>
          <w:lang w:val="en-GB"/>
        </w:rPr>
      </w:pPr>
      <w:r w:rsidRPr="00A368DE">
        <w:rPr>
          <w:rFonts w:ascii="Times New Roman" w:hAnsi="Times New Roman" w:cs="Times New Roman"/>
          <w:sz w:val="24"/>
          <w:szCs w:val="24"/>
        </w:rPr>
        <w:t xml:space="preserve">The five key result areas </w:t>
      </w:r>
      <w:r w:rsidR="002738B0" w:rsidRPr="00A368DE">
        <w:rPr>
          <w:rFonts w:ascii="Times New Roman" w:hAnsi="Times New Roman" w:cs="Times New Roman"/>
          <w:sz w:val="24"/>
          <w:szCs w:val="24"/>
        </w:rPr>
        <w:t xml:space="preserve">(KRA) </w:t>
      </w:r>
      <w:r w:rsidRPr="00A368DE">
        <w:rPr>
          <w:rFonts w:ascii="Times New Roman" w:hAnsi="Times New Roman" w:cs="Times New Roman"/>
          <w:sz w:val="24"/>
          <w:szCs w:val="24"/>
        </w:rPr>
        <w:t>were</w:t>
      </w:r>
      <w:r w:rsidR="002738B0" w:rsidRPr="00A368DE">
        <w:rPr>
          <w:rFonts w:ascii="Times New Roman" w:eastAsia="Times New Roman" w:hAnsi="Times New Roman" w:cs="Times New Roman"/>
          <w:bCs/>
          <w:color w:val="000000"/>
          <w:sz w:val="24"/>
          <w:szCs w:val="24"/>
          <w:lang w:val="en-GB"/>
        </w:rPr>
        <w:t>:</w:t>
      </w:r>
      <w:r w:rsidRPr="00A368DE">
        <w:rPr>
          <w:rFonts w:ascii="Times New Roman" w:eastAsia="Times New Roman" w:hAnsi="Times New Roman" w:cs="Times New Roman"/>
          <w:bCs/>
          <w:color w:val="000000"/>
          <w:sz w:val="24"/>
          <w:szCs w:val="24"/>
          <w:lang w:val="en-GB"/>
        </w:rPr>
        <w:t xml:space="preserve"> </w:t>
      </w:r>
    </w:p>
    <w:p w14:paraId="5AAA3205" w14:textId="4D7911BA" w:rsidR="002738B0" w:rsidRPr="00A368DE" w:rsidRDefault="002738B0" w:rsidP="00A368DE">
      <w:pPr>
        <w:pStyle w:val="ListParagraph"/>
        <w:numPr>
          <w:ilvl w:val="0"/>
          <w:numId w:val="7"/>
        </w:num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rPr>
        <w:t xml:space="preserve">KRA 1: Access to integrated, high quality HIV and AIDS, TB and STI services and commodities in the EAC regional improved </w:t>
      </w:r>
    </w:p>
    <w:p w14:paraId="4E4DC9B9" w14:textId="1EF4484C" w:rsidR="002738B0" w:rsidRPr="00A368DE" w:rsidRDefault="002738B0" w:rsidP="00A368DE">
      <w:pPr>
        <w:pStyle w:val="ListParagraph"/>
        <w:numPr>
          <w:ilvl w:val="0"/>
          <w:numId w:val="7"/>
        </w:num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rPr>
        <w:t>KRA 2</w:t>
      </w:r>
      <w:r w:rsidR="00B0286A" w:rsidRPr="00A368DE">
        <w:rPr>
          <w:rFonts w:ascii="Times New Roman" w:eastAsia="Times New Roman" w:hAnsi="Times New Roman" w:cs="Times New Roman"/>
          <w:bCs/>
          <w:color w:val="000000"/>
          <w:sz w:val="24"/>
          <w:szCs w:val="24"/>
        </w:rPr>
        <w:t xml:space="preserve"> </w:t>
      </w:r>
      <w:r w:rsidRPr="00A368DE">
        <w:rPr>
          <w:rFonts w:ascii="Times New Roman" w:eastAsia="Times New Roman" w:hAnsi="Times New Roman" w:cs="Times New Roman"/>
          <w:bCs/>
          <w:color w:val="000000"/>
          <w:sz w:val="24"/>
          <w:szCs w:val="24"/>
        </w:rPr>
        <w:t xml:space="preserve">Regional programs targeting mobile, vulnerable, and key populations established and implemented </w:t>
      </w:r>
    </w:p>
    <w:p w14:paraId="1940AB3B" w14:textId="73CC15DF" w:rsidR="002738B0" w:rsidRPr="00A368DE" w:rsidRDefault="002738B0" w:rsidP="00A368DE">
      <w:pPr>
        <w:pStyle w:val="ListParagraph"/>
        <w:numPr>
          <w:ilvl w:val="0"/>
          <w:numId w:val="7"/>
        </w:num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rPr>
        <w:lastRenderedPageBreak/>
        <w:t xml:space="preserve">KRA 3: EAC research and knowledge management platform for evidence-based programming established </w:t>
      </w:r>
    </w:p>
    <w:p w14:paraId="1FB1F53D" w14:textId="4F786562" w:rsidR="002738B0" w:rsidRPr="00A368DE" w:rsidRDefault="002738B0" w:rsidP="00A368DE">
      <w:pPr>
        <w:pStyle w:val="ListParagraph"/>
        <w:numPr>
          <w:ilvl w:val="0"/>
          <w:numId w:val="7"/>
        </w:num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rPr>
        <w:t xml:space="preserve">KRA 4: A good governance, leadership and Stewardship framework established in the EAC region </w:t>
      </w:r>
    </w:p>
    <w:p w14:paraId="10DA2DE1" w14:textId="7D2802BB" w:rsidR="002738B0" w:rsidRPr="00A368DE" w:rsidRDefault="002738B0" w:rsidP="00A368DE">
      <w:pPr>
        <w:pStyle w:val="ListParagraph"/>
        <w:numPr>
          <w:ilvl w:val="0"/>
          <w:numId w:val="7"/>
        </w:num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rPr>
        <w:t>KRA 5: Regional alternative and sustainable financing models for HIV and AIDS, TB and STIs established</w:t>
      </w:r>
    </w:p>
    <w:p w14:paraId="4C6ADD90" w14:textId="77777777" w:rsidR="00A522AF" w:rsidRPr="00A368DE" w:rsidRDefault="00A522AF" w:rsidP="00A368DE">
      <w:pPr>
        <w:jc w:val="both"/>
        <w:rPr>
          <w:rFonts w:ascii="Times New Roman" w:hAnsi="Times New Roman" w:cs="Times New Roman"/>
          <w:sz w:val="24"/>
          <w:szCs w:val="24"/>
        </w:rPr>
      </w:pPr>
      <w:bookmarkStart w:id="37" w:name="_Toc94774066"/>
      <w:bookmarkEnd w:id="35"/>
    </w:p>
    <w:p w14:paraId="197C11B8" w14:textId="77777777" w:rsidR="00840B61" w:rsidRPr="00A368DE" w:rsidRDefault="00840B61" w:rsidP="00A368DE">
      <w:pPr>
        <w:pStyle w:val="BodyText"/>
        <w:tabs>
          <w:tab w:val="left" w:pos="0"/>
        </w:tabs>
        <w:spacing w:before="2"/>
        <w:jc w:val="both"/>
        <w:rPr>
          <w:rFonts w:ascii="Times New Roman" w:hAnsi="Times New Roman" w:cs="Times New Roman"/>
          <w:sz w:val="24"/>
          <w:szCs w:val="24"/>
        </w:rPr>
      </w:pPr>
    </w:p>
    <w:p w14:paraId="47C07A23" w14:textId="77777777" w:rsidR="00840B61" w:rsidRPr="00A368DE" w:rsidRDefault="00840B61" w:rsidP="00A368DE">
      <w:pPr>
        <w:pStyle w:val="Heading7"/>
        <w:tabs>
          <w:tab w:val="left" w:pos="0"/>
          <w:tab w:val="left" w:pos="895"/>
        </w:tabs>
        <w:jc w:val="both"/>
        <w:rPr>
          <w:rFonts w:ascii="Times New Roman" w:hAnsi="Times New Roman" w:cs="Times New Roman"/>
          <w:sz w:val="24"/>
          <w:szCs w:val="24"/>
        </w:rPr>
      </w:pPr>
      <w:r w:rsidRPr="00A368DE">
        <w:rPr>
          <w:rFonts w:ascii="Times New Roman" w:hAnsi="Times New Roman" w:cs="Times New Roman"/>
          <w:w w:val="90"/>
          <w:sz w:val="24"/>
          <w:szCs w:val="24"/>
        </w:rPr>
        <w:t>KRA</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1:</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Access</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to</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integrated,</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quality</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HIV</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AIDS,</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TB</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STIs</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services</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and commodities in the EAC region improved</w:t>
      </w:r>
    </w:p>
    <w:p w14:paraId="3E1A76B1" w14:textId="77777777" w:rsidR="00840B61" w:rsidRPr="00A368DE" w:rsidRDefault="00840B61" w:rsidP="00A368DE">
      <w:pPr>
        <w:pStyle w:val="BodyText"/>
        <w:tabs>
          <w:tab w:val="left" w:pos="0"/>
        </w:tabs>
        <w:spacing w:before="3"/>
        <w:jc w:val="both"/>
        <w:rPr>
          <w:rFonts w:ascii="Times New Roman" w:hAnsi="Times New Roman" w:cs="Times New Roman"/>
          <w:sz w:val="24"/>
          <w:szCs w:val="24"/>
        </w:rPr>
      </w:pPr>
    </w:p>
    <w:p w14:paraId="1848464F" w14:textId="77777777" w:rsidR="00840B61" w:rsidRPr="00A368DE" w:rsidRDefault="00840B61" w:rsidP="00A368DE">
      <w:pPr>
        <w:pStyle w:val="Heading8"/>
        <w:tabs>
          <w:tab w:val="left" w:pos="0"/>
        </w:tabs>
        <w:spacing w:before="1"/>
        <w:ind w:left="1144"/>
        <w:jc w:val="both"/>
        <w:rPr>
          <w:rFonts w:ascii="Times New Roman" w:hAnsi="Times New Roman" w:cs="Times New Roman"/>
          <w:sz w:val="24"/>
          <w:szCs w:val="24"/>
        </w:rPr>
      </w:pPr>
      <w:r w:rsidRPr="00A368DE">
        <w:rPr>
          <w:rFonts w:ascii="Times New Roman" w:hAnsi="Times New Roman" w:cs="Times New Roman"/>
          <w:spacing w:val="-2"/>
          <w:sz w:val="24"/>
          <w:szCs w:val="24"/>
        </w:rPr>
        <w:t>Targets</w:t>
      </w:r>
    </w:p>
    <w:p w14:paraId="27BE0EA8" w14:textId="77777777" w:rsidR="00840B61" w:rsidRPr="00A368DE" w:rsidRDefault="00840B61" w:rsidP="00A368DE">
      <w:pPr>
        <w:pStyle w:val="ListParagraph"/>
        <w:widowControl w:val="0"/>
        <w:numPr>
          <w:ilvl w:val="3"/>
          <w:numId w:val="26"/>
        </w:numPr>
        <w:tabs>
          <w:tab w:val="left" w:pos="0"/>
          <w:tab w:val="left" w:pos="1565"/>
        </w:tabs>
        <w:autoSpaceDE w:val="0"/>
        <w:autoSpaceDN w:val="0"/>
        <w:spacing w:before="2"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0"/>
          <w:sz w:val="24"/>
          <w:szCs w:val="24"/>
        </w:rPr>
        <w:t>Establishment of an integrated HIV,</w:t>
      </w:r>
      <w:r w:rsidRPr="00A368DE">
        <w:rPr>
          <w:rFonts w:ascii="Times New Roman" w:hAnsi="Times New Roman" w:cs="Times New Roman"/>
          <w:spacing w:val="-9"/>
          <w:w w:val="90"/>
          <w:sz w:val="24"/>
          <w:szCs w:val="24"/>
        </w:rPr>
        <w:t xml:space="preserve"> </w:t>
      </w:r>
      <w:r w:rsidRPr="00A368DE">
        <w:rPr>
          <w:rFonts w:ascii="Times New Roman" w:hAnsi="Times New Roman" w:cs="Times New Roman"/>
          <w:w w:val="90"/>
          <w:sz w:val="24"/>
          <w:szCs w:val="24"/>
        </w:rPr>
        <w:t xml:space="preserve">TB and STI commodity management system in the </w:t>
      </w:r>
      <w:r w:rsidRPr="00A368DE">
        <w:rPr>
          <w:rFonts w:ascii="Times New Roman" w:hAnsi="Times New Roman" w:cs="Times New Roman"/>
          <w:w w:val="95"/>
          <w:sz w:val="24"/>
          <w:szCs w:val="24"/>
        </w:rPr>
        <w:t>region by 2020</w:t>
      </w:r>
    </w:p>
    <w:p w14:paraId="41450139" w14:textId="77777777" w:rsidR="00840B61" w:rsidRPr="00A368DE" w:rsidRDefault="00840B61" w:rsidP="00A368DE">
      <w:pPr>
        <w:pStyle w:val="ListParagraph"/>
        <w:widowControl w:val="0"/>
        <w:numPr>
          <w:ilvl w:val="3"/>
          <w:numId w:val="26"/>
        </w:numPr>
        <w:tabs>
          <w:tab w:val="left" w:pos="0"/>
          <w:tab w:val="left" w:pos="1565"/>
        </w:tabs>
        <w:autoSpaceDE w:val="0"/>
        <w:autoSpaceDN w:val="0"/>
        <w:spacing w:before="113" w:after="0" w:line="240" w:lineRule="auto"/>
        <w:ind w:hanging="361"/>
        <w:contextualSpacing w:val="0"/>
        <w:jc w:val="both"/>
        <w:rPr>
          <w:rFonts w:ascii="Times New Roman" w:hAnsi="Times New Roman" w:cs="Times New Roman"/>
          <w:sz w:val="24"/>
          <w:szCs w:val="24"/>
        </w:rPr>
      </w:pPr>
      <w:r w:rsidRPr="00A368DE">
        <w:rPr>
          <w:rFonts w:ascii="Times New Roman" w:hAnsi="Times New Roman" w:cs="Times New Roman"/>
          <w:w w:val="90"/>
          <w:sz w:val="24"/>
          <w:szCs w:val="24"/>
        </w:rPr>
        <w:t>Access</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utilization</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of</w:t>
      </w:r>
      <w:r w:rsidRPr="00A368DE">
        <w:rPr>
          <w:rFonts w:ascii="Times New Roman" w:hAnsi="Times New Roman" w:cs="Times New Roman"/>
          <w:spacing w:val="-7"/>
          <w:w w:val="90"/>
          <w:sz w:val="24"/>
          <w:szCs w:val="24"/>
        </w:rPr>
        <w:t xml:space="preserve"> </w:t>
      </w:r>
      <w:r w:rsidRPr="00A368DE">
        <w:rPr>
          <w:rFonts w:ascii="Times New Roman" w:hAnsi="Times New Roman" w:cs="Times New Roman"/>
          <w:w w:val="90"/>
          <w:sz w:val="24"/>
          <w:szCs w:val="24"/>
        </w:rPr>
        <w:t>integrated</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HIV,</w:t>
      </w:r>
      <w:r w:rsidRPr="00A368DE">
        <w:rPr>
          <w:rFonts w:ascii="Times New Roman" w:hAnsi="Times New Roman" w:cs="Times New Roman"/>
          <w:spacing w:val="-18"/>
          <w:w w:val="90"/>
          <w:sz w:val="24"/>
          <w:szCs w:val="24"/>
        </w:rPr>
        <w:t xml:space="preserve"> </w:t>
      </w:r>
      <w:r w:rsidRPr="00A368DE">
        <w:rPr>
          <w:rFonts w:ascii="Times New Roman" w:hAnsi="Times New Roman" w:cs="Times New Roman"/>
          <w:w w:val="90"/>
          <w:sz w:val="24"/>
          <w:szCs w:val="24"/>
        </w:rPr>
        <w:t>TB</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STI</w:t>
      </w:r>
      <w:r w:rsidRPr="00A368DE">
        <w:rPr>
          <w:rFonts w:ascii="Times New Roman" w:hAnsi="Times New Roman" w:cs="Times New Roman"/>
          <w:spacing w:val="-7"/>
          <w:w w:val="90"/>
          <w:sz w:val="24"/>
          <w:szCs w:val="24"/>
        </w:rPr>
        <w:t xml:space="preserve"> </w:t>
      </w:r>
      <w:r w:rsidRPr="00A368DE">
        <w:rPr>
          <w:rFonts w:ascii="Times New Roman" w:hAnsi="Times New Roman" w:cs="Times New Roman"/>
          <w:w w:val="90"/>
          <w:sz w:val="24"/>
          <w:szCs w:val="24"/>
        </w:rPr>
        <w:t>services</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increased</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by</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50%</w:t>
      </w:r>
      <w:r w:rsidRPr="00A368DE">
        <w:rPr>
          <w:rFonts w:ascii="Times New Roman" w:hAnsi="Times New Roman" w:cs="Times New Roman"/>
          <w:spacing w:val="-7"/>
          <w:w w:val="90"/>
          <w:sz w:val="24"/>
          <w:szCs w:val="24"/>
        </w:rPr>
        <w:t xml:space="preserve"> </w:t>
      </w:r>
      <w:r w:rsidRPr="00A368DE">
        <w:rPr>
          <w:rFonts w:ascii="Times New Roman" w:hAnsi="Times New Roman" w:cs="Times New Roman"/>
          <w:w w:val="90"/>
          <w:sz w:val="24"/>
          <w:szCs w:val="24"/>
        </w:rPr>
        <w:t>in</w:t>
      </w:r>
      <w:r w:rsidRPr="00A368DE">
        <w:rPr>
          <w:rFonts w:ascii="Times New Roman" w:hAnsi="Times New Roman" w:cs="Times New Roman"/>
          <w:spacing w:val="-6"/>
          <w:w w:val="90"/>
          <w:sz w:val="24"/>
          <w:szCs w:val="24"/>
        </w:rPr>
        <w:t xml:space="preserve"> </w:t>
      </w:r>
      <w:r w:rsidRPr="00A368DE">
        <w:rPr>
          <w:rFonts w:ascii="Times New Roman" w:hAnsi="Times New Roman" w:cs="Times New Roman"/>
          <w:spacing w:val="-4"/>
          <w:w w:val="90"/>
          <w:sz w:val="24"/>
          <w:szCs w:val="24"/>
        </w:rPr>
        <w:t>2020</w:t>
      </w:r>
    </w:p>
    <w:p w14:paraId="0F4CB868" w14:textId="77777777" w:rsidR="00840B61" w:rsidRPr="00A368DE" w:rsidRDefault="00840B61" w:rsidP="00A368DE">
      <w:pPr>
        <w:pStyle w:val="BodyText"/>
        <w:tabs>
          <w:tab w:val="left" w:pos="0"/>
        </w:tabs>
        <w:spacing w:before="11"/>
        <w:jc w:val="both"/>
        <w:rPr>
          <w:rFonts w:ascii="Times New Roman" w:hAnsi="Times New Roman" w:cs="Times New Roman"/>
          <w:sz w:val="24"/>
          <w:szCs w:val="24"/>
        </w:rPr>
      </w:pPr>
    </w:p>
    <w:p w14:paraId="0D4B3950" w14:textId="77777777" w:rsidR="00840B61" w:rsidRPr="00A368DE" w:rsidRDefault="00840B61" w:rsidP="00A368DE">
      <w:pPr>
        <w:pStyle w:val="Heading8"/>
        <w:tabs>
          <w:tab w:val="left" w:pos="0"/>
        </w:tabs>
        <w:ind w:left="1144"/>
        <w:jc w:val="both"/>
        <w:rPr>
          <w:rFonts w:ascii="Times New Roman" w:hAnsi="Times New Roman" w:cs="Times New Roman"/>
          <w:sz w:val="24"/>
          <w:szCs w:val="24"/>
        </w:rPr>
      </w:pPr>
      <w:r w:rsidRPr="00A368DE">
        <w:rPr>
          <w:rFonts w:ascii="Times New Roman" w:hAnsi="Times New Roman" w:cs="Times New Roman"/>
          <w:w w:val="90"/>
          <w:sz w:val="24"/>
          <w:szCs w:val="24"/>
        </w:rPr>
        <w:t>Strategic</w:t>
      </w:r>
      <w:r w:rsidRPr="00A368DE">
        <w:rPr>
          <w:rFonts w:ascii="Times New Roman" w:hAnsi="Times New Roman" w:cs="Times New Roman"/>
          <w:spacing w:val="2"/>
          <w:sz w:val="24"/>
          <w:szCs w:val="24"/>
        </w:rPr>
        <w:t xml:space="preserve"> </w:t>
      </w:r>
      <w:r w:rsidRPr="00A368DE">
        <w:rPr>
          <w:rFonts w:ascii="Times New Roman" w:hAnsi="Times New Roman" w:cs="Times New Roman"/>
          <w:spacing w:val="-2"/>
          <w:sz w:val="24"/>
          <w:szCs w:val="24"/>
        </w:rPr>
        <w:t>actions</w:t>
      </w:r>
    </w:p>
    <w:p w14:paraId="19E26923" w14:textId="77777777" w:rsidR="00840B61" w:rsidRPr="00A368DE" w:rsidRDefault="00840B61" w:rsidP="00A368DE">
      <w:pPr>
        <w:pStyle w:val="BodyText"/>
        <w:tabs>
          <w:tab w:val="left" w:pos="0"/>
        </w:tabs>
        <w:spacing w:before="11"/>
        <w:jc w:val="both"/>
        <w:rPr>
          <w:rFonts w:ascii="Times New Roman" w:hAnsi="Times New Roman" w:cs="Times New Roman"/>
          <w:b/>
          <w:sz w:val="24"/>
          <w:szCs w:val="24"/>
        </w:rPr>
      </w:pPr>
    </w:p>
    <w:p w14:paraId="1DE82A99" w14:textId="77777777" w:rsidR="00840B61" w:rsidRPr="00A368DE" w:rsidRDefault="00840B61" w:rsidP="00A368DE">
      <w:pPr>
        <w:pStyle w:val="ListParagraph"/>
        <w:widowControl w:val="0"/>
        <w:numPr>
          <w:ilvl w:val="0"/>
          <w:numId w:val="25"/>
        </w:numPr>
        <w:tabs>
          <w:tab w:val="left" w:pos="0"/>
          <w:tab w:val="left" w:pos="1565"/>
        </w:tabs>
        <w:autoSpaceDE w:val="0"/>
        <w:autoSpaceDN w:val="0"/>
        <w:spacing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85"/>
          <w:sz w:val="24"/>
          <w:szCs w:val="24"/>
        </w:rPr>
        <w:t>Harmonize HIV, STIs and</w:t>
      </w:r>
      <w:r w:rsidRPr="00A368DE">
        <w:rPr>
          <w:rFonts w:ascii="Times New Roman" w:hAnsi="Times New Roman" w:cs="Times New Roman"/>
          <w:spacing w:val="-5"/>
          <w:w w:val="85"/>
          <w:sz w:val="24"/>
          <w:szCs w:val="24"/>
        </w:rPr>
        <w:t xml:space="preserve"> </w:t>
      </w:r>
      <w:r w:rsidRPr="00A368DE">
        <w:rPr>
          <w:rFonts w:ascii="Times New Roman" w:hAnsi="Times New Roman" w:cs="Times New Roman"/>
          <w:w w:val="85"/>
          <w:sz w:val="24"/>
          <w:szCs w:val="24"/>
        </w:rPr>
        <w:t xml:space="preserve">TB policies and management guidelines to address cross border </w:t>
      </w:r>
      <w:r w:rsidRPr="00A368DE">
        <w:rPr>
          <w:rFonts w:ascii="Times New Roman" w:hAnsi="Times New Roman" w:cs="Times New Roman"/>
          <w:spacing w:val="-2"/>
          <w:sz w:val="24"/>
          <w:szCs w:val="24"/>
        </w:rPr>
        <w:t>movement.</w:t>
      </w:r>
    </w:p>
    <w:p w14:paraId="6EB702FA" w14:textId="77777777" w:rsidR="00840B61" w:rsidRPr="00A368DE" w:rsidRDefault="00840B61" w:rsidP="00A368DE">
      <w:pPr>
        <w:pStyle w:val="ListParagraph"/>
        <w:widowControl w:val="0"/>
        <w:numPr>
          <w:ilvl w:val="0"/>
          <w:numId w:val="25"/>
        </w:numPr>
        <w:tabs>
          <w:tab w:val="left" w:pos="0"/>
          <w:tab w:val="left" w:pos="1565"/>
        </w:tabs>
        <w:autoSpaceDE w:val="0"/>
        <w:autoSpaceDN w:val="0"/>
        <w:spacing w:before="113"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0"/>
          <w:sz w:val="24"/>
          <w:szCs w:val="24"/>
        </w:rPr>
        <w:t>Create an EAC Committee on harmonization of HIV and AIDS, STI and</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TB policies and protocols</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to</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guide</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the</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processes</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of</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harmonization</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of</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HIV</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AIDS,</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STI,</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TB</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policies</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and protocol</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in</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the</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sub</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region;</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as</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well</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as</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ensure</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the</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adaptation</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of</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the</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new</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WHO</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 xml:space="preserve">guidelines </w:t>
      </w:r>
      <w:r w:rsidRPr="00A368DE">
        <w:rPr>
          <w:rFonts w:ascii="Times New Roman" w:hAnsi="Times New Roman" w:cs="Times New Roman"/>
          <w:w w:val="95"/>
          <w:sz w:val="24"/>
          <w:szCs w:val="24"/>
        </w:rPr>
        <w:t>wherever</w:t>
      </w:r>
      <w:r w:rsidRPr="00A368DE">
        <w:rPr>
          <w:rFonts w:ascii="Times New Roman" w:hAnsi="Times New Roman" w:cs="Times New Roman"/>
          <w:spacing w:val="-10"/>
          <w:w w:val="95"/>
          <w:sz w:val="24"/>
          <w:szCs w:val="24"/>
        </w:rPr>
        <w:t xml:space="preserve"> </w:t>
      </w:r>
      <w:r w:rsidRPr="00A368DE">
        <w:rPr>
          <w:rFonts w:ascii="Times New Roman" w:hAnsi="Times New Roman" w:cs="Times New Roman"/>
          <w:w w:val="95"/>
          <w:sz w:val="24"/>
          <w:szCs w:val="24"/>
        </w:rPr>
        <w:t>they</w:t>
      </w:r>
      <w:r w:rsidRPr="00A368DE">
        <w:rPr>
          <w:rFonts w:ascii="Times New Roman" w:hAnsi="Times New Roman" w:cs="Times New Roman"/>
          <w:spacing w:val="-10"/>
          <w:w w:val="95"/>
          <w:sz w:val="24"/>
          <w:szCs w:val="24"/>
        </w:rPr>
        <w:t xml:space="preserve"> </w:t>
      </w:r>
      <w:r w:rsidRPr="00A368DE">
        <w:rPr>
          <w:rFonts w:ascii="Times New Roman" w:hAnsi="Times New Roman" w:cs="Times New Roman"/>
          <w:w w:val="95"/>
          <w:sz w:val="24"/>
          <w:szCs w:val="24"/>
        </w:rPr>
        <w:t>are</w:t>
      </w:r>
      <w:r w:rsidRPr="00A368DE">
        <w:rPr>
          <w:rFonts w:ascii="Times New Roman" w:hAnsi="Times New Roman" w:cs="Times New Roman"/>
          <w:spacing w:val="-10"/>
          <w:w w:val="95"/>
          <w:sz w:val="24"/>
          <w:szCs w:val="24"/>
        </w:rPr>
        <w:t xml:space="preserve"> </w:t>
      </w:r>
      <w:r w:rsidRPr="00A368DE">
        <w:rPr>
          <w:rFonts w:ascii="Times New Roman" w:hAnsi="Times New Roman" w:cs="Times New Roman"/>
          <w:w w:val="95"/>
          <w:sz w:val="24"/>
          <w:szCs w:val="24"/>
        </w:rPr>
        <w:t>released.</w:t>
      </w:r>
    </w:p>
    <w:p w14:paraId="7DFA1106" w14:textId="77777777" w:rsidR="00840B61" w:rsidRPr="00A368DE" w:rsidRDefault="00840B61" w:rsidP="00A368DE">
      <w:pPr>
        <w:pStyle w:val="ListParagraph"/>
        <w:widowControl w:val="0"/>
        <w:numPr>
          <w:ilvl w:val="0"/>
          <w:numId w:val="25"/>
        </w:numPr>
        <w:tabs>
          <w:tab w:val="left" w:pos="0"/>
          <w:tab w:val="left" w:pos="1565"/>
        </w:tabs>
        <w:autoSpaceDE w:val="0"/>
        <w:autoSpaceDN w:val="0"/>
        <w:spacing w:before="112"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0"/>
          <w:sz w:val="24"/>
          <w:szCs w:val="24"/>
        </w:rPr>
        <w:t xml:space="preserve">Harmonize medicines registration to attain good control of pharmaceutical standards </w:t>
      </w:r>
      <w:r w:rsidRPr="00A368DE">
        <w:rPr>
          <w:rFonts w:ascii="Times New Roman" w:hAnsi="Times New Roman" w:cs="Times New Roman"/>
          <w:w w:val="95"/>
          <w:sz w:val="24"/>
          <w:szCs w:val="24"/>
        </w:rPr>
        <w:t>within</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the</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community</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based</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on</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the</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EAC</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Custom</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Union</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of</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2005</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which</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provides</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 xml:space="preserve">the </w:t>
      </w:r>
      <w:r w:rsidRPr="00A368DE">
        <w:rPr>
          <w:rFonts w:ascii="Times New Roman" w:hAnsi="Times New Roman" w:cs="Times New Roman"/>
          <w:w w:val="85"/>
          <w:sz w:val="24"/>
          <w:szCs w:val="24"/>
        </w:rPr>
        <w:t>impetus</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for</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the</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harmonization</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of</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medicines</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regulatory</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systems</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in</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the</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EAC</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Partner</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States.</w:t>
      </w:r>
    </w:p>
    <w:p w14:paraId="7D6C1C12" w14:textId="77777777" w:rsidR="00840B61" w:rsidRPr="00A368DE" w:rsidRDefault="00840B61" w:rsidP="00A368DE">
      <w:pPr>
        <w:pStyle w:val="ListParagraph"/>
        <w:widowControl w:val="0"/>
        <w:numPr>
          <w:ilvl w:val="0"/>
          <w:numId w:val="25"/>
        </w:numPr>
        <w:tabs>
          <w:tab w:val="left" w:pos="0"/>
          <w:tab w:val="left" w:pos="1565"/>
        </w:tabs>
        <w:autoSpaceDE w:val="0"/>
        <w:autoSpaceDN w:val="0"/>
        <w:spacing w:before="112"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0"/>
          <w:sz w:val="24"/>
          <w:szCs w:val="24"/>
        </w:rPr>
        <w:t>Harmonize</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the</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operations</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of</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laboratories</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by</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member</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states</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as</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encapsulated</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within</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 xml:space="preserve">the </w:t>
      </w:r>
      <w:r w:rsidRPr="00A368DE">
        <w:rPr>
          <w:rFonts w:ascii="Times New Roman" w:hAnsi="Times New Roman" w:cs="Times New Roman"/>
          <w:spacing w:val="-2"/>
          <w:w w:val="95"/>
          <w:sz w:val="24"/>
          <w:szCs w:val="24"/>
        </w:rPr>
        <w:t>EAC</w:t>
      </w:r>
      <w:r w:rsidRPr="00A368DE">
        <w:rPr>
          <w:rFonts w:ascii="Times New Roman" w:hAnsi="Times New Roman" w:cs="Times New Roman"/>
          <w:spacing w:val="-7"/>
          <w:w w:val="95"/>
          <w:sz w:val="24"/>
          <w:szCs w:val="24"/>
        </w:rPr>
        <w:t xml:space="preserve"> </w:t>
      </w:r>
      <w:r w:rsidRPr="00A368DE">
        <w:rPr>
          <w:rFonts w:ascii="Times New Roman" w:hAnsi="Times New Roman" w:cs="Times New Roman"/>
          <w:spacing w:val="-2"/>
          <w:w w:val="95"/>
          <w:sz w:val="24"/>
          <w:szCs w:val="24"/>
        </w:rPr>
        <w:t>protocol</w:t>
      </w:r>
      <w:r w:rsidRPr="00A368DE">
        <w:rPr>
          <w:rFonts w:ascii="Times New Roman" w:hAnsi="Times New Roman" w:cs="Times New Roman"/>
          <w:spacing w:val="-7"/>
          <w:w w:val="95"/>
          <w:sz w:val="24"/>
          <w:szCs w:val="24"/>
        </w:rPr>
        <w:t xml:space="preserve"> </w:t>
      </w:r>
      <w:r w:rsidRPr="00A368DE">
        <w:rPr>
          <w:rFonts w:ascii="Times New Roman" w:hAnsi="Times New Roman" w:cs="Times New Roman"/>
          <w:spacing w:val="-2"/>
          <w:w w:val="95"/>
          <w:sz w:val="24"/>
          <w:szCs w:val="24"/>
        </w:rPr>
        <w:t>on</w:t>
      </w:r>
      <w:r w:rsidRPr="00A368DE">
        <w:rPr>
          <w:rFonts w:ascii="Times New Roman" w:hAnsi="Times New Roman" w:cs="Times New Roman"/>
          <w:spacing w:val="-7"/>
          <w:w w:val="95"/>
          <w:sz w:val="24"/>
          <w:szCs w:val="24"/>
        </w:rPr>
        <w:t xml:space="preserve"> </w:t>
      </w:r>
      <w:r w:rsidRPr="00A368DE">
        <w:rPr>
          <w:rFonts w:ascii="Times New Roman" w:hAnsi="Times New Roman" w:cs="Times New Roman"/>
          <w:spacing w:val="-2"/>
          <w:w w:val="95"/>
          <w:sz w:val="24"/>
          <w:szCs w:val="24"/>
        </w:rPr>
        <w:t>health</w:t>
      </w:r>
      <w:r w:rsidRPr="00A368DE">
        <w:rPr>
          <w:rFonts w:ascii="Times New Roman" w:hAnsi="Times New Roman" w:cs="Times New Roman"/>
          <w:spacing w:val="-7"/>
          <w:w w:val="95"/>
          <w:sz w:val="24"/>
          <w:szCs w:val="24"/>
        </w:rPr>
        <w:t xml:space="preserve"> </w:t>
      </w:r>
      <w:r w:rsidRPr="00A368DE">
        <w:rPr>
          <w:rFonts w:ascii="Times New Roman" w:hAnsi="Times New Roman" w:cs="Times New Roman"/>
          <w:spacing w:val="-2"/>
          <w:w w:val="95"/>
          <w:sz w:val="24"/>
          <w:szCs w:val="24"/>
        </w:rPr>
        <w:t>which</w:t>
      </w:r>
      <w:r w:rsidRPr="00A368DE">
        <w:rPr>
          <w:rFonts w:ascii="Times New Roman" w:hAnsi="Times New Roman" w:cs="Times New Roman"/>
          <w:spacing w:val="-7"/>
          <w:w w:val="95"/>
          <w:sz w:val="24"/>
          <w:szCs w:val="24"/>
        </w:rPr>
        <w:t xml:space="preserve"> </w:t>
      </w:r>
      <w:r w:rsidRPr="00A368DE">
        <w:rPr>
          <w:rFonts w:ascii="Times New Roman" w:hAnsi="Times New Roman" w:cs="Times New Roman"/>
          <w:spacing w:val="-2"/>
          <w:w w:val="95"/>
          <w:sz w:val="24"/>
          <w:szCs w:val="24"/>
        </w:rPr>
        <w:t>call</w:t>
      </w:r>
      <w:r w:rsidRPr="00A368DE">
        <w:rPr>
          <w:rFonts w:ascii="Times New Roman" w:hAnsi="Times New Roman" w:cs="Times New Roman"/>
          <w:spacing w:val="-7"/>
          <w:w w:val="95"/>
          <w:sz w:val="24"/>
          <w:szCs w:val="24"/>
        </w:rPr>
        <w:t xml:space="preserve"> </w:t>
      </w:r>
      <w:r w:rsidRPr="00A368DE">
        <w:rPr>
          <w:rFonts w:ascii="Times New Roman" w:hAnsi="Times New Roman" w:cs="Times New Roman"/>
          <w:spacing w:val="-2"/>
          <w:w w:val="95"/>
          <w:sz w:val="24"/>
          <w:szCs w:val="24"/>
        </w:rPr>
        <w:t>upon</w:t>
      </w:r>
      <w:r w:rsidRPr="00A368DE">
        <w:rPr>
          <w:rFonts w:ascii="Times New Roman" w:hAnsi="Times New Roman" w:cs="Times New Roman"/>
          <w:spacing w:val="-7"/>
          <w:w w:val="95"/>
          <w:sz w:val="24"/>
          <w:szCs w:val="24"/>
        </w:rPr>
        <w:t xml:space="preserve"> </w:t>
      </w:r>
      <w:r w:rsidRPr="00A368DE">
        <w:rPr>
          <w:rFonts w:ascii="Times New Roman" w:hAnsi="Times New Roman" w:cs="Times New Roman"/>
          <w:spacing w:val="-2"/>
          <w:w w:val="95"/>
          <w:sz w:val="24"/>
          <w:szCs w:val="24"/>
        </w:rPr>
        <w:t>members</w:t>
      </w:r>
      <w:r w:rsidRPr="00A368DE">
        <w:rPr>
          <w:rFonts w:ascii="Times New Roman" w:hAnsi="Times New Roman" w:cs="Times New Roman"/>
          <w:spacing w:val="-7"/>
          <w:w w:val="95"/>
          <w:sz w:val="24"/>
          <w:szCs w:val="24"/>
        </w:rPr>
        <w:t xml:space="preserve"> </w:t>
      </w:r>
      <w:r w:rsidRPr="00A368DE">
        <w:rPr>
          <w:rFonts w:ascii="Times New Roman" w:hAnsi="Times New Roman" w:cs="Times New Roman"/>
          <w:spacing w:val="-2"/>
          <w:w w:val="95"/>
          <w:sz w:val="24"/>
          <w:szCs w:val="24"/>
        </w:rPr>
        <w:t>states</w:t>
      </w:r>
      <w:r w:rsidRPr="00A368DE">
        <w:rPr>
          <w:rFonts w:ascii="Times New Roman" w:hAnsi="Times New Roman" w:cs="Times New Roman"/>
          <w:spacing w:val="-7"/>
          <w:w w:val="95"/>
          <w:sz w:val="24"/>
          <w:szCs w:val="24"/>
        </w:rPr>
        <w:t xml:space="preserve"> </w:t>
      </w:r>
      <w:r w:rsidRPr="00A368DE">
        <w:rPr>
          <w:rFonts w:ascii="Times New Roman" w:hAnsi="Times New Roman" w:cs="Times New Roman"/>
          <w:spacing w:val="-2"/>
          <w:w w:val="95"/>
          <w:sz w:val="24"/>
          <w:szCs w:val="24"/>
        </w:rPr>
        <w:t>to</w:t>
      </w:r>
      <w:r w:rsidRPr="00A368DE">
        <w:rPr>
          <w:rFonts w:ascii="Times New Roman" w:hAnsi="Times New Roman" w:cs="Times New Roman"/>
          <w:spacing w:val="-7"/>
          <w:w w:val="95"/>
          <w:sz w:val="24"/>
          <w:szCs w:val="24"/>
        </w:rPr>
        <w:t xml:space="preserve"> </w:t>
      </w:r>
      <w:r w:rsidRPr="00A368DE">
        <w:rPr>
          <w:rFonts w:ascii="Times New Roman" w:hAnsi="Times New Roman" w:cs="Times New Roman"/>
          <w:spacing w:val="-2"/>
          <w:w w:val="95"/>
          <w:sz w:val="24"/>
          <w:szCs w:val="24"/>
        </w:rPr>
        <w:t>corporate</w:t>
      </w:r>
      <w:r w:rsidRPr="00A368DE">
        <w:rPr>
          <w:rFonts w:ascii="Times New Roman" w:hAnsi="Times New Roman" w:cs="Times New Roman"/>
          <w:spacing w:val="-7"/>
          <w:w w:val="95"/>
          <w:sz w:val="24"/>
          <w:szCs w:val="24"/>
        </w:rPr>
        <w:t xml:space="preserve"> </w:t>
      </w:r>
      <w:r w:rsidRPr="00A368DE">
        <w:rPr>
          <w:rFonts w:ascii="Times New Roman" w:hAnsi="Times New Roman" w:cs="Times New Roman"/>
          <w:spacing w:val="-2"/>
          <w:w w:val="95"/>
          <w:sz w:val="24"/>
          <w:szCs w:val="24"/>
        </w:rPr>
        <w:t>with</w:t>
      </w:r>
      <w:r w:rsidRPr="00A368DE">
        <w:rPr>
          <w:rFonts w:ascii="Times New Roman" w:hAnsi="Times New Roman" w:cs="Times New Roman"/>
          <w:spacing w:val="-7"/>
          <w:w w:val="95"/>
          <w:sz w:val="24"/>
          <w:szCs w:val="24"/>
        </w:rPr>
        <w:t xml:space="preserve"> </w:t>
      </w:r>
      <w:r w:rsidRPr="00A368DE">
        <w:rPr>
          <w:rFonts w:ascii="Times New Roman" w:hAnsi="Times New Roman" w:cs="Times New Roman"/>
          <w:spacing w:val="-2"/>
          <w:w w:val="95"/>
          <w:sz w:val="24"/>
          <w:szCs w:val="24"/>
        </w:rPr>
        <w:t>respect</w:t>
      </w:r>
      <w:r w:rsidRPr="00A368DE">
        <w:rPr>
          <w:rFonts w:ascii="Times New Roman" w:hAnsi="Times New Roman" w:cs="Times New Roman"/>
          <w:spacing w:val="-7"/>
          <w:w w:val="95"/>
          <w:sz w:val="24"/>
          <w:szCs w:val="24"/>
        </w:rPr>
        <w:t xml:space="preserve"> </w:t>
      </w:r>
      <w:r w:rsidRPr="00A368DE">
        <w:rPr>
          <w:rFonts w:ascii="Times New Roman" w:hAnsi="Times New Roman" w:cs="Times New Roman"/>
          <w:spacing w:val="-2"/>
          <w:w w:val="95"/>
          <w:sz w:val="24"/>
          <w:szCs w:val="24"/>
        </w:rPr>
        <w:t xml:space="preserve">to </w:t>
      </w:r>
      <w:r w:rsidRPr="00A368DE">
        <w:rPr>
          <w:rFonts w:ascii="Times New Roman" w:hAnsi="Times New Roman" w:cs="Times New Roman"/>
          <w:w w:val="90"/>
          <w:sz w:val="24"/>
          <w:szCs w:val="24"/>
        </w:rPr>
        <w:t>case</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definitions</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notification</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systems.</w:t>
      </w:r>
      <w:r w:rsidRPr="00A368DE">
        <w:rPr>
          <w:rFonts w:ascii="Times New Roman" w:hAnsi="Times New Roman" w:cs="Times New Roman"/>
          <w:spacing w:val="-9"/>
          <w:w w:val="90"/>
          <w:sz w:val="24"/>
          <w:szCs w:val="24"/>
        </w:rPr>
        <w:t xml:space="preserve"> </w:t>
      </w:r>
      <w:r w:rsidRPr="00A368DE">
        <w:rPr>
          <w:rFonts w:ascii="Times New Roman" w:hAnsi="Times New Roman" w:cs="Times New Roman"/>
          <w:w w:val="90"/>
          <w:sz w:val="24"/>
          <w:szCs w:val="24"/>
        </w:rPr>
        <w:t>A</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common</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denominator</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will</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be</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developed</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 xml:space="preserve">to </w:t>
      </w:r>
      <w:r w:rsidRPr="00A368DE">
        <w:rPr>
          <w:rFonts w:ascii="Times New Roman" w:hAnsi="Times New Roman" w:cs="Times New Roman"/>
          <w:w w:val="85"/>
          <w:sz w:val="24"/>
          <w:szCs w:val="24"/>
        </w:rPr>
        <w:t>describe</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national</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and</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regional</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reference</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laboratories</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describing</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their</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roles</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and</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functions.</w:t>
      </w:r>
    </w:p>
    <w:p w14:paraId="377DD959" w14:textId="77777777" w:rsidR="00840B61" w:rsidRPr="00A368DE" w:rsidRDefault="00840B61" w:rsidP="00A368DE">
      <w:pPr>
        <w:pStyle w:val="ListParagraph"/>
        <w:widowControl w:val="0"/>
        <w:numPr>
          <w:ilvl w:val="0"/>
          <w:numId w:val="25"/>
        </w:numPr>
        <w:tabs>
          <w:tab w:val="left" w:pos="0"/>
          <w:tab w:val="left" w:pos="1565"/>
        </w:tabs>
        <w:autoSpaceDE w:val="0"/>
        <w:autoSpaceDN w:val="0"/>
        <w:spacing w:before="113" w:after="0" w:line="244" w:lineRule="auto"/>
        <w:contextualSpacing w:val="0"/>
        <w:jc w:val="both"/>
        <w:rPr>
          <w:rFonts w:ascii="Times New Roman" w:hAnsi="Times New Roman" w:cs="Times New Roman"/>
          <w:sz w:val="24"/>
          <w:szCs w:val="24"/>
        </w:rPr>
      </w:pPr>
      <w:r w:rsidRPr="00A368DE">
        <w:rPr>
          <w:rFonts w:ascii="Times New Roman" w:hAnsi="Times New Roman" w:cs="Times New Roman"/>
          <w:spacing w:val="-2"/>
          <w:w w:val="95"/>
          <w:sz w:val="24"/>
          <w:szCs w:val="24"/>
        </w:rPr>
        <w:t>Purchase</w:t>
      </w:r>
      <w:r w:rsidRPr="00A368DE">
        <w:rPr>
          <w:rFonts w:ascii="Times New Roman" w:hAnsi="Times New Roman" w:cs="Times New Roman"/>
          <w:spacing w:val="-5"/>
          <w:w w:val="95"/>
          <w:sz w:val="24"/>
          <w:szCs w:val="24"/>
        </w:rPr>
        <w:t xml:space="preserve"> </w:t>
      </w:r>
      <w:r w:rsidRPr="00A368DE">
        <w:rPr>
          <w:rFonts w:ascii="Times New Roman" w:hAnsi="Times New Roman" w:cs="Times New Roman"/>
          <w:spacing w:val="-2"/>
          <w:w w:val="95"/>
          <w:sz w:val="24"/>
          <w:szCs w:val="24"/>
        </w:rPr>
        <w:t>medicines</w:t>
      </w:r>
      <w:r w:rsidRPr="00A368DE">
        <w:rPr>
          <w:rFonts w:ascii="Times New Roman" w:hAnsi="Times New Roman" w:cs="Times New Roman"/>
          <w:spacing w:val="-5"/>
          <w:w w:val="95"/>
          <w:sz w:val="24"/>
          <w:szCs w:val="24"/>
        </w:rPr>
        <w:t xml:space="preserve"> </w:t>
      </w:r>
      <w:r w:rsidRPr="00A368DE">
        <w:rPr>
          <w:rFonts w:ascii="Times New Roman" w:hAnsi="Times New Roman" w:cs="Times New Roman"/>
          <w:spacing w:val="-2"/>
          <w:w w:val="95"/>
          <w:sz w:val="24"/>
          <w:szCs w:val="24"/>
        </w:rPr>
        <w:t>and</w:t>
      </w:r>
      <w:r w:rsidRPr="00A368DE">
        <w:rPr>
          <w:rFonts w:ascii="Times New Roman" w:hAnsi="Times New Roman" w:cs="Times New Roman"/>
          <w:spacing w:val="-5"/>
          <w:w w:val="95"/>
          <w:sz w:val="24"/>
          <w:szCs w:val="24"/>
        </w:rPr>
        <w:t xml:space="preserve"> </w:t>
      </w:r>
      <w:r w:rsidRPr="00A368DE">
        <w:rPr>
          <w:rFonts w:ascii="Times New Roman" w:hAnsi="Times New Roman" w:cs="Times New Roman"/>
          <w:spacing w:val="-2"/>
          <w:w w:val="95"/>
          <w:sz w:val="24"/>
          <w:szCs w:val="24"/>
        </w:rPr>
        <w:t>commodities</w:t>
      </w:r>
      <w:r w:rsidRPr="00A368DE">
        <w:rPr>
          <w:rFonts w:ascii="Times New Roman" w:hAnsi="Times New Roman" w:cs="Times New Roman"/>
          <w:spacing w:val="-5"/>
          <w:w w:val="95"/>
          <w:sz w:val="24"/>
          <w:szCs w:val="24"/>
        </w:rPr>
        <w:t xml:space="preserve"> </w:t>
      </w:r>
      <w:r w:rsidRPr="00A368DE">
        <w:rPr>
          <w:rFonts w:ascii="Times New Roman" w:hAnsi="Times New Roman" w:cs="Times New Roman"/>
          <w:spacing w:val="-2"/>
          <w:w w:val="95"/>
          <w:sz w:val="24"/>
          <w:szCs w:val="24"/>
        </w:rPr>
        <w:t>jointly</w:t>
      </w:r>
      <w:r w:rsidRPr="00A368DE">
        <w:rPr>
          <w:rFonts w:ascii="Times New Roman" w:hAnsi="Times New Roman" w:cs="Times New Roman"/>
          <w:spacing w:val="-5"/>
          <w:w w:val="95"/>
          <w:sz w:val="24"/>
          <w:szCs w:val="24"/>
        </w:rPr>
        <w:t xml:space="preserve"> </w:t>
      </w:r>
      <w:r w:rsidRPr="00A368DE">
        <w:rPr>
          <w:rFonts w:ascii="Times New Roman" w:hAnsi="Times New Roman" w:cs="Times New Roman"/>
          <w:spacing w:val="-2"/>
          <w:w w:val="95"/>
          <w:sz w:val="24"/>
          <w:szCs w:val="24"/>
        </w:rPr>
        <w:t>to</w:t>
      </w:r>
      <w:r w:rsidRPr="00A368DE">
        <w:rPr>
          <w:rFonts w:ascii="Times New Roman" w:hAnsi="Times New Roman" w:cs="Times New Roman"/>
          <w:spacing w:val="-5"/>
          <w:w w:val="95"/>
          <w:sz w:val="24"/>
          <w:szCs w:val="24"/>
        </w:rPr>
        <w:t xml:space="preserve"> </w:t>
      </w:r>
      <w:r w:rsidRPr="00A368DE">
        <w:rPr>
          <w:rFonts w:ascii="Times New Roman" w:hAnsi="Times New Roman" w:cs="Times New Roman"/>
          <w:spacing w:val="-2"/>
          <w:w w:val="95"/>
          <w:sz w:val="24"/>
          <w:szCs w:val="24"/>
        </w:rPr>
        <w:t>address</w:t>
      </w:r>
      <w:r w:rsidRPr="00A368DE">
        <w:rPr>
          <w:rFonts w:ascii="Times New Roman" w:hAnsi="Times New Roman" w:cs="Times New Roman"/>
          <w:spacing w:val="-5"/>
          <w:w w:val="95"/>
          <w:sz w:val="24"/>
          <w:szCs w:val="24"/>
        </w:rPr>
        <w:t xml:space="preserve"> </w:t>
      </w:r>
      <w:r w:rsidRPr="00A368DE">
        <w:rPr>
          <w:rFonts w:ascii="Times New Roman" w:hAnsi="Times New Roman" w:cs="Times New Roman"/>
          <w:spacing w:val="-2"/>
          <w:w w:val="95"/>
          <w:sz w:val="24"/>
          <w:szCs w:val="24"/>
        </w:rPr>
        <w:t>high</w:t>
      </w:r>
      <w:r w:rsidRPr="00A368DE">
        <w:rPr>
          <w:rFonts w:ascii="Times New Roman" w:hAnsi="Times New Roman" w:cs="Times New Roman"/>
          <w:spacing w:val="-5"/>
          <w:w w:val="95"/>
          <w:sz w:val="24"/>
          <w:szCs w:val="24"/>
        </w:rPr>
        <w:t xml:space="preserve"> </w:t>
      </w:r>
      <w:r w:rsidRPr="00A368DE">
        <w:rPr>
          <w:rFonts w:ascii="Times New Roman" w:hAnsi="Times New Roman" w:cs="Times New Roman"/>
          <w:spacing w:val="-2"/>
          <w:w w:val="95"/>
          <w:sz w:val="24"/>
          <w:szCs w:val="24"/>
        </w:rPr>
        <w:t>medicines</w:t>
      </w:r>
      <w:r w:rsidRPr="00A368DE">
        <w:rPr>
          <w:rFonts w:ascii="Times New Roman" w:hAnsi="Times New Roman" w:cs="Times New Roman"/>
          <w:spacing w:val="-5"/>
          <w:w w:val="95"/>
          <w:sz w:val="24"/>
          <w:szCs w:val="24"/>
        </w:rPr>
        <w:t xml:space="preserve"> </w:t>
      </w:r>
      <w:r w:rsidRPr="00A368DE">
        <w:rPr>
          <w:rFonts w:ascii="Times New Roman" w:hAnsi="Times New Roman" w:cs="Times New Roman"/>
          <w:spacing w:val="-2"/>
          <w:w w:val="95"/>
          <w:sz w:val="24"/>
          <w:szCs w:val="24"/>
        </w:rPr>
        <w:t>prices,</w:t>
      </w:r>
      <w:r w:rsidRPr="00A368DE">
        <w:rPr>
          <w:rFonts w:ascii="Times New Roman" w:hAnsi="Times New Roman" w:cs="Times New Roman"/>
          <w:spacing w:val="-5"/>
          <w:w w:val="95"/>
          <w:sz w:val="24"/>
          <w:szCs w:val="24"/>
        </w:rPr>
        <w:t xml:space="preserve"> </w:t>
      </w:r>
      <w:r w:rsidRPr="00A368DE">
        <w:rPr>
          <w:rFonts w:ascii="Times New Roman" w:hAnsi="Times New Roman" w:cs="Times New Roman"/>
          <w:spacing w:val="-2"/>
          <w:w w:val="95"/>
          <w:sz w:val="24"/>
          <w:szCs w:val="24"/>
        </w:rPr>
        <w:t xml:space="preserve">poor </w:t>
      </w:r>
      <w:r w:rsidRPr="00A368DE">
        <w:rPr>
          <w:rFonts w:ascii="Times New Roman" w:hAnsi="Times New Roman" w:cs="Times New Roman"/>
          <w:w w:val="90"/>
          <w:sz w:val="24"/>
          <w:szCs w:val="24"/>
        </w:rPr>
        <w:t>quality</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other</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bottlenecks</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generally</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associated</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with</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procurement</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supply</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chains of</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essential</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medicines.</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This</w:t>
      </w:r>
      <w:r w:rsidRPr="00A368DE">
        <w:rPr>
          <w:rFonts w:ascii="Times New Roman" w:hAnsi="Times New Roman" w:cs="Times New Roman"/>
          <w:spacing w:val="-1"/>
          <w:w w:val="90"/>
          <w:sz w:val="24"/>
          <w:szCs w:val="24"/>
        </w:rPr>
        <w:t xml:space="preserve"> </w:t>
      </w:r>
      <w:r w:rsidRPr="00A368DE">
        <w:rPr>
          <w:rFonts w:ascii="Times New Roman" w:hAnsi="Times New Roman" w:cs="Times New Roman"/>
          <w:w w:val="90"/>
          <w:sz w:val="24"/>
          <w:szCs w:val="24"/>
        </w:rPr>
        <w:t>will</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be</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achieved</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by</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supporting</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the</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establish</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an</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EAC</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 xml:space="preserve">Health </w:t>
      </w:r>
      <w:r w:rsidRPr="00A368DE">
        <w:rPr>
          <w:rFonts w:ascii="Times New Roman" w:hAnsi="Times New Roman" w:cs="Times New Roman"/>
          <w:w w:val="85"/>
          <w:sz w:val="24"/>
          <w:szCs w:val="24"/>
        </w:rPr>
        <w:t>Secretariat</w:t>
      </w:r>
      <w:r w:rsidRPr="00A368DE">
        <w:rPr>
          <w:rFonts w:ascii="Times New Roman" w:hAnsi="Times New Roman" w:cs="Times New Roman"/>
          <w:spacing w:val="-7"/>
          <w:w w:val="85"/>
          <w:sz w:val="24"/>
          <w:szCs w:val="24"/>
        </w:rPr>
        <w:t xml:space="preserve"> </w:t>
      </w:r>
      <w:r w:rsidRPr="00A368DE">
        <w:rPr>
          <w:rFonts w:ascii="Times New Roman" w:hAnsi="Times New Roman" w:cs="Times New Roman"/>
          <w:w w:val="85"/>
          <w:sz w:val="24"/>
          <w:szCs w:val="24"/>
        </w:rPr>
        <w:t xml:space="preserve">Task force on Pooled Procurement to be responsible for: the development of an </w:t>
      </w:r>
      <w:r w:rsidRPr="00A368DE">
        <w:rPr>
          <w:rFonts w:ascii="Times New Roman" w:hAnsi="Times New Roman" w:cs="Times New Roman"/>
          <w:w w:val="90"/>
          <w:sz w:val="24"/>
          <w:szCs w:val="24"/>
        </w:rPr>
        <w:t>EAC</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operational</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plan</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for</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the</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implementation</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of</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regional</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pooled</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procurement</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including budget</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timeframe;</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identifying</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relevant</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structures</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at</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country</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regional</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levels</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 xml:space="preserve">for </w:t>
      </w:r>
      <w:r w:rsidRPr="00A368DE">
        <w:rPr>
          <w:rFonts w:ascii="Times New Roman" w:hAnsi="Times New Roman" w:cs="Times New Roman"/>
          <w:w w:val="85"/>
          <w:sz w:val="24"/>
          <w:szCs w:val="24"/>
        </w:rPr>
        <w:t xml:space="preserve">coordinating pooled procurement activities (e.g. forecasting/quantification, financing and price monitoring) and developing initial Group Contracting pilot program for the purchase </w:t>
      </w:r>
      <w:r w:rsidRPr="00A368DE">
        <w:rPr>
          <w:rFonts w:ascii="Times New Roman" w:hAnsi="Times New Roman" w:cs="Times New Roman"/>
          <w:w w:val="90"/>
          <w:sz w:val="24"/>
          <w:szCs w:val="24"/>
        </w:rPr>
        <w:t>of a select number of essential medicines</w:t>
      </w:r>
    </w:p>
    <w:p w14:paraId="7207FA14" w14:textId="77777777" w:rsidR="00840B61" w:rsidRPr="00A368DE" w:rsidRDefault="00840B61" w:rsidP="00A368DE">
      <w:pPr>
        <w:pStyle w:val="BodyText"/>
        <w:tabs>
          <w:tab w:val="left" w:pos="0"/>
        </w:tabs>
        <w:spacing w:before="8"/>
        <w:jc w:val="both"/>
        <w:rPr>
          <w:rFonts w:ascii="Times New Roman" w:hAnsi="Times New Roman" w:cs="Times New Roman"/>
          <w:sz w:val="24"/>
          <w:szCs w:val="24"/>
        </w:rPr>
      </w:pPr>
    </w:p>
    <w:p w14:paraId="3711CDCC" w14:textId="77777777" w:rsidR="00840B61" w:rsidRPr="00A368DE" w:rsidRDefault="00840B61" w:rsidP="00A368DE">
      <w:pPr>
        <w:pStyle w:val="Heading7"/>
        <w:tabs>
          <w:tab w:val="left" w:pos="0"/>
          <w:tab w:val="left" w:pos="1745"/>
        </w:tabs>
        <w:jc w:val="both"/>
        <w:rPr>
          <w:rFonts w:ascii="Times New Roman" w:hAnsi="Times New Roman" w:cs="Times New Roman"/>
          <w:sz w:val="24"/>
          <w:szCs w:val="24"/>
        </w:rPr>
      </w:pPr>
      <w:r w:rsidRPr="00A368DE">
        <w:rPr>
          <w:rFonts w:ascii="Times New Roman" w:hAnsi="Times New Roman" w:cs="Times New Roman"/>
          <w:spacing w:val="-2"/>
          <w:w w:val="90"/>
          <w:sz w:val="24"/>
          <w:szCs w:val="24"/>
        </w:rPr>
        <w:lastRenderedPageBreak/>
        <w:t>KRA</w:t>
      </w:r>
      <w:r w:rsidRPr="00A368DE">
        <w:rPr>
          <w:rFonts w:ascii="Times New Roman" w:hAnsi="Times New Roman" w:cs="Times New Roman"/>
          <w:spacing w:val="-3"/>
          <w:w w:val="90"/>
          <w:sz w:val="24"/>
          <w:szCs w:val="24"/>
        </w:rPr>
        <w:t xml:space="preserve"> </w:t>
      </w:r>
      <w:r w:rsidRPr="00A368DE">
        <w:rPr>
          <w:rFonts w:ascii="Times New Roman" w:hAnsi="Times New Roman" w:cs="Times New Roman"/>
          <w:spacing w:val="-2"/>
          <w:w w:val="90"/>
          <w:sz w:val="24"/>
          <w:szCs w:val="24"/>
        </w:rPr>
        <w:t>2:</w:t>
      </w:r>
      <w:r w:rsidRPr="00A368DE">
        <w:rPr>
          <w:rFonts w:ascii="Times New Roman" w:hAnsi="Times New Roman" w:cs="Times New Roman"/>
          <w:spacing w:val="-3"/>
          <w:w w:val="90"/>
          <w:sz w:val="24"/>
          <w:szCs w:val="24"/>
        </w:rPr>
        <w:t xml:space="preserve"> </w:t>
      </w:r>
      <w:r w:rsidRPr="00A368DE">
        <w:rPr>
          <w:rFonts w:ascii="Times New Roman" w:hAnsi="Times New Roman" w:cs="Times New Roman"/>
          <w:spacing w:val="-2"/>
          <w:w w:val="90"/>
          <w:sz w:val="24"/>
          <w:szCs w:val="24"/>
        </w:rPr>
        <w:t>Regional</w:t>
      </w:r>
      <w:r w:rsidRPr="00A368DE">
        <w:rPr>
          <w:rFonts w:ascii="Times New Roman" w:hAnsi="Times New Roman" w:cs="Times New Roman"/>
          <w:spacing w:val="-3"/>
          <w:w w:val="90"/>
          <w:sz w:val="24"/>
          <w:szCs w:val="24"/>
        </w:rPr>
        <w:t xml:space="preserve"> </w:t>
      </w:r>
      <w:r w:rsidRPr="00A368DE">
        <w:rPr>
          <w:rFonts w:ascii="Times New Roman" w:hAnsi="Times New Roman" w:cs="Times New Roman"/>
          <w:spacing w:val="-2"/>
          <w:w w:val="90"/>
          <w:sz w:val="24"/>
          <w:szCs w:val="24"/>
        </w:rPr>
        <w:t>programs</w:t>
      </w:r>
      <w:r w:rsidRPr="00A368DE">
        <w:rPr>
          <w:rFonts w:ascii="Times New Roman" w:hAnsi="Times New Roman" w:cs="Times New Roman"/>
          <w:spacing w:val="-3"/>
          <w:w w:val="90"/>
          <w:sz w:val="24"/>
          <w:szCs w:val="24"/>
        </w:rPr>
        <w:t xml:space="preserve"> </w:t>
      </w:r>
      <w:r w:rsidRPr="00A368DE">
        <w:rPr>
          <w:rFonts w:ascii="Times New Roman" w:hAnsi="Times New Roman" w:cs="Times New Roman"/>
          <w:spacing w:val="-2"/>
          <w:w w:val="90"/>
          <w:sz w:val="24"/>
          <w:szCs w:val="24"/>
        </w:rPr>
        <w:t>targeting</w:t>
      </w:r>
      <w:r w:rsidRPr="00A368DE">
        <w:rPr>
          <w:rFonts w:ascii="Times New Roman" w:hAnsi="Times New Roman" w:cs="Times New Roman"/>
          <w:spacing w:val="-3"/>
          <w:w w:val="90"/>
          <w:sz w:val="24"/>
          <w:szCs w:val="24"/>
        </w:rPr>
        <w:t xml:space="preserve"> </w:t>
      </w:r>
      <w:r w:rsidRPr="00A368DE">
        <w:rPr>
          <w:rFonts w:ascii="Times New Roman" w:hAnsi="Times New Roman" w:cs="Times New Roman"/>
          <w:spacing w:val="-2"/>
          <w:w w:val="90"/>
          <w:sz w:val="24"/>
          <w:szCs w:val="24"/>
        </w:rPr>
        <w:t>vulnerable</w:t>
      </w:r>
      <w:r w:rsidRPr="00A368DE">
        <w:rPr>
          <w:rFonts w:ascii="Times New Roman" w:hAnsi="Times New Roman" w:cs="Times New Roman"/>
          <w:spacing w:val="-3"/>
          <w:w w:val="90"/>
          <w:sz w:val="24"/>
          <w:szCs w:val="24"/>
        </w:rPr>
        <w:t xml:space="preserve"> </w:t>
      </w:r>
      <w:r w:rsidRPr="00A368DE">
        <w:rPr>
          <w:rFonts w:ascii="Times New Roman" w:hAnsi="Times New Roman" w:cs="Times New Roman"/>
          <w:spacing w:val="-2"/>
          <w:w w:val="90"/>
          <w:sz w:val="24"/>
          <w:szCs w:val="24"/>
        </w:rPr>
        <w:t>and</w:t>
      </w:r>
      <w:r w:rsidRPr="00A368DE">
        <w:rPr>
          <w:rFonts w:ascii="Times New Roman" w:hAnsi="Times New Roman" w:cs="Times New Roman"/>
          <w:spacing w:val="-3"/>
          <w:w w:val="90"/>
          <w:sz w:val="24"/>
          <w:szCs w:val="24"/>
        </w:rPr>
        <w:t xml:space="preserve"> </w:t>
      </w:r>
      <w:r w:rsidRPr="00A368DE">
        <w:rPr>
          <w:rFonts w:ascii="Times New Roman" w:hAnsi="Times New Roman" w:cs="Times New Roman"/>
          <w:spacing w:val="-2"/>
          <w:w w:val="90"/>
          <w:sz w:val="24"/>
          <w:szCs w:val="24"/>
        </w:rPr>
        <w:t>key</w:t>
      </w:r>
      <w:r w:rsidRPr="00A368DE">
        <w:rPr>
          <w:rFonts w:ascii="Times New Roman" w:hAnsi="Times New Roman" w:cs="Times New Roman"/>
          <w:spacing w:val="-3"/>
          <w:w w:val="90"/>
          <w:sz w:val="24"/>
          <w:szCs w:val="24"/>
        </w:rPr>
        <w:t xml:space="preserve"> </w:t>
      </w:r>
      <w:r w:rsidRPr="00A368DE">
        <w:rPr>
          <w:rFonts w:ascii="Times New Roman" w:hAnsi="Times New Roman" w:cs="Times New Roman"/>
          <w:spacing w:val="-2"/>
          <w:w w:val="90"/>
          <w:sz w:val="24"/>
          <w:szCs w:val="24"/>
        </w:rPr>
        <w:t>populations</w:t>
      </w:r>
      <w:r w:rsidRPr="00A368DE">
        <w:rPr>
          <w:rFonts w:ascii="Times New Roman" w:hAnsi="Times New Roman" w:cs="Times New Roman"/>
          <w:spacing w:val="-3"/>
          <w:w w:val="90"/>
          <w:sz w:val="24"/>
          <w:szCs w:val="24"/>
        </w:rPr>
        <w:t xml:space="preserve"> </w:t>
      </w:r>
      <w:r w:rsidRPr="00A368DE">
        <w:rPr>
          <w:rFonts w:ascii="Times New Roman" w:hAnsi="Times New Roman" w:cs="Times New Roman"/>
          <w:spacing w:val="-2"/>
          <w:w w:val="90"/>
          <w:sz w:val="24"/>
          <w:szCs w:val="24"/>
        </w:rPr>
        <w:t xml:space="preserve">established </w:t>
      </w:r>
      <w:r w:rsidRPr="00A368DE">
        <w:rPr>
          <w:rFonts w:ascii="Times New Roman" w:hAnsi="Times New Roman" w:cs="Times New Roman"/>
          <w:w w:val="95"/>
          <w:sz w:val="24"/>
          <w:szCs w:val="24"/>
        </w:rPr>
        <w:t>and</w:t>
      </w:r>
      <w:r w:rsidRPr="00A368DE">
        <w:rPr>
          <w:rFonts w:ascii="Times New Roman" w:hAnsi="Times New Roman" w:cs="Times New Roman"/>
          <w:spacing w:val="-15"/>
          <w:w w:val="95"/>
          <w:sz w:val="24"/>
          <w:szCs w:val="24"/>
        </w:rPr>
        <w:t xml:space="preserve"> </w:t>
      </w:r>
      <w:r w:rsidRPr="00A368DE">
        <w:rPr>
          <w:rFonts w:ascii="Times New Roman" w:hAnsi="Times New Roman" w:cs="Times New Roman"/>
          <w:w w:val="95"/>
          <w:sz w:val="24"/>
          <w:szCs w:val="24"/>
        </w:rPr>
        <w:t>implemented</w:t>
      </w:r>
    </w:p>
    <w:p w14:paraId="3F8B1731" w14:textId="77777777" w:rsidR="00840B61" w:rsidRPr="00A368DE" w:rsidRDefault="00840B61" w:rsidP="00A368DE">
      <w:pPr>
        <w:pStyle w:val="BodyText"/>
        <w:tabs>
          <w:tab w:val="left" w:pos="0"/>
        </w:tabs>
        <w:spacing w:before="3"/>
        <w:jc w:val="both"/>
        <w:rPr>
          <w:rFonts w:ascii="Times New Roman" w:hAnsi="Times New Roman" w:cs="Times New Roman"/>
          <w:sz w:val="24"/>
          <w:szCs w:val="24"/>
        </w:rPr>
      </w:pPr>
    </w:p>
    <w:p w14:paraId="56058CCA" w14:textId="77777777" w:rsidR="00840B61" w:rsidRPr="00A368DE" w:rsidRDefault="00840B61" w:rsidP="00A368DE">
      <w:pPr>
        <w:pStyle w:val="Heading8"/>
        <w:tabs>
          <w:tab w:val="left" w:pos="0"/>
        </w:tabs>
        <w:spacing w:before="1"/>
        <w:jc w:val="both"/>
        <w:rPr>
          <w:rFonts w:ascii="Times New Roman" w:hAnsi="Times New Roman" w:cs="Times New Roman"/>
          <w:sz w:val="24"/>
          <w:szCs w:val="24"/>
        </w:rPr>
      </w:pPr>
      <w:r w:rsidRPr="00A368DE">
        <w:rPr>
          <w:rFonts w:ascii="Times New Roman" w:hAnsi="Times New Roman" w:cs="Times New Roman"/>
          <w:spacing w:val="-2"/>
          <w:sz w:val="24"/>
          <w:szCs w:val="24"/>
        </w:rPr>
        <w:t>Targets</w:t>
      </w:r>
    </w:p>
    <w:p w14:paraId="2DF700FE" w14:textId="77777777" w:rsidR="00840B61" w:rsidRPr="00A368DE" w:rsidRDefault="00840B61" w:rsidP="00A368DE">
      <w:pPr>
        <w:pStyle w:val="ListParagraph"/>
        <w:widowControl w:val="0"/>
        <w:numPr>
          <w:ilvl w:val="0"/>
          <w:numId w:val="24"/>
        </w:numPr>
        <w:tabs>
          <w:tab w:val="left" w:pos="0"/>
          <w:tab w:val="left" w:pos="734"/>
        </w:tabs>
        <w:autoSpaceDE w:val="0"/>
        <w:autoSpaceDN w:val="0"/>
        <w:spacing w:before="2"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85"/>
          <w:sz w:val="24"/>
          <w:szCs w:val="24"/>
        </w:rPr>
        <w:t>75% of</w:t>
      </w:r>
      <w:r w:rsidRPr="00A368DE">
        <w:rPr>
          <w:rFonts w:ascii="Times New Roman" w:hAnsi="Times New Roman" w:cs="Times New Roman"/>
          <w:spacing w:val="-7"/>
          <w:w w:val="85"/>
          <w:sz w:val="24"/>
          <w:szCs w:val="24"/>
        </w:rPr>
        <w:t xml:space="preserve"> </w:t>
      </w:r>
      <w:r w:rsidRPr="00A368DE">
        <w:rPr>
          <w:rFonts w:ascii="Times New Roman" w:hAnsi="Times New Roman" w:cs="Times New Roman"/>
          <w:w w:val="85"/>
          <w:sz w:val="24"/>
          <w:szCs w:val="24"/>
        </w:rPr>
        <w:t xml:space="preserve">Vulnerable Populations, Key Populations and Priority Populations access integrated </w:t>
      </w:r>
      <w:r w:rsidRPr="00A368DE">
        <w:rPr>
          <w:rFonts w:ascii="Times New Roman" w:hAnsi="Times New Roman" w:cs="Times New Roman"/>
          <w:sz w:val="24"/>
          <w:szCs w:val="24"/>
        </w:rPr>
        <w:t>services</w:t>
      </w:r>
      <w:r w:rsidRPr="00A368DE">
        <w:rPr>
          <w:rFonts w:ascii="Times New Roman" w:hAnsi="Times New Roman" w:cs="Times New Roman"/>
          <w:spacing w:val="-18"/>
          <w:sz w:val="24"/>
          <w:szCs w:val="24"/>
        </w:rPr>
        <w:t xml:space="preserve"> </w:t>
      </w:r>
      <w:r w:rsidRPr="00A368DE">
        <w:rPr>
          <w:rFonts w:ascii="Times New Roman" w:hAnsi="Times New Roman" w:cs="Times New Roman"/>
          <w:sz w:val="24"/>
          <w:szCs w:val="24"/>
        </w:rPr>
        <w:t>by</w:t>
      </w:r>
      <w:r w:rsidRPr="00A368DE">
        <w:rPr>
          <w:rFonts w:ascii="Times New Roman" w:hAnsi="Times New Roman" w:cs="Times New Roman"/>
          <w:spacing w:val="-17"/>
          <w:sz w:val="24"/>
          <w:szCs w:val="24"/>
        </w:rPr>
        <w:t xml:space="preserve"> </w:t>
      </w:r>
      <w:r w:rsidRPr="00A368DE">
        <w:rPr>
          <w:rFonts w:ascii="Times New Roman" w:hAnsi="Times New Roman" w:cs="Times New Roman"/>
          <w:sz w:val="24"/>
          <w:szCs w:val="24"/>
        </w:rPr>
        <w:t>2020</w:t>
      </w:r>
    </w:p>
    <w:p w14:paraId="77EDE16B" w14:textId="77777777" w:rsidR="00840B61" w:rsidRPr="00A368DE" w:rsidRDefault="00840B61" w:rsidP="00A368DE">
      <w:pPr>
        <w:pStyle w:val="ListParagraph"/>
        <w:widowControl w:val="0"/>
        <w:numPr>
          <w:ilvl w:val="0"/>
          <w:numId w:val="24"/>
        </w:numPr>
        <w:tabs>
          <w:tab w:val="left" w:pos="0"/>
          <w:tab w:val="left" w:pos="734"/>
        </w:tabs>
        <w:autoSpaceDE w:val="0"/>
        <w:autoSpaceDN w:val="0"/>
        <w:spacing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5"/>
          <w:sz w:val="24"/>
          <w:szCs w:val="24"/>
        </w:rPr>
        <w:t>Supportive</w:t>
      </w:r>
      <w:r w:rsidRPr="00A368DE">
        <w:rPr>
          <w:rFonts w:ascii="Times New Roman" w:hAnsi="Times New Roman" w:cs="Times New Roman"/>
          <w:spacing w:val="-3"/>
          <w:w w:val="95"/>
          <w:sz w:val="24"/>
          <w:szCs w:val="24"/>
        </w:rPr>
        <w:t xml:space="preserve"> </w:t>
      </w:r>
      <w:r w:rsidRPr="00A368DE">
        <w:rPr>
          <w:rFonts w:ascii="Times New Roman" w:hAnsi="Times New Roman" w:cs="Times New Roman"/>
          <w:w w:val="95"/>
          <w:sz w:val="24"/>
          <w:szCs w:val="24"/>
        </w:rPr>
        <w:t>legal</w:t>
      </w:r>
      <w:r w:rsidRPr="00A368DE">
        <w:rPr>
          <w:rFonts w:ascii="Times New Roman" w:hAnsi="Times New Roman" w:cs="Times New Roman"/>
          <w:spacing w:val="-3"/>
          <w:w w:val="95"/>
          <w:sz w:val="24"/>
          <w:szCs w:val="24"/>
        </w:rPr>
        <w:t xml:space="preserve"> </w:t>
      </w:r>
      <w:r w:rsidRPr="00A368DE">
        <w:rPr>
          <w:rFonts w:ascii="Times New Roman" w:hAnsi="Times New Roman" w:cs="Times New Roman"/>
          <w:w w:val="95"/>
          <w:sz w:val="24"/>
          <w:szCs w:val="24"/>
        </w:rPr>
        <w:t>and</w:t>
      </w:r>
      <w:r w:rsidRPr="00A368DE">
        <w:rPr>
          <w:rFonts w:ascii="Times New Roman" w:hAnsi="Times New Roman" w:cs="Times New Roman"/>
          <w:spacing w:val="-3"/>
          <w:w w:val="95"/>
          <w:sz w:val="24"/>
          <w:szCs w:val="24"/>
        </w:rPr>
        <w:t xml:space="preserve"> </w:t>
      </w:r>
      <w:r w:rsidRPr="00A368DE">
        <w:rPr>
          <w:rFonts w:ascii="Times New Roman" w:hAnsi="Times New Roman" w:cs="Times New Roman"/>
          <w:w w:val="95"/>
          <w:sz w:val="24"/>
          <w:szCs w:val="24"/>
        </w:rPr>
        <w:t>policy</w:t>
      </w:r>
      <w:r w:rsidRPr="00A368DE">
        <w:rPr>
          <w:rFonts w:ascii="Times New Roman" w:hAnsi="Times New Roman" w:cs="Times New Roman"/>
          <w:spacing w:val="-3"/>
          <w:w w:val="95"/>
          <w:sz w:val="24"/>
          <w:szCs w:val="24"/>
        </w:rPr>
        <w:t xml:space="preserve"> </w:t>
      </w:r>
      <w:r w:rsidRPr="00A368DE">
        <w:rPr>
          <w:rFonts w:ascii="Times New Roman" w:hAnsi="Times New Roman" w:cs="Times New Roman"/>
          <w:w w:val="95"/>
          <w:sz w:val="24"/>
          <w:szCs w:val="24"/>
        </w:rPr>
        <w:t>framework</w:t>
      </w:r>
      <w:r w:rsidRPr="00A368DE">
        <w:rPr>
          <w:rFonts w:ascii="Times New Roman" w:hAnsi="Times New Roman" w:cs="Times New Roman"/>
          <w:spacing w:val="-3"/>
          <w:w w:val="95"/>
          <w:sz w:val="24"/>
          <w:szCs w:val="24"/>
        </w:rPr>
        <w:t xml:space="preserve"> </w:t>
      </w:r>
      <w:r w:rsidRPr="00A368DE">
        <w:rPr>
          <w:rFonts w:ascii="Times New Roman" w:hAnsi="Times New Roman" w:cs="Times New Roman"/>
          <w:w w:val="95"/>
          <w:sz w:val="24"/>
          <w:szCs w:val="24"/>
        </w:rPr>
        <w:t>for</w:t>
      </w:r>
      <w:r w:rsidRPr="00A368DE">
        <w:rPr>
          <w:rFonts w:ascii="Times New Roman" w:hAnsi="Times New Roman" w:cs="Times New Roman"/>
          <w:spacing w:val="-3"/>
          <w:w w:val="95"/>
          <w:sz w:val="24"/>
          <w:szCs w:val="24"/>
        </w:rPr>
        <w:t xml:space="preserve"> </w:t>
      </w:r>
      <w:r w:rsidRPr="00A368DE">
        <w:rPr>
          <w:rFonts w:ascii="Times New Roman" w:hAnsi="Times New Roman" w:cs="Times New Roman"/>
          <w:w w:val="95"/>
          <w:sz w:val="24"/>
          <w:szCs w:val="24"/>
        </w:rPr>
        <w:t>service</w:t>
      </w:r>
      <w:r w:rsidRPr="00A368DE">
        <w:rPr>
          <w:rFonts w:ascii="Times New Roman" w:hAnsi="Times New Roman" w:cs="Times New Roman"/>
          <w:spacing w:val="-3"/>
          <w:w w:val="95"/>
          <w:sz w:val="24"/>
          <w:szCs w:val="24"/>
        </w:rPr>
        <w:t xml:space="preserve"> </w:t>
      </w:r>
      <w:r w:rsidRPr="00A368DE">
        <w:rPr>
          <w:rFonts w:ascii="Times New Roman" w:hAnsi="Times New Roman" w:cs="Times New Roman"/>
          <w:w w:val="95"/>
          <w:sz w:val="24"/>
          <w:szCs w:val="24"/>
        </w:rPr>
        <w:t>delivery</w:t>
      </w:r>
      <w:r w:rsidRPr="00A368DE">
        <w:rPr>
          <w:rFonts w:ascii="Times New Roman" w:hAnsi="Times New Roman" w:cs="Times New Roman"/>
          <w:spacing w:val="-3"/>
          <w:w w:val="95"/>
          <w:sz w:val="24"/>
          <w:szCs w:val="24"/>
        </w:rPr>
        <w:t xml:space="preserve"> </w:t>
      </w:r>
      <w:r w:rsidRPr="00A368DE">
        <w:rPr>
          <w:rFonts w:ascii="Times New Roman" w:hAnsi="Times New Roman" w:cs="Times New Roman"/>
          <w:w w:val="95"/>
          <w:sz w:val="24"/>
          <w:szCs w:val="24"/>
        </w:rPr>
        <w:t>for</w:t>
      </w:r>
      <w:r w:rsidRPr="00A368DE">
        <w:rPr>
          <w:rFonts w:ascii="Times New Roman" w:hAnsi="Times New Roman" w:cs="Times New Roman"/>
          <w:spacing w:val="-3"/>
          <w:w w:val="95"/>
          <w:sz w:val="24"/>
          <w:szCs w:val="24"/>
        </w:rPr>
        <w:t xml:space="preserve"> </w:t>
      </w:r>
      <w:r w:rsidRPr="00A368DE">
        <w:rPr>
          <w:rFonts w:ascii="Times New Roman" w:hAnsi="Times New Roman" w:cs="Times New Roman"/>
          <w:w w:val="95"/>
          <w:sz w:val="24"/>
          <w:szCs w:val="24"/>
        </w:rPr>
        <w:t>Key</w:t>
      </w:r>
      <w:r w:rsidRPr="00A368DE">
        <w:rPr>
          <w:rFonts w:ascii="Times New Roman" w:hAnsi="Times New Roman" w:cs="Times New Roman"/>
          <w:spacing w:val="-3"/>
          <w:w w:val="95"/>
          <w:sz w:val="24"/>
          <w:szCs w:val="24"/>
        </w:rPr>
        <w:t xml:space="preserve"> </w:t>
      </w:r>
      <w:r w:rsidRPr="00A368DE">
        <w:rPr>
          <w:rFonts w:ascii="Times New Roman" w:hAnsi="Times New Roman" w:cs="Times New Roman"/>
          <w:w w:val="95"/>
          <w:sz w:val="24"/>
          <w:szCs w:val="24"/>
        </w:rPr>
        <w:t>Populations</w:t>
      </w:r>
      <w:r w:rsidRPr="00A368DE">
        <w:rPr>
          <w:rFonts w:ascii="Times New Roman" w:hAnsi="Times New Roman" w:cs="Times New Roman"/>
          <w:spacing w:val="-3"/>
          <w:w w:val="95"/>
          <w:sz w:val="24"/>
          <w:szCs w:val="24"/>
        </w:rPr>
        <w:t xml:space="preserve"> </w:t>
      </w:r>
      <w:r w:rsidRPr="00A368DE">
        <w:rPr>
          <w:rFonts w:ascii="Times New Roman" w:hAnsi="Times New Roman" w:cs="Times New Roman"/>
          <w:w w:val="95"/>
          <w:sz w:val="24"/>
          <w:szCs w:val="24"/>
        </w:rPr>
        <w:t xml:space="preserve">and </w:t>
      </w:r>
      <w:r w:rsidRPr="00A368DE">
        <w:rPr>
          <w:rFonts w:ascii="Times New Roman" w:hAnsi="Times New Roman" w:cs="Times New Roman"/>
          <w:w w:val="90"/>
          <w:sz w:val="24"/>
          <w:szCs w:val="24"/>
        </w:rPr>
        <w:t>Vulnerable Populations established</w:t>
      </w:r>
    </w:p>
    <w:p w14:paraId="7BEDBB35" w14:textId="77777777" w:rsidR="00840B61" w:rsidRPr="00A368DE" w:rsidRDefault="00840B61" w:rsidP="00A368DE">
      <w:pPr>
        <w:pStyle w:val="BodyText"/>
        <w:tabs>
          <w:tab w:val="left" w:pos="0"/>
        </w:tabs>
        <w:spacing w:before="10"/>
        <w:jc w:val="both"/>
        <w:rPr>
          <w:rFonts w:ascii="Times New Roman" w:hAnsi="Times New Roman" w:cs="Times New Roman"/>
          <w:sz w:val="24"/>
          <w:szCs w:val="24"/>
        </w:rPr>
      </w:pPr>
    </w:p>
    <w:p w14:paraId="6A33CB79" w14:textId="77777777" w:rsidR="00840B61" w:rsidRPr="00A368DE" w:rsidRDefault="00840B61" w:rsidP="00A368DE">
      <w:pPr>
        <w:pStyle w:val="Heading8"/>
        <w:tabs>
          <w:tab w:val="left" w:pos="0"/>
        </w:tabs>
        <w:jc w:val="both"/>
        <w:rPr>
          <w:rFonts w:ascii="Times New Roman" w:hAnsi="Times New Roman" w:cs="Times New Roman"/>
          <w:sz w:val="24"/>
          <w:szCs w:val="24"/>
        </w:rPr>
      </w:pPr>
      <w:r w:rsidRPr="00A368DE">
        <w:rPr>
          <w:rFonts w:ascii="Times New Roman" w:hAnsi="Times New Roman" w:cs="Times New Roman"/>
          <w:w w:val="90"/>
          <w:sz w:val="24"/>
          <w:szCs w:val="24"/>
        </w:rPr>
        <w:t>Strategic</w:t>
      </w:r>
      <w:r w:rsidRPr="00A368DE">
        <w:rPr>
          <w:rFonts w:ascii="Times New Roman" w:hAnsi="Times New Roman" w:cs="Times New Roman"/>
          <w:spacing w:val="2"/>
          <w:sz w:val="24"/>
          <w:szCs w:val="24"/>
        </w:rPr>
        <w:t xml:space="preserve"> </w:t>
      </w:r>
      <w:r w:rsidRPr="00A368DE">
        <w:rPr>
          <w:rFonts w:ascii="Times New Roman" w:hAnsi="Times New Roman" w:cs="Times New Roman"/>
          <w:spacing w:val="-2"/>
          <w:sz w:val="24"/>
          <w:szCs w:val="24"/>
        </w:rPr>
        <w:t>actions</w:t>
      </w:r>
    </w:p>
    <w:p w14:paraId="6011DE76" w14:textId="0796629B" w:rsidR="00840B61" w:rsidRPr="00A368DE" w:rsidRDefault="00840B61" w:rsidP="00A368DE">
      <w:pPr>
        <w:pStyle w:val="ListParagraph"/>
        <w:widowControl w:val="0"/>
        <w:numPr>
          <w:ilvl w:val="0"/>
          <w:numId w:val="23"/>
        </w:numPr>
        <w:tabs>
          <w:tab w:val="left" w:pos="0"/>
          <w:tab w:val="left" w:pos="714"/>
        </w:tabs>
        <w:autoSpaceDE w:val="0"/>
        <w:autoSpaceDN w:val="0"/>
        <w:spacing w:before="2"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5"/>
          <w:sz w:val="24"/>
          <w:szCs w:val="24"/>
        </w:rPr>
        <w:t>The</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EAC</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Secretariat</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will</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conduct</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of</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participatory</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identification</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and</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development</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of interventions</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for</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cross</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border</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key</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populations</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including</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young</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people,</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women</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 xml:space="preserve">and </w:t>
      </w:r>
      <w:r w:rsidRPr="00A368DE">
        <w:rPr>
          <w:rFonts w:ascii="Times New Roman" w:hAnsi="Times New Roman" w:cs="Times New Roman"/>
          <w:w w:val="90"/>
          <w:sz w:val="24"/>
          <w:szCs w:val="24"/>
        </w:rPr>
        <w:t>children</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living</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with</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HIV</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AIDS,</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TB</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STIs,</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migrant</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populations</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along</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the</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transport corridors</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persons</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with</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disabilities.</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In</w:t>
      </w:r>
      <w:r w:rsidRPr="00A368DE">
        <w:rPr>
          <w:rFonts w:ascii="Times New Roman" w:hAnsi="Times New Roman" w:cs="Times New Roman"/>
          <w:spacing w:val="-8"/>
          <w:w w:val="90"/>
          <w:sz w:val="24"/>
          <w:szCs w:val="24"/>
        </w:rPr>
        <w:t xml:space="preserve"> </w:t>
      </w:r>
      <w:r w:rsidR="004E250F" w:rsidRPr="00A368DE">
        <w:rPr>
          <w:rFonts w:ascii="Times New Roman" w:hAnsi="Times New Roman" w:cs="Times New Roman"/>
          <w:w w:val="90"/>
          <w:sz w:val="24"/>
          <w:szCs w:val="24"/>
        </w:rPr>
        <w:t>addition,</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fisher</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folks</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in</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the</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Lake</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Victoria</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Basin (also a cross border population) will be included.</w:t>
      </w:r>
    </w:p>
    <w:p w14:paraId="28903839" w14:textId="77777777" w:rsidR="00840B61" w:rsidRPr="00A368DE" w:rsidRDefault="00840B61" w:rsidP="00A368DE">
      <w:pPr>
        <w:pStyle w:val="ListParagraph"/>
        <w:widowControl w:val="0"/>
        <w:numPr>
          <w:ilvl w:val="0"/>
          <w:numId w:val="23"/>
        </w:numPr>
        <w:tabs>
          <w:tab w:val="left" w:pos="0"/>
          <w:tab w:val="left" w:pos="714"/>
        </w:tabs>
        <w:autoSpaceDE w:val="0"/>
        <w:autoSpaceDN w:val="0"/>
        <w:spacing w:before="112" w:after="0" w:line="244" w:lineRule="auto"/>
        <w:contextualSpacing w:val="0"/>
        <w:jc w:val="both"/>
        <w:rPr>
          <w:rFonts w:ascii="Times New Roman" w:hAnsi="Times New Roman" w:cs="Times New Roman"/>
          <w:sz w:val="24"/>
          <w:szCs w:val="24"/>
        </w:rPr>
      </w:pPr>
      <w:r w:rsidRPr="00A368DE">
        <w:rPr>
          <w:rFonts w:ascii="Times New Roman" w:hAnsi="Times New Roman" w:cs="Times New Roman"/>
          <w:spacing w:val="-2"/>
          <w:w w:val="95"/>
          <w:sz w:val="24"/>
          <w:szCs w:val="24"/>
        </w:rPr>
        <w:t>The</w:t>
      </w:r>
      <w:r w:rsidRPr="00A368DE">
        <w:rPr>
          <w:rFonts w:ascii="Times New Roman" w:hAnsi="Times New Roman" w:cs="Times New Roman"/>
          <w:spacing w:val="-5"/>
          <w:w w:val="95"/>
          <w:sz w:val="24"/>
          <w:szCs w:val="24"/>
        </w:rPr>
        <w:t xml:space="preserve"> </w:t>
      </w:r>
      <w:r w:rsidRPr="00A368DE">
        <w:rPr>
          <w:rFonts w:ascii="Times New Roman" w:hAnsi="Times New Roman" w:cs="Times New Roman"/>
          <w:spacing w:val="-2"/>
          <w:w w:val="95"/>
          <w:sz w:val="24"/>
          <w:szCs w:val="24"/>
        </w:rPr>
        <w:t>EAC</w:t>
      </w:r>
      <w:r w:rsidRPr="00A368DE">
        <w:rPr>
          <w:rFonts w:ascii="Times New Roman" w:hAnsi="Times New Roman" w:cs="Times New Roman"/>
          <w:spacing w:val="-5"/>
          <w:w w:val="95"/>
          <w:sz w:val="24"/>
          <w:szCs w:val="24"/>
        </w:rPr>
        <w:t xml:space="preserve"> </w:t>
      </w:r>
      <w:r w:rsidRPr="00A368DE">
        <w:rPr>
          <w:rFonts w:ascii="Times New Roman" w:hAnsi="Times New Roman" w:cs="Times New Roman"/>
          <w:spacing w:val="-2"/>
          <w:w w:val="95"/>
          <w:sz w:val="24"/>
          <w:szCs w:val="24"/>
        </w:rPr>
        <w:t>Secretariat</w:t>
      </w:r>
      <w:r w:rsidRPr="00A368DE">
        <w:rPr>
          <w:rFonts w:ascii="Times New Roman" w:hAnsi="Times New Roman" w:cs="Times New Roman"/>
          <w:spacing w:val="-5"/>
          <w:w w:val="95"/>
          <w:sz w:val="24"/>
          <w:szCs w:val="24"/>
        </w:rPr>
        <w:t xml:space="preserve"> </w:t>
      </w:r>
      <w:r w:rsidRPr="00A368DE">
        <w:rPr>
          <w:rFonts w:ascii="Times New Roman" w:hAnsi="Times New Roman" w:cs="Times New Roman"/>
          <w:spacing w:val="-2"/>
          <w:w w:val="95"/>
          <w:sz w:val="24"/>
          <w:szCs w:val="24"/>
        </w:rPr>
        <w:t>will</w:t>
      </w:r>
      <w:r w:rsidRPr="00A368DE">
        <w:rPr>
          <w:rFonts w:ascii="Times New Roman" w:hAnsi="Times New Roman" w:cs="Times New Roman"/>
          <w:spacing w:val="-5"/>
          <w:w w:val="95"/>
          <w:sz w:val="24"/>
          <w:szCs w:val="24"/>
        </w:rPr>
        <w:t xml:space="preserve"> </w:t>
      </w:r>
      <w:r w:rsidRPr="00A368DE">
        <w:rPr>
          <w:rFonts w:ascii="Times New Roman" w:hAnsi="Times New Roman" w:cs="Times New Roman"/>
          <w:spacing w:val="-2"/>
          <w:w w:val="95"/>
          <w:sz w:val="24"/>
          <w:szCs w:val="24"/>
        </w:rPr>
        <w:t>strengthening</w:t>
      </w:r>
      <w:r w:rsidRPr="00A368DE">
        <w:rPr>
          <w:rFonts w:ascii="Times New Roman" w:hAnsi="Times New Roman" w:cs="Times New Roman"/>
          <w:spacing w:val="-5"/>
          <w:w w:val="95"/>
          <w:sz w:val="24"/>
          <w:szCs w:val="24"/>
        </w:rPr>
        <w:t xml:space="preserve"> </w:t>
      </w:r>
      <w:r w:rsidRPr="00A368DE">
        <w:rPr>
          <w:rFonts w:ascii="Times New Roman" w:hAnsi="Times New Roman" w:cs="Times New Roman"/>
          <w:spacing w:val="-2"/>
          <w:w w:val="95"/>
          <w:sz w:val="24"/>
          <w:szCs w:val="24"/>
        </w:rPr>
        <w:t>capacities</w:t>
      </w:r>
      <w:r w:rsidRPr="00A368DE">
        <w:rPr>
          <w:rFonts w:ascii="Times New Roman" w:hAnsi="Times New Roman" w:cs="Times New Roman"/>
          <w:spacing w:val="-5"/>
          <w:w w:val="95"/>
          <w:sz w:val="24"/>
          <w:szCs w:val="24"/>
        </w:rPr>
        <w:t xml:space="preserve"> </w:t>
      </w:r>
      <w:r w:rsidRPr="00A368DE">
        <w:rPr>
          <w:rFonts w:ascii="Times New Roman" w:hAnsi="Times New Roman" w:cs="Times New Roman"/>
          <w:spacing w:val="-2"/>
          <w:w w:val="95"/>
          <w:sz w:val="24"/>
          <w:szCs w:val="24"/>
        </w:rPr>
        <w:t>of</w:t>
      </w:r>
      <w:r w:rsidRPr="00A368DE">
        <w:rPr>
          <w:rFonts w:ascii="Times New Roman" w:hAnsi="Times New Roman" w:cs="Times New Roman"/>
          <w:spacing w:val="-5"/>
          <w:w w:val="95"/>
          <w:sz w:val="24"/>
          <w:szCs w:val="24"/>
        </w:rPr>
        <w:t xml:space="preserve"> </w:t>
      </w:r>
      <w:r w:rsidRPr="00A368DE">
        <w:rPr>
          <w:rFonts w:ascii="Times New Roman" w:hAnsi="Times New Roman" w:cs="Times New Roman"/>
          <w:spacing w:val="-2"/>
          <w:w w:val="95"/>
          <w:sz w:val="24"/>
          <w:szCs w:val="24"/>
        </w:rPr>
        <w:t>NGOs/CBOs/FBOs</w:t>
      </w:r>
      <w:r w:rsidRPr="00A368DE">
        <w:rPr>
          <w:rFonts w:ascii="Times New Roman" w:hAnsi="Times New Roman" w:cs="Times New Roman"/>
          <w:spacing w:val="-5"/>
          <w:w w:val="95"/>
          <w:sz w:val="24"/>
          <w:szCs w:val="24"/>
        </w:rPr>
        <w:t xml:space="preserve"> </w:t>
      </w:r>
      <w:r w:rsidRPr="00A368DE">
        <w:rPr>
          <w:rFonts w:ascii="Times New Roman" w:hAnsi="Times New Roman" w:cs="Times New Roman"/>
          <w:spacing w:val="-2"/>
          <w:w w:val="95"/>
          <w:sz w:val="24"/>
          <w:szCs w:val="24"/>
        </w:rPr>
        <w:t>as</w:t>
      </w:r>
      <w:r w:rsidRPr="00A368DE">
        <w:rPr>
          <w:rFonts w:ascii="Times New Roman" w:hAnsi="Times New Roman" w:cs="Times New Roman"/>
          <w:spacing w:val="-5"/>
          <w:w w:val="95"/>
          <w:sz w:val="24"/>
          <w:szCs w:val="24"/>
        </w:rPr>
        <w:t xml:space="preserve"> </w:t>
      </w:r>
      <w:r w:rsidRPr="00A368DE">
        <w:rPr>
          <w:rFonts w:ascii="Times New Roman" w:hAnsi="Times New Roman" w:cs="Times New Roman"/>
          <w:spacing w:val="-2"/>
          <w:w w:val="95"/>
          <w:sz w:val="24"/>
          <w:szCs w:val="24"/>
        </w:rPr>
        <w:t>part</w:t>
      </w:r>
      <w:r w:rsidRPr="00A368DE">
        <w:rPr>
          <w:rFonts w:ascii="Times New Roman" w:hAnsi="Times New Roman" w:cs="Times New Roman"/>
          <w:spacing w:val="-5"/>
          <w:w w:val="95"/>
          <w:sz w:val="24"/>
          <w:szCs w:val="24"/>
        </w:rPr>
        <w:t xml:space="preserve"> </w:t>
      </w:r>
      <w:r w:rsidRPr="00A368DE">
        <w:rPr>
          <w:rFonts w:ascii="Times New Roman" w:hAnsi="Times New Roman" w:cs="Times New Roman"/>
          <w:spacing w:val="-2"/>
          <w:w w:val="95"/>
          <w:sz w:val="24"/>
          <w:szCs w:val="24"/>
        </w:rPr>
        <w:t>of</w:t>
      </w:r>
      <w:r w:rsidRPr="00A368DE">
        <w:rPr>
          <w:rFonts w:ascii="Times New Roman" w:hAnsi="Times New Roman" w:cs="Times New Roman"/>
          <w:spacing w:val="-5"/>
          <w:w w:val="95"/>
          <w:sz w:val="24"/>
          <w:szCs w:val="24"/>
        </w:rPr>
        <w:t xml:space="preserve"> </w:t>
      </w:r>
      <w:r w:rsidRPr="00A368DE">
        <w:rPr>
          <w:rFonts w:ascii="Times New Roman" w:hAnsi="Times New Roman" w:cs="Times New Roman"/>
          <w:spacing w:val="-2"/>
          <w:w w:val="95"/>
          <w:sz w:val="24"/>
          <w:szCs w:val="24"/>
        </w:rPr>
        <w:t xml:space="preserve">the </w:t>
      </w:r>
      <w:r w:rsidRPr="00A368DE">
        <w:rPr>
          <w:rFonts w:ascii="Times New Roman" w:hAnsi="Times New Roman" w:cs="Times New Roman"/>
          <w:w w:val="85"/>
          <w:sz w:val="24"/>
          <w:szCs w:val="24"/>
        </w:rPr>
        <w:t>community</w:t>
      </w:r>
      <w:r w:rsidRPr="00A368DE">
        <w:rPr>
          <w:rFonts w:ascii="Times New Roman" w:hAnsi="Times New Roman" w:cs="Times New Roman"/>
          <w:spacing w:val="-15"/>
          <w:w w:val="85"/>
          <w:sz w:val="24"/>
          <w:szCs w:val="24"/>
        </w:rPr>
        <w:t xml:space="preserve"> </w:t>
      </w:r>
      <w:r w:rsidRPr="00A368DE">
        <w:rPr>
          <w:rFonts w:ascii="Times New Roman" w:hAnsi="Times New Roman" w:cs="Times New Roman"/>
          <w:w w:val="85"/>
          <w:sz w:val="24"/>
          <w:szCs w:val="24"/>
        </w:rPr>
        <w:t>system</w:t>
      </w:r>
      <w:r w:rsidRPr="00A368DE">
        <w:rPr>
          <w:rFonts w:ascii="Times New Roman" w:hAnsi="Times New Roman" w:cs="Times New Roman"/>
          <w:spacing w:val="-15"/>
          <w:w w:val="85"/>
          <w:sz w:val="24"/>
          <w:szCs w:val="24"/>
        </w:rPr>
        <w:t xml:space="preserve"> </w:t>
      </w:r>
      <w:r w:rsidRPr="00A368DE">
        <w:rPr>
          <w:rFonts w:ascii="Times New Roman" w:hAnsi="Times New Roman" w:cs="Times New Roman"/>
          <w:w w:val="85"/>
          <w:sz w:val="24"/>
          <w:szCs w:val="24"/>
        </w:rPr>
        <w:t>to</w:t>
      </w:r>
      <w:r w:rsidRPr="00A368DE">
        <w:rPr>
          <w:rFonts w:ascii="Times New Roman" w:hAnsi="Times New Roman" w:cs="Times New Roman"/>
          <w:spacing w:val="-15"/>
          <w:w w:val="85"/>
          <w:sz w:val="24"/>
          <w:szCs w:val="24"/>
        </w:rPr>
        <w:t xml:space="preserve"> </w:t>
      </w:r>
      <w:r w:rsidRPr="00A368DE">
        <w:rPr>
          <w:rFonts w:ascii="Times New Roman" w:hAnsi="Times New Roman" w:cs="Times New Roman"/>
          <w:w w:val="85"/>
          <w:sz w:val="24"/>
          <w:szCs w:val="24"/>
        </w:rPr>
        <w:t>deliver</w:t>
      </w:r>
      <w:r w:rsidRPr="00A368DE">
        <w:rPr>
          <w:rFonts w:ascii="Times New Roman" w:hAnsi="Times New Roman" w:cs="Times New Roman"/>
          <w:spacing w:val="-15"/>
          <w:w w:val="85"/>
          <w:sz w:val="24"/>
          <w:szCs w:val="24"/>
        </w:rPr>
        <w:t xml:space="preserve"> </w:t>
      </w:r>
      <w:r w:rsidRPr="00A368DE">
        <w:rPr>
          <w:rFonts w:ascii="Times New Roman" w:hAnsi="Times New Roman" w:cs="Times New Roman"/>
          <w:w w:val="85"/>
          <w:sz w:val="24"/>
          <w:szCs w:val="24"/>
        </w:rPr>
        <w:t>integrated</w:t>
      </w:r>
      <w:r w:rsidRPr="00A368DE">
        <w:rPr>
          <w:rFonts w:ascii="Times New Roman" w:hAnsi="Times New Roman" w:cs="Times New Roman"/>
          <w:spacing w:val="-15"/>
          <w:w w:val="85"/>
          <w:sz w:val="24"/>
          <w:szCs w:val="24"/>
        </w:rPr>
        <w:t xml:space="preserve"> </w:t>
      </w:r>
      <w:r w:rsidRPr="00A368DE">
        <w:rPr>
          <w:rFonts w:ascii="Times New Roman" w:hAnsi="Times New Roman" w:cs="Times New Roman"/>
          <w:w w:val="85"/>
          <w:sz w:val="24"/>
          <w:szCs w:val="24"/>
        </w:rPr>
        <w:t>right</w:t>
      </w:r>
      <w:r w:rsidRPr="00A368DE">
        <w:rPr>
          <w:rFonts w:ascii="Times New Roman" w:hAnsi="Times New Roman" w:cs="Times New Roman"/>
          <w:spacing w:val="-15"/>
          <w:w w:val="85"/>
          <w:sz w:val="24"/>
          <w:szCs w:val="24"/>
        </w:rPr>
        <w:t xml:space="preserve"> </w:t>
      </w:r>
      <w:r w:rsidRPr="00A368DE">
        <w:rPr>
          <w:rFonts w:ascii="Times New Roman" w:hAnsi="Times New Roman" w:cs="Times New Roman"/>
          <w:w w:val="85"/>
          <w:sz w:val="24"/>
          <w:szCs w:val="24"/>
        </w:rPr>
        <w:t>based</w:t>
      </w:r>
      <w:r w:rsidRPr="00A368DE">
        <w:rPr>
          <w:rFonts w:ascii="Times New Roman" w:hAnsi="Times New Roman" w:cs="Times New Roman"/>
          <w:spacing w:val="-15"/>
          <w:w w:val="85"/>
          <w:sz w:val="24"/>
          <w:szCs w:val="24"/>
        </w:rPr>
        <w:t xml:space="preserve"> </w:t>
      </w:r>
      <w:r w:rsidRPr="00A368DE">
        <w:rPr>
          <w:rFonts w:ascii="Times New Roman" w:hAnsi="Times New Roman" w:cs="Times New Roman"/>
          <w:w w:val="85"/>
          <w:sz w:val="24"/>
          <w:szCs w:val="24"/>
        </w:rPr>
        <w:t>and</w:t>
      </w:r>
      <w:r w:rsidRPr="00A368DE">
        <w:rPr>
          <w:rFonts w:ascii="Times New Roman" w:hAnsi="Times New Roman" w:cs="Times New Roman"/>
          <w:spacing w:val="-15"/>
          <w:w w:val="85"/>
          <w:sz w:val="24"/>
          <w:szCs w:val="24"/>
        </w:rPr>
        <w:t xml:space="preserve"> </w:t>
      </w:r>
      <w:r w:rsidRPr="00A368DE">
        <w:rPr>
          <w:rFonts w:ascii="Times New Roman" w:hAnsi="Times New Roman" w:cs="Times New Roman"/>
          <w:w w:val="85"/>
          <w:sz w:val="24"/>
          <w:szCs w:val="24"/>
        </w:rPr>
        <w:t>gender</w:t>
      </w:r>
      <w:r w:rsidRPr="00A368DE">
        <w:rPr>
          <w:rFonts w:ascii="Times New Roman" w:hAnsi="Times New Roman" w:cs="Times New Roman"/>
          <w:spacing w:val="-15"/>
          <w:w w:val="85"/>
          <w:sz w:val="24"/>
          <w:szCs w:val="24"/>
        </w:rPr>
        <w:t xml:space="preserve"> </w:t>
      </w:r>
      <w:r w:rsidRPr="00A368DE">
        <w:rPr>
          <w:rFonts w:ascii="Times New Roman" w:hAnsi="Times New Roman" w:cs="Times New Roman"/>
          <w:w w:val="85"/>
          <w:sz w:val="24"/>
          <w:szCs w:val="24"/>
        </w:rPr>
        <w:t>transformative</w:t>
      </w:r>
      <w:r w:rsidRPr="00A368DE">
        <w:rPr>
          <w:rFonts w:ascii="Times New Roman" w:hAnsi="Times New Roman" w:cs="Times New Roman"/>
          <w:spacing w:val="-15"/>
          <w:w w:val="85"/>
          <w:sz w:val="24"/>
          <w:szCs w:val="24"/>
        </w:rPr>
        <w:t xml:space="preserve"> </w:t>
      </w:r>
      <w:r w:rsidRPr="00A368DE">
        <w:rPr>
          <w:rFonts w:ascii="Times New Roman" w:hAnsi="Times New Roman" w:cs="Times New Roman"/>
          <w:w w:val="85"/>
          <w:sz w:val="24"/>
          <w:szCs w:val="24"/>
        </w:rPr>
        <w:t>interventions.</w:t>
      </w:r>
    </w:p>
    <w:p w14:paraId="3FC9B700" w14:textId="77777777" w:rsidR="00840B61" w:rsidRPr="00A368DE" w:rsidRDefault="00840B61" w:rsidP="00A368DE">
      <w:pPr>
        <w:pStyle w:val="ListParagraph"/>
        <w:widowControl w:val="0"/>
        <w:numPr>
          <w:ilvl w:val="0"/>
          <w:numId w:val="23"/>
        </w:numPr>
        <w:tabs>
          <w:tab w:val="left" w:pos="0"/>
          <w:tab w:val="left" w:pos="714"/>
        </w:tabs>
        <w:autoSpaceDE w:val="0"/>
        <w:autoSpaceDN w:val="0"/>
        <w:spacing w:before="113" w:after="0" w:line="244" w:lineRule="auto"/>
        <w:contextualSpacing w:val="0"/>
        <w:jc w:val="both"/>
        <w:rPr>
          <w:rFonts w:ascii="Times New Roman" w:hAnsi="Times New Roman" w:cs="Times New Roman"/>
          <w:sz w:val="24"/>
          <w:szCs w:val="24"/>
        </w:rPr>
      </w:pPr>
      <w:r w:rsidRPr="00A368DE">
        <w:rPr>
          <w:rFonts w:ascii="Times New Roman" w:hAnsi="Times New Roman" w:cs="Times New Roman"/>
          <w:sz w:val="24"/>
          <w:szCs w:val="24"/>
        </w:rPr>
        <w:t>NGOs/CBOs/FBOs</w:t>
      </w:r>
      <w:r w:rsidRPr="00A368DE">
        <w:rPr>
          <w:rFonts w:ascii="Times New Roman" w:hAnsi="Times New Roman" w:cs="Times New Roman"/>
          <w:spacing w:val="-1"/>
          <w:sz w:val="24"/>
          <w:szCs w:val="24"/>
        </w:rPr>
        <w:t xml:space="preserve"> </w:t>
      </w:r>
      <w:r w:rsidRPr="00A368DE">
        <w:rPr>
          <w:rFonts w:ascii="Times New Roman" w:hAnsi="Times New Roman" w:cs="Times New Roman"/>
          <w:sz w:val="24"/>
          <w:szCs w:val="24"/>
        </w:rPr>
        <w:t>will</w:t>
      </w:r>
      <w:r w:rsidRPr="00A368DE">
        <w:rPr>
          <w:rFonts w:ascii="Times New Roman" w:hAnsi="Times New Roman" w:cs="Times New Roman"/>
          <w:spacing w:val="-1"/>
          <w:sz w:val="24"/>
          <w:szCs w:val="24"/>
        </w:rPr>
        <w:t xml:space="preserve"> </w:t>
      </w:r>
      <w:r w:rsidRPr="00A368DE">
        <w:rPr>
          <w:rFonts w:ascii="Times New Roman" w:hAnsi="Times New Roman" w:cs="Times New Roman"/>
          <w:sz w:val="24"/>
          <w:szCs w:val="24"/>
        </w:rPr>
        <w:t>be</w:t>
      </w:r>
      <w:r w:rsidRPr="00A368DE">
        <w:rPr>
          <w:rFonts w:ascii="Times New Roman" w:hAnsi="Times New Roman" w:cs="Times New Roman"/>
          <w:spacing w:val="-1"/>
          <w:sz w:val="24"/>
          <w:szCs w:val="24"/>
        </w:rPr>
        <w:t xml:space="preserve"> </w:t>
      </w:r>
      <w:r w:rsidRPr="00A368DE">
        <w:rPr>
          <w:rFonts w:ascii="Times New Roman" w:hAnsi="Times New Roman" w:cs="Times New Roman"/>
          <w:sz w:val="24"/>
          <w:szCs w:val="24"/>
        </w:rPr>
        <w:t>supported</w:t>
      </w:r>
      <w:r w:rsidRPr="00A368DE">
        <w:rPr>
          <w:rFonts w:ascii="Times New Roman" w:hAnsi="Times New Roman" w:cs="Times New Roman"/>
          <w:spacing w:val="-1"/>
          <w:sz w:val="24"/>
          <w:szCs w:val="24"/>
        </w:rPr>
        <w:t xml:space="preserve"> </w:t>
      </w:r>
      <w:r w:rsidRPr="00A368DE">
        <w:rPr>
          <w:rFonts w:ascii="Times New Roman" w:hAnsi="Times New Roman" w:cs="Times New Roman"/>
          <w:sz w:val="24"/>
          <w:szCs w:val="24"/>
        </w:rPr>
        <w:t>by</w:t>
      </w:r>
      <w:r w:rsidRPr="00A368DE">
        <w:rPr>
          <w:rFonts w:ascii="Times New Roman" w:hAnsi="Times New Roman" w:cs="Times New Roman"/>
          <w:spacing w:val="-1"/>
          <w:sz w:val="24"/>
          <w:szCs w:val="24"/>
        </w:rPr>
        <w:t xml:space="preserve"> </w:t>
      </w:r>
      <w:r w:rsidRPr="00A368DE">
        <w:rPr>
          <w:rFonts w:ascii="Times New Roman" w:hAnsi="Times New Roman" w:cs="Times New Roman"/>
          <w:sz w:val="24"/>
          <w:szCs w:val="24"/>
        </w:rPr>
        <w:t>the</w:t>
      </w:r>
      <w:r w:rsidRPr="00A368DE">
        <w:rPr>
          <w:rFonts w:ascii="Times New Roman" w:hAnsi="Times New Roman" w:cs="Times New Roman"/>
          <w:spacing w:val="-1"/>
          <w:sz w:val="24"/>
          <w:szCs w:val="24"/>
        </w:rPr>
        <w:t xml:space="preserve"> </w:t>
      </w:r>
      <w:r w:rsidRPr="00A368DE">
        <w:rPr>
          <w:rFonts w:ascii="Times New Roman" w:hAnsi="Times New Roman" w:cs="Times New Roman"/>
          <w:sz w:val="24"/>
          <w:szCs w:val="24"/>
        </w:rPr>
        <w:t>Secretariat</w:t>
      </w:r>
      <w:r w:rsidRPr="00A368DE">
        <w:rPr>
          <w:rFonts w:ascii="Times New Roman" w:hAnsi="Times New Roman" w:cs="Times New Roman"/>
          <w:spacing w:val="-1"/>
          <w:sz w:val="24"/>
          <w:szCs w:val="24"/>
        </w:rPr>
        <w:t xml:space="preserve"> </w:t>
      </w:r>
      <w:r w:rsidRPr="00A368DE">
        <w:rPr>
          <w:rFonts w:ascii="Times New Roman" w:hAnsi="Times New Roman" w:cs="Times New Roman"/>
          <w:sz w:val="24"/>
          <w:szCs w:val="24"/>
        </w:rPr>
        <w:t>to</w:t>
      </w:r>
      <w:r w:rsidRPr="00A368DE">
        <w:rPr>
          <w:rFonts w:ascii="Times New Roman" w:hAnsi="Times New Roman" w:cs="Times New Roman"/>
          <w:spacing w:val="-1"/>
          <w:sz w:val="24"/>
          <w:szCs w:val="24"/>
        </w:rPr>
        <w:t xml:space="preserve"> </w:t>
      </w:r>
      <w:r w:rsidRPr="00A368DE">
        <w:rPr>
          <w:rFonts w:ascii="Times New Roman" w:hAnsi="Times New Roman" w:cs="Times New Roman"/>
          <w:sz w:val="24"/>
          <w:szCs w:val="24"/>
        </w:rPr>
        <w:t>develop</w:t>
      </w:r>
      <w:r w:rsidRPr="00A368DE">
        <w:rPr>
          <w:rFonts w:ascii="Times New Roman" w:hAnsi="Times New Roman" w:cs="Times New Roman"/>
          <w:spacing w:val="-1"/>
          <w:sz w:val="24"/>
          <w:szCs w:val="24"/>
        </w:rPr>
        <w:t xml:space="preserve"> </w:t>
      </w:r>
      <w:r w:rsidRPr="00A368DE">
        <w:rPr>
          <w:rFonts w:ascii="Times New Roman" w:hAnsi="Times New Roman" w:cs="Times New Roman"/>
          <w:sz w:val="24"/>
          <w:szCs w:val="24"/>
        </w:rPr>
        <w:t>and</w:t>
      </w:r>
      <w:r w:rsidRPr="00A368DE">
        <w:rPr>
          <w:rFonts w:ascii="Times New Roman" w:hAnsi="Times New Roman" w:cs="Times New Roman"/>
          <w:spacing w:val="-1"/>
          <w:sz w:val="24"/>
          <w:szCs w:val="24"/>
        </w:rPr>
        <w:t xml:space="preserve"> </w:t>
      </w:r>
      <w:r w:rsidRPr="00A368DE">
        <w:rPr>
          <w:rFonts w:ascii="Times New Roman" w:hAnsi="Times New Roman" w:cs="Times New Roman"/>
          <w:sz w:val="24"/>
          <w:szCs w:val="24"/>
        </w:rPr>
        <w:t xml:space="preserve">manage </w:t>
      </w:r>
      <w:r w:rsidRPr="00A368DE">
        <w:rPr>
          <w:rFonts w:ascii="Times New Roman" w:hAnsi="Times New Roman" w:cs="Times New Roman"/>
          <w:w w:val="85"/>
          <w:sz w:val="24"/>
          <w:szCs w:val="24"/>
        </w:rPr>
        <w:t>comprehensive referrals systems to ensure access to quality and comprehensive services</w:t>
      </w:r>
      <w:r w:rsidRPr="00A368DE">
        <w:rPr>
          <w:rFonts w:ascii="Times New Roman" w:hAnsi="Times New Roman" w:cs="Times New Roman"/>
          <w:spacing w:val="80"/>
          <w:sz w:val="24"/>
          <w:szCs w:val="24"/>
        </w:rPr>
        <w:t xml:space="preserve"> </w:t>
      </w:r>
      <w:r w:rsidRPr="00A368DE">
        <w:rPr>
          <w:rFonts w:ascii="Times New Roman" w:hAnsi="Times New Roman" w:cs="Times New Roman"/>
          <w:w w:val="90"/>
          <w:sz w:val="24"/>
          <w:szCs w:val="24"/>
        </w:rPr>
        <w:t>by vulnerable and trans-boundary venerable and key populations.</w:t>
      </w:r>
    </w:p>
    <w:p w14:paraId="387E621A" w14:textId="354C31FC" w:rsidR="00840B61" w:rsidRPr="00A368DE" w:rsidRDefault="00840B61" w:rsidP="00A368DE">
      <w:pPr>
        <w:pStyle w:val="ListParagraph"/>
        <w:widowControl w:val="0"/>
        <w:numPr>
          <w:ilvl w:val="0"/>
          <w:numId w:val="23"/>
        </w:numPr>
        <w:tabs>
          <w:tab w:val="left" w:pos="0"/>
          <w:tab w:val="left" w:pos="714"/>
        </w:tabs>
        <w:autoSpaceDE w:val="0"/>
        <w:autoSpaceDN w:val="0"/>
        <w:spacing w:before="112"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85"/>
          <w:sz w:val="24"/>
          <w:szCs w:val="24"/>
        </w:rPr>
        <w:t xml:space="preserve">Strengthen capacities of NGOs/CBOs/FBOs to advocate for inclusion of interventions that </w:t>
      </w:r>
      <w:r w:rsidRPr="00A368DE">
        <w:rPr>
          <w:rFonts w:ascii="Times New Roman" w:hAnsi="Times New Roman" w:cs="Times New Roman"/>
          <w:w w:val="90"/>
          <w:sz w:val="24"/>
          <w:szCs w:val="24"/>
        </w:rPr>
        <w:t xml:space="preserve">reduce the vulnerability of children of venerable and key populations to HIV infection </w:t>
      </w:r>
      <w:r w:rsidRPr="00A368DE">
        <w:rPr>
          <w:rFonts w:ascii="Times New Roman" w:hAnsi="Times New Roman" w:cs="Times New Roman"/>
          <w:spacing w:val="-2"/>
          <w:w w:val="90"/>
          <w:sz w:val="24"/>
          <w:szCs w:val="24"/>
        </w:rPr>
        <w:t>by</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retaining</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them</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in</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schools,</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as</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well</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as</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providing</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post-school</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education,</w:t>
      </w:r>
      <w:r w:rsidRPr="00A368DE">
        <w:rPr>
          <w:rFonts w:ascii="Times New Roman" w:hAnsi="Times New Roman" w:cs="Times New Roman"/>
          <w:spacing w:val="-4"/>
          <w:w w:val="90"/>
          <w:sz w:val="24"/>
          <w:szCs w:val="24"/>
        </w:rPr>
        <w:t xml:space="preserve"> </w:t>
      </w:r>
      <w:r w:rsidR="00AF0685" w:rsidRPr="00A368DE">
        <w:rPr>
          <w:rFonts w:ascii="Times New Roman" w:hAnsi="Times New Roman" w:cs="Times New Roman"/>
          <w:spacing w:val="-2"/>
          <w:w w:val="90"/>
          <w:sz w:val="24"/>
          <w:szCs w:val="24"/>
        </w:rPr>
        <w:t>work,</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and</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 xml:space="preserve">other </w:t>
      </w:r>
      <w:r w:rsidRPr="00A368DE">
        <w:rPr>
          <w:rFonts w:ascii="Times New Roman" w:hAnsi="Times New Roman" w:cs="Times New Roman"/>
          <w:spacing w:val="-2"/>
          <w:sz w:val="24"/>
          <w:szCs w:val="24"/>
        </w:rPr>
        <w:t>opportunities</w:t>
      </w:r>
    </w:p>
    <w:p w14:paraId="638656E3" w14:textId="77777777" w:rsidR="00840B61" w:rsidRPr="00A368DE" w:rsidRDefault="00840B61" w:rsidP="00A368DE">
      <w:pPr>
        <w:pStyle w:val="ListParagraph"/>
        <w:widowControl w:val="0"/>
        <w:numPr>
          <w:ilvl w:val="0"/>
          <w:numId w:val="23"/>
        </w:numPr>
        <w:tabs>
          <w:tab w:val="left" w:pos="0"/>
          <w:tab w:val="left" w:pos="714"/>
        </w:tabs>
        <w:autoSpaceDE w:val="0"/>
        <w:autoSpaceDN w:val="0"/>
        <w:spacing w:before="113"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5"/>
          <w:sz w:val="24"/>
          <w:szCs w:val="24"/>
        </w:rPr>
        <w:t>The</w:t>
      </w:r>
      <w:r w:rsidRPr="00A368DE">
        <w:rPr>
          <w:rFonts w:ascii="Times New Roman" w:hAnsi="Times New Roman" w:cs="Times New Roman"/>
          <w:spacing w:val="-9"/>
          <w:w w:val="95"/>
          <w:sz w:val="24"/>
          <w:szCs w:val="24"/>
        </w:rPr>
        <w:t xml:space="preserve"> </w:t>
      </w:r>
      <w:r w:rsidRPr="00A368DE">
        <w:rPr>
          <w:rFonts w:ascii="Times New Roman" w:hAnsi="Times New Roman" w:cs="Times New Roman"/>
          <w:w w:val="95"/>
          <w:sz w:val="24"/>
          <w:szCs w:val="24"/>
        </w:rPr>
        <w:t>EAC</w:t>
      </w:r>
      <w:r w:rsidRPr="00A368DE">
        <w:rPr>
          <w:rFonts w:ascii="Times New Roman" w:hAnsi="Times New Roman" w:cs="Times New Roman"/>
          <w:spacing w:val="-9"/>
          <w:w w:val="95"/>
          <w:sz w:val="24"/>
          <w:szCs w:val="24"/>
        </w:rPr>
        <w:t xml:space="preserve"> </w:t>
      </w:r>
      <w:r w:rsidRPr="00A368DE">
        <w:rPr>
          <w:rFonts w:ascii="Times New Roman" w:hAnsi="Times New Roman" w:cs="Times New Roman"/>
          <w:w w:val="95"/>
          <w:sz w:val="24"/>
          <w:szCs w:val="24"/>
        </w:rPr>
        <w:t>Secretariat</w:t>
      </w:r>
      <w:r w:rsidRPr="00A368DE">
        <w:rPr>
          <w:rFonts w:ascii="Times New Roman" w:hAnsi="Times New Roman" w:cs="Times New Roman"/>
          <w:spacing w:val="-9"/>
          <w:w w:val="95"/>
          <w:sz w:val="24"/>
          <w:szCs w:val="24"/>
        </w:rPr>
        <w:t xml:space="preserve"> </w:t>
      </w:r>
      <w:r w:rsidRPr="00A368DE">
        <w:rPr>
          <w:rFonts w:ascii="Times New Roman" w:hAnsi="Times New Roman" w:cs="Times New Roman"/>
          <w:w w:val="95"/>
          <w:sz w:val="24"/>
          <w:szCs w:val="24"/>
        </w:rPr>
        <w:t>will</w:t>
      </w:r>
      <w:r w:rsidRPr="00A368DE">
        <w:rPr>
          <w:rFonts w:ascii="Times New Roman" w:hAnsi="Times New Roman" w:cs="Times New Roman"/>
          <w:spacing w:val="-9"/>
          <w:w w:val="95"/>
          <w:sz w:val="24"/>
          <w:szCs w:val="24"/>
        </w:rPr>
        <w:t xml:space="preserve"> </w:t>
      </w:r>
      <w:r w:rsidRPr="00A368DE">
        <w:rPr>
          <w:rFonts w:ascii="Times New Roman" w:hAnsi="Times New Roman" w:cs="Times New Roman"/>
          <w:w w:val="95"/>
          <w:sz w:val="24"/>
          <w:szCs w:val="24"/>
        </w:rPr>
        <w:t>support</w:t>
      </w:r>
      <w:r w:rsidRPr="00A368DE">
        <w:rPr>
          <w:rFonts w:ascii="Times New Roman" w:hAnsi="Times New Roman" w:cs="Times New Roman"/>
          <w:spacing w:val="-9"/>
          <w:w w:val="95"/>
          <w:sz w:val="24"/>
          <w:szCs w:val="24"/>
        </w:rPr>
        <w:t xml:space="preserve"> </w:t>
      </w:r>
      <w:r w:rsidRPr="00A368DE">
        <w:rPr>
          <w:rFonts w:ascii="Times New Roman" w:hAnsi="Times New Roman" w:cs="Times New Roman"/>
          <w:w w:val="95"/>
          <w:sz w:val="24"/>
          <w:szCs w:val="24"/>
        </w:rPr>
        <w:t>HIV/AIDS/TB/STI</w:t>
      </w:r>
      <w:r w:rsidRPr="00A368DE">
        <w:rPr>
          <w:rFonts w:ascii="Times New Roman" w:hAnsi="Times New Roman" w:cs="Times New Roman"/>
          <w:spacing w:val="-9"/>
          <w:w w:val="95"/>
          <w:sz w:val="24"/>
          <w:szCs w:val="24"/>
        </w:rPr>
        <w:t xml:space="preserve"> </w:t>
      </w:r>
      <w:r w:rsidRPr="00A368DE">
        <w:rPr>
          <w:rFonts w:ascii="Times New Roman" w:hAnsi="Times New Roman" w:cs="Times New Roman"/>
          <w:w w:val="95"/>
          <w:sz w:val="24"/>
          <w:szCs w:val="24"/>
        </w:rPr>
        <w:t>Programs</w:t>
      </w:r>
      <w:r w:rsidRPr="00A368DE">
        <w:rPr>
          <w:rFonts w:ascii="Times New Roman" w:hAnsi="Times New Roman" w:cs="Times New Roman"/>
          <w:spacing w:val="-9"/>
          <w:w w:val="95"/>
          <w:sz w:val="24"/>
          <w:szCs w:val="24"/>
        </w:rPr>
        <w:t xml:space="preserve"> </w:t>
      </w:r>
      <w:r w:rsidRPr="00A368DE">
        <w:rPr>
          <w:rFonts w:ascii="Times New Roman" w:hAnsi="Times New Roman" w:cs="Times New Roman"/>
          <w:w w:val="95"/>
          <w:sz w:val="24"/>
          <w:szCs w:val="24"/>
        </w:rPr>
        <w:t>from</w:t>
      </w:r>
      <w:r w:rsidRPr="00A368DE">
        <w:rPr>
          <w:rFonts w:ascii="Times New Roman" w:hAnsi="Times New Roman" w:cs="Times New Roman"/>
          <w:spacing w:val="-9"/>
          <w:w w:val="95"/>
          <w:sz w:val="24"/>
          <w:szCs w:val="24"/>
        </w:rPr>
        <w:t xml:space="preserve"> </w:t>
      </w:r>
      <w:r w:rsidRPr="00A368DE">
        <w:rPr>
          <w:rFonts w:ascii="Times New Roman" w:hAnsi="Times New Roman" w:cs="Times New Roman"/>
          <w:w w:val="95"/>
          <w:sz w:val="24"/>
          <w:szCs w:val="24"/>
        </w:rPr>
        <w:t>a</w:t>
      </w:r>
      <w:r w:rsidRPr="00A368DE">
        <w:rPr>
          <w:rFonts w:ascii="Times New Roman" w:hAnsi="Times New Roman" w:cs="Times New Roman"/>
          <w:spacing w:val="-9"/>
          <w:w w:val="95"/>
          <w:sz w:val="24"/>
          <w:szCs w:val="24"/>
        </w:rPr>
        <w:t xml:space="preserve"> </w:t>
      </w:r>
      <w:r w:rsidRPr="00A368DE">
        <w:rPr>
          <w:rFonts w:ascii="Times New Roman" w:hAnsi="Times New Roman" w:cs="Times New Roman"/>
          <w:w w:val="95"/>
          <w:sz w:val="24"/>
          <w:szCs w:val="24"/>
        </w:rPr>
        <w:t>right</w:t>
      </w:r>
      <w:r w:rsidRPr="00A368DE">
        <w:rPr>
          <w:rFonts w:ascii="Times New Roman" w:hAnsi="Times New Roman" w:cs="Times New Roman"/>
          <w:spacing w:val="-9"/>
          <w:w w:val="95"/>
          <w:sz w:val="24"/>
          <w:szCs w:val="24"/>
        </w:rPr>
        <w:t xml:space="preserve"> </w:t>
      </w:r>
      <w:r w:rsidRPr="00A368DE">
        <w:rPr>
          <w:rFonts w:ascii="Times New Roman" w:hAnsi="Times New Roman" w:cs="Times New Roman"/>
          <w:w w:val="95"/>
          <w:sz w:val="24"/>
          <w:szCs w:val="24"/>
        </w:rPr>
        <w:t>based</w:t>
      </w:r>
      <w:r w:rsidRPr="00A368DE">
        <w:rPr>
          <w:rFonts w:ascii="Times New Roman" w:hAnsi="Times New Roman" w:cs="Times New Roman"/>
          <w:spacing w:val="-9"/>
          <w:w w:val="95"/>
          <w:sz w:val="24"/>
          <w:szCs w:val="24"/>
        </w:rPr>
        <w:t xml:space="preserve"> </w:t>
      </w:r>
      <w:r w:rsidRPr="00A368DE">
        <w:rPr>
          <w:rFonts w:ascii="Times New Roman" w:hAnsi="Times New Roman" w:cs="Times New Roman"/>
          <w:w w:val="95"/>
          <w:sz w:val="24"/>
          <w:szCs w:val="24"/>
        </w:rPr>
        <w:t xml:space="preserve">and </w:t>
      </w:r>
      <w:r w:rsidRPr="00A368DE">
        <w:rPr>
          <w:rFonts w:ascii="Times New Roman" w:hAnsi="Times New Roman" w:cs="Times New Roman"/>
          <w:w w:val="85"/>
          <w:sz w:val="24"/>
          <w:szCs w:val="24"/>
        </w:rPr>
        <w:t>gender</w:t>
      </w:r>
      <w:r w:rsidRPr="00A368DE">
        <w:rPr>
          <w:rFonts w:ascii="Times New Roman" w:hAnsi="Times New Roman" w:cs="Times New Roman"/>
          <w:spacing w:val="-1"/>
          <w:w w:val="85"/>
          <w:sz w:val="24"/>
          <w:szCs w:val="24"/>
        </w:rPr>
        <w:t xml:space="preserve"> </w:t>
      </w:r>
      <w:r w:rsidRPr="00A368DE">
        <w:rPr>
          <w:rFonts w:ascii="Times New Roman" w:hAnsi="Times New Roman" w:cs="Times New Roman"/>
          <w:w w:val="85"/>
          <w:sz w:val="24"/>
          <w:szCs w:val="24"/>
        </w:rPr>
        <w:t>transformative</w:t>
      </w:r>
      <w:r w:rsidRPr="00A368DE">
        <w:rPr>
          <w:rFonts w:ascii="Times New Roman" w:hAnsi="Times New Roman" w:cs="Times New Roman"/>
          <w:spacing w:val="-1"/>
          <w:w w:val="85"/>
          <w:sz w:val="24"/>
          <w:szCs w:val="24"/>
        </w:rPr>
        <w:t xml:space="preserve"> </w:t>
      </w:r>
      <w:r w:rsidRPr="00A368DE">
        <w:rPr>
          <w:rFonts w:ascii="Times New Roman" w:hAnsi="Times New Roman" w:cs="Times New Roman"/>
          <w:w w:val="85"/>
          <w:sz w:val="24"/>
          <w:szCs w:val="24"/>
        </w:rPr>
        <w:t>perspective</w:t>
      </w:r>
      <w:r w:rsidRPr="00A368DE">
        <w:rPr>
          <w:rFonts w:ascii="Times New Roman" w:hAnsi="Times New Roman" w:cs="Times New Roman"/>
          <w:spacing w:val="-1"/>
          <w:w w:val="85"/>
          <w:sz w:val="24"/>
          <w:szCs w:val="24"/>
        </w:rPr>
        <w:t xml:space="preserve"> </w:t>
      </w:r>
      <w:r w:rsidRPr="00A368DE">
        <w:rPr>
          <w:rFonts w:ascii="Times New Roman" w:hAnsi="Times New Roman" w:cs="Times New Roman"/>
          <w:w w:val="85"/>
          <w:sz w:val="24"/>
          <w:szCs w:val="24"/>
        </w:rPr>
        <w:t>for</w:t>
      </w:r>
      <w:r w:rsidRPr="00A368DE">
        <w:rPr>
          <w:rFonts w:ascii="Times New Roman" w:hAnsi="Times New Roman" w:cs="Times New Roman"/>
          <w:spacing w:val="-1"/>
          <w:w w:val="85"/>
          <w:sz w:val="24"/>
          <w:szCs w:val="24"/>
        </w:rPr>
        <w:t xml:space="preserve"> </w:t>
      </w:r>
      <w:r w:rsidRPr="00A368DE">
        <w:rPr>
          <w:rFonts w:ascii="Times New Roman" w:hAnsi="Times New Roman" w:cs="Times New Roman"/>
          <w:w w:val="85"/>
          <w:sz w:val="24"/>
          <w:szCs w:val="24"/>
        </w:rPr>
        <w:t>the</w:t>
      </w:r>
      <w:r w:rsidRPr="00A368DE">
        <w:rPr>
          <w:rFonts w:ascii="Times New Roman" w:hAnsi="Times New Roman" w:cs="Times New Roman"/>
          <w:spacing w:val="-1"/>
          <w:w w:val="85"/>
          <w:sz w:val="24"/>
          <w:szCs w:val="24"/>
        </w:rPr>
        <w:t xml:space="preserve"> </w:t>
      </w:r>
      <w:r w:rsidRPr="00A368DE">
        <w:rPr>
          <w:rFonts w:ascii="Times New Roman" w:hAnsi="Times New Roman" w:cs="Times New Roman"/>
          <w:w w:val="85"/>
          <w:sz w:val="24"/>
          <w:szCs w:val="24"/>
        </w:rPr>
        <w:t>different</w:t>
      </w:r>
      <w:r w:rsidRPr="00A368DE">
        <w:rPr>
          <w:rFonts w:ascii="Times New Roman" w:hAnsi="Times New Roman" w:cs="Times New Roman"/>
          <w:spacing w:val="-1"/>
          <w:w w:val="85"/>
          <w:sz w:val="24"/>
          <w:szCs w:val="24"/>
        </w:rPr>
        <w:t xml:space="preserve"> </w:t>
      </w:r>
      <w:r w:rsidRPr="00A368DE">
        <w:rPr>
          <w:rFonts w:ascii="Times New Roman" w:hAnsi="Times New Roman" w:cs="Times New Roman"/>
          <w:w w:val="85"/>
          <w:sz w:val="24"/>
          <w:szCs w:val="24"/>
        </w:rPr>
        <w:t>target</w:t>
      </w:r>
      <w:r w:rsidRPr="00A368DE">
        <w:rPr>
          <w:rFonts w:ascii="Times New Roman" w:hAnsi="Times New Roman" w:cs="Times New Roman"/>
          <w:spacing w:val="-1"/>
          <w:w w:val="85"/>
          <w:sz w:val="24"/>
          <w:szCs w:val="24"/>
        </w:rPr>
        <w:t xml:space="preserve"> </w:t>
      </w:r>
      <w:r w:rsidRPr="00A368DE">
        <w:rPr>
          <w:rFonts w:ascii="Times New Roman" w:hAnsi="Times New Roman" w:cs="Times New Roman"/>
          <w:w w:val="85"/>
          <w:sz w:val="24"/>
          <w:szCs w:val="24"/>
        </w:rPr>
        <w:t>groups</w:t>
      </w:r>
      <w:r w:rsidRPr="00A368DE">
        <w:rPr>
          <w:rFonts w:ascii="Times New Roman" w:hAnsi="Times New Roman" w:cs="Times New Roman"/>
          <w:spacing w:val="-1"/>
          <w:w w:val="85"/>
          <w:sz w:val="24"/>
          <w:szCs w:val="24"/>
        </w:rPr>
        <w:t xml:space="preserve"> </w:t>
      </w:r>
      <w:r w:rsidRPr="00A368DE">
        <w:rPr>
          <w:rFonts w:ascii="Times New Roman" w:hAnsi="Times New Roman" w:cs="Times New Roman"/>
          <w:w w:val="85"/>
          <w:sz w:val="24"/>
          <w:szCs w:val="24"/>
        </w:rPr>
        <w:t>to</w:t>
      </w:r>
      <w:r w:rsidRPr="00A368DE">
        <w:rPr>
          <w:rFonts w:ascii="Times New Roman" w:hAnsi="Times New Roman" w:cs="Times New Roman"/>
          <w:spacing w:val="-1"/>
          <w:w w:val="85"/>
          <w:sz w:val="24"/>
          <w:szCs w:val="24"/>
        </w:rPr>
        <w:t xml:space="preserve"> </w:t>
      </w:r>
      <w:r w:rsidRPr="00A368DE">
        <w:rPr>
          <w:rFonts w:ascii="Times New Roman" w:hAnsi="Times New Roman" w:cs="Times New Roman"/>
          <w:w w:val="85"/>
          <w:sz w:val="24"/>
          <w:szCs w:val="24"/>
        </w:rPr>
        <w:t>access</w:t>
      </w:r>
      <w:r w:rsidRPr="00A368DE">
        <w:rPr>
          <w:rFonts w:ascii="Times New Roman" w:hAnsi="Times New Roman" w:cs="Times New Roman"/>
          <w:spacing w:val="-1"/>
          <w:w w:val="85"/>
          <w:sz w:val="24"/>
          <w:szCs w:val="24"/>
        </w:rPr>
        <w:t xml:space="preserve"> </w:t>
      </w:r>
      <w:r w:rsidRPr="00A368DE">
        <w:rPr>
          <w:rFonts w:ascii="Times New Roman" w:hAnsi="Times New Roman" w:cs="Times New Roman"/>
          <w:w w:val="85"/>
          <w:sz w:val="24"/>
          <w:szCs w:val="24"/>
        </w:rPr>
        <w:t>services</w:t>
      </w:r>
      <w:r w:rsidRPr="00A368DE">
        <w:rPr>
          <w:rFonts w:ascii="Times New Roman" w:hAnsi="Times New Roman" w:cs="Times New Roman"/>
          <w:spacing w:val="-1"/>
          <w:w w:val="85"/>
          <w:sz w:val="24"/>
          <w:szCs w:val="24"/>
        </w:rPr>
        <w:t xml:space="preserve"> </w:t>
      </w:r>
      <w:r w:rsidRPr="00A368DE">
        <w:rPr>
          <w:rFonts w:ascii="Times New Roman" w:hAnsi="Times New Roman" w:cs="Times New Roman"/>
          <w:w w:val="85"/>
          <w:sz w:val="24"/>
          <w:szCs w:val="24"/>
        </w:rPr>
        <w:t xml:space="preserve">without </w:t>
      </w:r>
      <w:r w:rsidRPr="00A368DE">
        <w:rPr>
          <w:rFonts w:ascii="Times New Roman" w:hAnsi="Times New Roman" w:cs="Times New Roman"/>
          <w:w w:val="90"/>
          <w:sz w:val="24"/>
          <w:szCs w:val="24"/>
        </w:rPr>
        <w:t>discrimination based on their social, cultural, gender and behavioural diversities</w:t>
      </w:r>
    </w:p>
    <w:p w14:paraId="33C01B55" w14:textId="77777777" w:rsidR="00840B61" w:rsidRPr="00A368DE" w:rsidRDefault="00840B61" w:rsidP="00A368DE">
      <w:pPr>
        <w:pStyle w:val="ListParagraph"/>
        <w:widowControl w:val="0"/>
        <w:numPr>
          <w:ilvl w:val="0"/>
          <w:numId w:val="23"/>
        </w:numPr>
        <w:tabs>
          <w:tab w:val="left" w:pos="0"/>
          <w:tab w:val="left" w:pos="714"/>
        </w:tabs>
        <w:autoSpaceDE w:val="0"/>
        <w:autoSpaceDN w:val="0"/>
        <w:spacing w:before="112"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85"/>
          <w:sz w:val="24"/>
          <w:szCs w:val="24"/>
        </w:rPr>
        <w:t xml:space="preserve">EAC Secretariat will advocate for harmonization of legislation related to sexual minorities </w:t>
      </w:r>
      <w:r w:rsidRPr="00A368DE">
        <w:rPr>
          <w:rFonts w:ascii="Times New Roman" w:hAnsi="Times New Roman" w:cs="Times New Roman"/>
          <w:w w:val="90"/>
          <w:sz w:val="24"/>
          <w:szCs w:val="24"/>
        </w:rPr>
        <w:t xml:space="preserve">with the view of improving access to services across the region. It will further support </w:t>
      </w:r>
      <w:r w:rsidRPr="00A368DE">
        <w:rPr>
          <w:rFonts w:ascii="Times New Roman" w:hAnsi="Times New Roman" w:cs="Times New Roman"/>
          <w:w w:val="85"/>
          <w:sz w:val="24"/>
          <w:szCs w:val="24"/>
        </w:rPr>
        <w:t>efforts</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towards</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building</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linkages</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between</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networks</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of</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associations</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for</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sexual</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minorities</w:t>
      </w:r>
      <w:r w:rsidRPr="00A368DE">
        <w:rPr>
          <w:rFonts w:ascii="Times New Roman" w:hAnsi="Times New Roman" w:cs="Times New Roman"/>
          <w:spacing w:val="40"/>
          <w:sz w:val="24"/>
          <w:szCs w:val="24"/>
        </w:rPr>
        <w:t xml:space="preserve"> </w:t>
      </w:r>
      <w:r w:rsidRPr="00A368DE">
        <w:rPr>
          <w:rFonts w:ascii="Times New Roman" w:hAnsi="Times New Roman" w:cs="Times New Roman"/>
          <w:w w:val="90"/>
          <w:sz w:val="24"/>
          <w:szCs w:val="24"/>
        </w:rPr>
        <w:t>in</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the</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region</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for</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purposes</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of</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advocacy</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on</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legislation</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that</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impact</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on</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them.</w:t>
      </w:r>
    </w:p>
    <w:p w14:paraId="6BE54FB0" w14:textId="77777777" w:rsidR="00840B61" w:rsidRPr="00A368DE" w:rsidRDefault="00840B61" w:rsidP="00A368DE">
      <w:pPr>
        <w:pStyle w:val="ListParagraph"/>
        <w:widowControl w:val="0"/>
        <w:numPr>
          <w:ilvl w:val="0"/>
          <w:numId w:val="23"/>
        </w:numPr>
        <w:tabs>
          <w:tab w:val="left" w:pos="0"/>
          <w:tab w:val="left" w:pos="714"/>
        </w:tabs>
        <w:autoSpaceDE w:val="0"/>
        <w:autoSpaceDN w:val="0"/>
        <w:spacing w:before="112"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0"/>
          <w:sz w:val="24"/>
          <w:szCs w:val="24"/>
        </w:rPr>
        <w:t>EAC Secretariat will harmonize regional programs for key and venerable populations</w:t>
      </w:r>
      <w:r w:rsidRPr="00A368DE">
        <w:rPr>
          <w:rFonts w:ascii="Times New Roman" w:hAnsi="Times New Roman" w:cs="Times New Roman"/>
          <w:spacing w:val="80"/>
          <w:sz w:val="24"/>
          <w:szCs w:val="24"/>
        </w:rPr>
        <w:t xml:space="preserve"> </w:t>
      </w:r>
      <w:r w:rsidRPr="00A368DE">
        <w:rPr>
          <w:rFonts w:ascii="Times New Roman" w:hAnsi="Times New Roman" w:cs="Times New Roman"/>
          <w:w w:val="90"/>
          <w:sz w:val="24"/>
          <w:szCs w:val="24"/>
        </w:rPr>
        <w:t>in the EA region.</w:t>
      </w:r>
      <w:r w:rsidRPr="00A368DE">
        <w:rPr>
          <w:rFonts w:ascii="Times New Roman" w:hAnsi="Times New Roman" w:cs="Times New Roman"/>
          <w:spacing w:val="-9"/>
          <w:w w:val="90"/>
          <w:sz w:val="24"/>
          <w:szCs w:val="24"/>
        </w:rPr>
        <w:t xml:space="preserve"> </w:t>
      </w:r>
      <w:r w:rsidRPr="00A368DE">
        <w:rPr>
          <w:rFonts w:ascii="Times New Roman" w:hAnsi="Times New Roman" w:cs="Times New Roman"/>
          <w:w w:val="90"/>
          <w:sz w:val="24"/>
          <w:szCs w:val="24"/>
        </w:rPr>
        <w:t xml:space="preserve">This will be through establishing clear linkages to the partner states’ </w:t>
      </w:r>
      <w:r w:rsidRPr="00A368DE">
        <w:rPr>
          <w:rFonts w:ascii="Times New Roman" w:hAnsi="Times New Roman" w:cs="Times New Roman"/>
          <w:spacing w:val="-2"/>
          <w:w w:val="90"/>
          <w:sz w:val="24"/>
          <w:szCs w:val="24"/>
        </w:rPr>
        <w:t xml:space="preserve">National Strategic Plans for HIV/AIDS/TB and STIs. It will further strengthen mechanisms </w:t>
      </w:r>
      <w:r w:rsidRPr="00A368DE">
        <w:rPr>
          <w:rFonts w:ascii="Times New Roman" w:hAnsi="Times New Roman" w:cs="Times New Roman"/>
          <w:w w:val="90"/>
          <w:sz w:val="24"/>
          <w:szCs w:val="24"/>
        </w:rPr>
        <w:t>for collaboration with the National AIDS Councils and Commissions.</w:t>
      </w:r>
    </w:p>
    <w:p w14:paraId="572EFB89" w14:textId="367A997F" w:rsidR="00840B61" w:rsidRPr="00A368DE" w:rsidRDefault="00840B61" w:rsidP="00A368DE">
      <w:pPr>
        <w:pStyle w:val="ListParagraph"/>
        <w:widowControl w:val="0"/>
        <w:numPr>
          <w:ilvl w:val="0"/>
          <w:numId w:val="23"/>
        </w:numPr>
        <w:tabs>
          <w:tab w:val="left" w:pos="0"/>
          <w:tab w:val="left" w:pos="714"/>
        </w:tabs>
        <w:autoSpaceDE w:val="0"/>
        <w:autoSpaceDN w:val="0"/>
        <w:spacing w:before="112" w:after="0" w:line="240" w:lineRule="auto"/>
        <w:ind w:hanging="421"/>
        <w:contextualSpacing w:val="0"/>
        <w:jc w:val="both"/>
        <w:rPr>
          <w:rFonts w:ascii="Times New Roman" w:hAnsi="Times New Roman" w:cs="Times New Roman"/>
          <w:sz w:val="24"/>
          <w:szCs w:val="24"/>
        </w:rPr>
      </w:pPr>
      <w:r w:rsidRPr="00A368DE">
        <w:rPr>
          <w:rFonts w:ascii="Times New Roman" w:hAnsi="Times New Roman" w:cs="Times New Roman"/>
          <w:w w:val="85"/>
          <w:sz w:val="24"/>
          <w:szCs w:val="24"/>
        </w:rPr>
        <w:t>The</w:t>
      </w:r>
      <w:r w:rsidRPr="00A368DE">
        <w:rPr>
          <w:rFonts w:ascii="Times New Roman" w:hAnsi="Times New Roman" w:cs="Times New Roman"/>
          <w:spacing w:val="9"/>
          <w:sz w:val="24"/>
          <w:szCs w:val="24"/>
        </w:rPr>
        <w:t xml:space="preserve"> </w:t>
      </w:r>
      <w:r w:rsidRPr="00A368DE">
        <w:rPr>
          <w:rFonts w:ascii="Times New Roman" w:hAnsi="Times New Roman" w:cs="Times New Roman"/>
          <w:w w:val="85"/>
          <w:sz w:val="24"/>
          <w:szCs w:val="24"/>
        </w:rPr>
        <w:t>Secretariat</w:t>
      </w:r>
      <w:r w:rsidRPr="00A368DE">
        <w:rPr>
          <w:rFonts w:ascii="Times New Roman" w:hAnsi="Times New Roman" w:cs="Times New Roman"/>
          <w:spacing w:val="9"/>
          <w:sz w:val="24"/>
          <w:szCs w:val="24"/>
        </w:rPr>
        <w:t xml:space="preserve"> </w:t>
      </w:r>
      <w:r w:rsidRPr="00A368DE">
        <w:rPr>
          <w:rFonts w:ascii="Times New Roman" w:hAnsi="Times New Roman" w:cs="Times New Roman"/>
          <w:w w:val="85"/>
          <w:sz w:val="24"/>
          <w:szCs w:val="24"/>
        </w:rPr>
        <w:t>will</w:t>
      </w:r>
      <w:r w:rsidRPr="00A368DE">
        <w:rPr>
          <w:rFonts w:ascii="Times New Roman" w:hAnsi="Times New Roman" w:cs="Times New Roman"/>
          <w:spacing w:val="9"/>
          <w:sz w:val="24"/>
          <w:szCs w:val="24"/>
        </w:rPr>
        <w:t xml:space="preserve"> </w:t>
      </w:r>
      <w:r w:rsidRPr="00A368DE">
        <w:rPr>
          <w:rFonts w:ascii="Times New Roman" w:hAnsi="Times New Roman" w:cs="Times New Roman"/>
          <w:w w:val="85"/>
          <w:sz w:val="24"/>
          <w:szCs w:val="24"/>
        </w:rPr>
        <w:t>develop</w:t>
      </w:r>
      <w:r w:rsidRPr="00A368DE">
        <w:rPr>
          <w:rFonts w:ascii="Times New Roman" w:hAnsi="Times New Roman" w:cs="Times New Roman"/>
          <w:spacing w:val="9"/>
          <w:sz w:val="24"/>
          <w:szCs w:val="24"/>
        </w:rPr>
        <w:t xml:space="preserve"> </w:t>
      </w:r>
      <w:r w:rsidRPr="00A368DE">
        <w:rPr>
          <w:rFonts w:ascii="Times New Roman" w:hAnsi="Times New Roman" w:cs="Times New Roman"/>
          <w:w w:val="85"/>
          <w:sz w:val="24"/>
          <w:szCs w:val="24"/>
        </w:rPr>
        <w:t>regional</w:t>
      </w:r>
      <w:r w:rsidRPr="00A368DE">
        <w:rPr>
          <w:rFonts w:ascii="Times New Roman" w:hAnsi="Times New Roman" w:cs="Times New Roman"/>
          <w:spacing w:val="9"/>
          <w:sz w:val="24"/>
          <w:szCs w:val="24"/>
        </w:rPr>
        <w:t xml:space="preserve"> </w:t>
      </w:r>
      <w:r w:rsidRPr="00A368DE">
        <w:rPr>
          <w:rFonts w:ascii="Times New Roman" w:hAnsi="Times New Roman" w:cs="Times New Roman"/>
          <w:w w:val="85"/>
          <w:sz w:val="24"/>
          <w:szCs w:val="24"/>
        </w:rPr>
        <w:t>guidelines</w:t>
      </w:r>
      <w:r w:rsidRPr="00A368DE">
        <w:rPr>
          <w:rFonts w:ascii="Times New Roman" w:hAnsi="Times New Roman" w:cs="Times New Roman"/>
          <w:spacing w:val="10"/>
          <w:sz w:val="24"/>
          <w:szCs w:val="24"/>
        </w:rPr>
        <w:t xml:space="preserve"> </w:t>
      </w:r>
      <w:r w:rsidRPr="00A368DE">
        <w:rPr>
          <w:rFonts w:ascii="Times New Roman" w:hAnsi="Times New Roman" w:cs="Times New Roman"/>
          <w:w w:val="85"/>
          <w:sz w:val="24"/>
          <w:szCs w:val="24"/>
        </w:rPr>
        <w:t>for</w:t>
      </w:r>
      <w:r w:rsidRPr="00A368DE">
        <w:rPr>
          <w:rFonts w:ascii="Times New Roman" w:hAnsi="Times New Roman" w:cs="Times New Roman"/>
          <w:spacing w:val="9"/>
          <w:sz w:val="24"/>
          <w:szCs w:val="24"/>
        </w:rPr>
        <w:t xml:space="preserve"> </w:t>
      </w:r>
      <w:r w:rsidRPr="00A368DE">
        <w:rPr>
          <w:rFonts w:ascii="Times New Roman" w:hAnsi="Times New Roman" w:cs="Times New Roman"/>
          <w:w w:val="85"/>
          <w:sz w:val="24"/>
          <w:szCs w:val="24"/>
        </w:rPr>
        <w:t>addressing</w:t>
      </w:r>
      <w:r w:rsidRPr="00A368DE">
        <w:rPr>
          <w:rFonts w:ascii="Times New Roman" w:hAnsi="Times New Roman" w:cs="Times New Roman"/>
          <w:spacing w:val="9"/>
          <w:sz w:val="24"/>
          <w:szCs w:val="24"/>
        </w:rPr>
        <w:t xml:space="preserve"> </w:t>
      </w:r>
      <w:r w:rsidR="004E250F" w:rsidRPr="00A368DE">
        <w:rPr>
          <w:rFonts w:ascii="Times New Roman" w:hAnsi="Times New Roman" w:cs="Times New Roman"/>
          <w:w w:val="85"/>
          <w:sz w:val="24"/>
          <w:szCs w:val="24"/>
        </w:rPr>
        <w:t>gender</w:t>
      </w:r>
      <w:r w:rsidR="004E250F" w:rsidRPr="00A368DE">
        <w:rPr>
          <w:rFonts w:ascii="Times New Roman" w:hAnsi="Times New Roman" w:cs="Times New Roman"/>
          <w:spacing w:val="9"/>
          <w:sz w:val="24"/>
          <w:szCs w:val="24"/>
        </w:rPr>
        <w:t>-based</w:t>
      </w:r>
      <w:r w:rsidRPr="00A368DE">
        <w:rPr>
          <w:rFonts w:ascii="Times New Roman" w:hAnsi="Times New Roman" w:cs="Times New Roman"/>
          <w:spacing w:val="9"/>
          <w:sz w:val="24"/>
          <w:szCs w:val="24"/>
        </w:rPr>
        <w:t xml:space="preserve"> </w:t>
      </w:r>
      <w:r w:rsidRPr="00A368DE">
        <w:rPr>
          <w:rFonts w:ascii="Times New Roman" w:hAnsi="Times New Roman" w:cs="Times New Roman"/>
          <w:spacing w:val="-2"/>
          <w:w w:val="85"/>
          <w:sz w:val="24"/>
          <w:szCs w:val="24"/>
        </w:rPr>
        <w:t>violence.</w:t>
      </w:r>
    </w:p>
    <w:p w14:paraId="4074A67D" w14:textId="77777777" w:rsidR="00840B61" w:rsidRPr="00A368DE" w:rsidRDefault="00840B61" w:rsidP="00A368DE">
      <w:pPr>
        <w:pStyle w:val="ListParagraph"/>
        <w:widowControl w:val="0"/>
        <w:numPr>
          <w:ilvl w:val="0"/>
          <w:numId w:val="23"/>
        </w:numPr>
        <w:tabs>
          <w:tab w:val="left" w:pos="0"/>
          <w:tab w:val="left" w:pos="714"/>
        </w:tabs>
        <w:autoSpaceDE w:val="0"/>
        <w:autoSpaceDN w:val="0"/>
        <w:spacing w:before="118"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0"/>
          <w:sz w:val="24"/>
          <w:szCs w:val="24"/>
        </w:rPr>
        <w:t>EAC Secretariat will develop specific capacities of NACs and CSOs to address the HIV/ AIDS/TB and STI response across borders</w:t>
      </w:r>
    </w:p>
    <w:p w14:paraId="5623DC94" w14:textId="740CA6F2" w:rsidR="00840B61" w:rsidRPr="00A368DE" w:rsidRDefault="00840B61" w:rsidP="00A368DE">
      <w:pPr>
        <w:pStyle w:val="ListParagraph"/>
        <w:widowControl w:val="0"/>
        <w:numPr>
          <w:ilvl w:val="0"/>
          <w:numId w:val="23"/>
        </w:numPr>
        <w:tabs>
          <w:tab w:val="left" w:pos="0"/>
          <w:tab w:val="left" w:pos="714"/>
        </w:tabs>
        <w:autoSpaceDE w:val="0"/>
        <w:autoSpaceDN w:val="0"/>
        <w:spacing w:before="113"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85"/>
          <w:sz w:val="24"/>
          <w:szCs w:val="24"/>
        </w:rPr>
        <w:t xml:space="preserve">EAC Secretariat will support the development and implementation of a regional strategy to </w:t>
      </w:r>
      <w:r w:rsidRPr="00A368DE">
        <w:rPr>
          <w:rFonts w:ascii="Times New Roman" w:hAnsi="Times New Roman" w:cs="Times New Roman"/>
          <w:spacing w:val="-2"/>
          <w:w w:val="90"/>
          <w:sz w:val="24"/>
          <w:szCs w:val="24"/>
        </w:rPr>
        <w:t xml:space="preserve">guide and coordinate vulnerable and key populations focused HIV prevention, </w:t>
      </w:r>
      <w:r w:rsidR="00AF0685" w:rsidRPr="00A368DE">
        <w:rPr>
          <w:rFonts w:ascii="Times New Roman" w:hAnsi="Times New Roman" w:cs="Times New Roman"/>
          <w:spacing w:val="-2"/>
          <w:w w:val="90"/>
          <w:sz w:val="24"/>
          <w:szCs w:val="24"/>
        </w:rPr>
        <w:t>treatment,</w:t>
      </w:r>
      <w:r w:rsidRPr="00A368DE">
        <w:rPr>
          <w:rFonts w:ascii="Times New Roman" w:hAnsi="Times New Roman" w:cs="Times New Roman"/>
          <w:spacing w:val="-2"/>
          <w:w w:val="90"/>
          <w:sz w:val="24"/>
          <w:szCs w:val="24"/>
        </w:rPr>
        <w:t xml:space="preserve"> </w:t>
      </w:r>
      <w:r w:rsidRPr="00A368DE">
        <w:rPr>
          <w:rFonts w:ascii="Times New Roman" w:hAnsi="Times New Roman" w:cs="Times New Roman"/>
          <w:sz w:val="24"/>
          <w:szCs w:val="24"/>
        </w:rPr>
        <w:t>and</w:t>
      </w:r>
      <w:r w:rsidRPr="00A368DE">
        <w:rPr>
          <w:rFonts w:ascii="Times New Roman" w:hAnsi="Times New Roman" w:cs="Times New Roman"/>
          <w:spacing w:val="-18"/>
          <w:sz w:val="24"/>
          <w:szCs w:val="24"/>
        </w:rPr>
        <w:t xml:space="preserve"> </w:t>
      </w:r>
      <w:r w:rsidRPr="00A368DE">
        <w:rPr>
          <w:rFonts w:ascii="Times New Roman" w:hAnsi="Times New Roman" w:cs="Times New Roman"/>
          <w:sz w:val="24"/>
          <w:szCs w:val="24"/>
        </w:rPr>
        <w:t>care</w:t>
      </w:r>
      <w:r w:rsidRPr="00A368DE">
        <w:rPr>
          <w:rFonts w:ascii="Times New Roman" w:hAnsi="Times New Roman" w:cs="Times New Roman"/>
          <w:spacing w:val="-17"/>
          <w:sz w:val="24"/>
          <w:szCs w:val="24"/>
        </w:rPr>
        <w:t xml:space="preserve"> </w:t>
      </w:r>
      <w:r w:rsidRPr="00A368DE">
        <w:rPr>
          <w:rFonts w:ascii="Times New Roman" w:hAnsi="Times New Roman" w:cs="Times New Roman"/>
          <w:sz w:val="24"/>
          <w:szCs w:val="24"/>
        </w:rPr>
        <w:t>services</w:t>
      </w:r>
    </w:p>
    <w:p w14:paraId="38D20B6F" w14:textId="77777777" w:rsidR="00840B61" w:rsidRPr="00A368DE" w:rsidRDefault="00840B61" w:rsidP="00A368DE">
      <w:pPr>
        <w:pStyle w:val="BodyText"/>
        <w:tabs>
          <w:tab w:val="left" w:pos="0"/>
        </w:tabs>
        <w:jc w:val="both"/>
        <w:rPr>
          <w:rFonts w:ascii="Times New Roman" w:hAnsi="Times New Roman" w:cs="Times New Roman"/>
          <w:sz w:val="24"/>
          <w:szCs w:val="24"/>
        </w:rPr>
      </w:pPr>
    </w:p>
    <w:p w14:paraId="6D0D69DA" w14:textId="77777777" w:rsidR="00840B61" w:rsidRPr="00A368DE" w:rsidRDefault="00840B61" w:rsidP="00A368DE">
      <w:pPr>
        <w:pStyle w:val="BodyText"/>
        <w:tabs>
          <w:tab w:val="left" w:pos="0"/>
        </w:tabs>
        <w:spacing w:before="1"/>
        <w:jc w:val="both"/>
        <w:rPr>
          <w:rFonts w:ascii="Times New Roman" w:hAnsi="Times New Roman" w:cs="Times New Roman"/>
          <w:sz w:val="24"/>
          <w:szCs w:val="24"/>
        </w:rPr>
      </w:pPr>
    </w:p>
    <w:p w14:paraId="36A2C9CE" w14:textId="77777777" w:rsidR="00840B61" w:rsidRPr="00A368DE" w:rsidRDefault="00840B61" w:rsidP="00A368DE">
      <w:pPr>
        <w:pStyle w:val="Heading8"/>
        <w:tabs>
          <w:tab w:val="left" w:pos="0"/>
          <w:tab w:val="left" w:pos="1587"/>
        </w:tabs>
        <w:spacing w:line="280" w:lineRule="auto"/>
        <w:jc w:val="both"/>
        <w:rPr>
          <w:rFonts w:ascii="Times New Roman" w:hAnsi="Times New Roman" w:cs="Times New Roman"/>
          <w:sz w:val="24"/>
          <w:szCs w:val="24"/>
        </w:rPr>
      </w:pPr>
      <w:r w:rsidRPr="00A368DE">
        <w:rPr>
          <w:rFonts w:ascii="Times New Roman" w:hAnsi="Times New Roman" w:cs="Times New Roman"/>
          <w:w w:val="85"/>
          <w:sz w:val="24"/>
          <w:szCs w:val="24"/>
        </w:rPr>
        <w:lastRenderedPageBreak/>
        <w:t>KRA 3: EAC research and knowledge management platform for evidence-based</w:t>
      </w:r>
      <w:r w:rsidRPr="00A368DE">
        <w:rPr>
          <w:rFonts w:ascii="Times New Roman" w:hAnsi="Times New Roman" w:cs="Times New Roman"/>
          <w:spacing w:val="40"/>
          <w:sz w:val="24"/>
          <w:szCs w:val="24"/>
        </w:rPr>
        <w:t xml:space="preserve"> </w:t>
      </w:r>
      <w:r w:rsidRPr="00A368DE">
        <w:rPr>
          <w:rFonts w:ascii="Times New Roman" w:hAnsi="Times New Roman" w:cs="Times New Roman"/>
          <w:w w:val="95"/>
          <w:sz w:val="24"/>
          <w:szCs w:val="24"/>
        </w:rPr>
        <w:t>programming</w:t>
      </w:r>
      <w:r w:rsidRPr="00A368DE">
        <w:rPr>
          <w:rFonts w:ascii="Times New Roman" w:hAnsi="Times New Roman" w:cs="Times New Roman"/>
          <w:spacing w:val="-9"/>
          <w:w w:val="95"/>
          <w:sz w:val="24"/>
          <w:szCs w:val="24"/>
        </w:rPr>
        <w:t xml:space="preserve"> </w:t>
      </w:r>
      <w:r w:rsidRPr="00A368DE">
        <w:rPr>
          <w:rFonts w:ascii="Times New Roman" w:hAnsi="Times New Roman" w:cs="Times New Roman"/>
          <w:w w:val="95"/>
          <w:sz w:val="24"/>
          <w:szCs w:val="24"/>
        </w:rPr>
        <w:t>established</w:t>
      </w:r>
    </w:p>
    <w:p w14:paraId="1E24B62F" w14:textId="77777777" w:rsidR="00840B61" w:rsidRPr="00A368DE" w:rsidRDefault="00840B61" w:rsidP="00A368DE">
      <w:pPr>
        <w:pStyle w:val="BodyText"/>
        <w:tabs>
          <w:tab w:val="left" w:pos="0"/>
        </w:tabs>
        <w:jc w:val="both"/>
        <w:rPr>
          <w:rFonts w:ascii="Times New Roman" w:hAnsi="Times New Roman" w:cs="Times New Roman"/>
          <w:sz w:val="24"/>
          <w:szCs w:val="24"/>
        </w:rPr>
      </w:pPr>
    </w:p>
    <w:p w14:paraId="016DF475" w14:textId="77777777" w:rsidR="00840B61" w:rsidRPr="00A368DE" w:rsidRDefault="00840B61" w:rsidP="00A368DE">
      <w:pPr>
        <w:pStyle w:val="BodyText"/>
        <w:tabs>
          <w:tab w:val="left" w:pos="0"/>
        </w:tabs>
        <w:spacing w:before="3"/>
        <w:jc w:val="both"/>
        <w:rPr>
          <w:rFonts w:ascii="Times New Roman" w:hAnsi="Times New Roman" w:cs="Times New Roman"/>
          <w:sz w:val="24"/>
          <w:szCs w:val="24"/>
        </w:rPr>
      </w:pPr>
    </w:p>
    <w:p w14:paraId="7247D5A3" w14:textId="77777777" w:rsidR="00840B61" w:rsidRPr="00A368DE" w:rsidRDefault="00840B61" w:rsidP="00A368DE">
      <w:pPr>
        <w:pStyle w:val="Heading8"/>
        <w:tabs>
          <w:tab w:val="left" w:pos="0"/>
        </w:tabs>
        <w:spacing w:before="1"/>
        <w:jc w:val="both"/>
        <w:rPr>
          <w:rFonts w:ascii="Times New Roman" w:hAnsi="Times New Roman" w:cs="Times New Roman"/>
          <w:sz w:val="24"/>
          <w:szCs w:val="24"/>
        </w:rPr>
      </w:pPr>
      <w:r w:rsidRPr="00A368DE">
        <w:rPr>
          <w:rFonts w:ascii="Times New Roman" w:hAnsi="Times New Roman" w:cs="Times New Roman"/>
          <w:spacing w:val="-2"/>
          <w:sz w:val="24"/>
          <w:szCs w:val="24"/>
        </w:rPr>
        <w:t>Targets</w:t>
      </w:r>
    </w:p>
    <w:p w14:paraId="48DBC3B4" w14:textId="77777777" w:rsidR="00840B61" w:rsidRPr="00A368DE" w:rsidRDefault="00840B61" w:rsidP="00A368DE">
      <w:pPr>
        <w:pStyle w:val="ListParagraph"/>
        <w:widowControl w:val="0"/>
        <w:numPr>
          <w:ilvl w:val="0"/>
          <w:numId w:val="22"/>
        </w:numPr>
        <w:tabs>
          <w:tab w:val="left" w:pos="0"/>
          <w:tab w:val="left" w:pos="654"/>
        </w:tabs>
        <w:autoSpaceDE w:val="0"/>
        <w:autoSpaceDN w:val="0"/>
        <w:spacing w:before="2"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0"/>
          <w:sz w:val="24"/>
          <w:szCs w:val="24"/>
        </w:rPr>
        <w:t xml:space="preserve">Collaboration and partnerships on regional research on HIV, TB and STIs increased by </w:t>
      </w:r>
      <w:r w:rsidRPr="00A368DE">
        <w:rPr>
          <w:rFonts w:ascii="Times New Roman" w:hAnsi="Times New Roman" w:cs="Times New Roman"/>
          <w:sz w:val="24"/>
          <w:szCs w:val="24"/>
        </w:rPr>
        <w:t>15% in 2020</w:t>
      </w:r>
    </w:p>
    <w:p w14:paraId="31EFAE94" w14:textId="77777777" w:rsidR="00840B61" w:rsidRPr="00A368DE" w:rsidRDefault="00840B61" w:rsidP="00A368DE">
      <w:pPr>
        <w:pStyle w:val="ListParagraph"/>
        <w:widowControl w:val="0"/>
        <w:numPr>
          <w:ilvl w:val="0"/>
          <w:numId w:val="22"/>
        </w:numPr>
        <w:tabs>
          <w:tab w:val="left" w:pos="0"/>
          <w:tab w:val="left" w:pos="654"/>
        </w:tabs>
        <w:autoSpaceDE w:val="0"/>
        <w:autoSpaceDN w:val="0"/>
        <w:spacing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85"/>
          <w:sz w:val="24"/>
          <w:szCs w:val="24"/>
        </w:rPr>
        <w:t xml:space="preserve">Generation and use of regional evidence to inform regional policy and programs enhanced </w:t>
      </w:r>
      <w:r w:rsidRPr="00A368DE">
        <w:rPr>
          <w:rFonts w:ascii="Times New Roman" w:hAnsi="Times New Roman" w:cs="Times New Roman"/>
          <w:w w:val="90"/>
          <w:sz w:val="24"/>
          <w:szCs w:val="24"/>
        </w:rPr>
        <w:t>through five systematic reviews and five policy primers by 2020</w:t>
      </w:r>
    </w:p>
    <w:p w14:paraId="5309239B" w14:textId="77777777" w:rsidR="00840B61" w:rsidRPr="00A368DE" w:rsidRDefault="00840B61" w:rsidP="00A368DE">
      <w:pPr>
        <w:pStyle w:val="BodyText"/>
        <w:tabs>
          <w:tab w:val="left" w:pos="0"/>
        </w:tabs>
        <w:spacing w:before="10"/>
        <w:jc w:val="both"/>
        <w:rPr>
          <w:rFonts w:ascii="Times New Roman" w:hAnsi="Times New Roman" w:cs="Times New Roman"/>
          <w:sz w:val="24"/>
          <w:szCs w:val="24"/>
        </w:rPr>
      </w:pPr>
    </w:p>
    <w:p w14:paraId="20A7C1DC" w14:textId="77777777" w:rsidR="00840B61" w:rsidRPr="00A368DE" w:rsidRDefault="00840B61" w:rsidP="00A368DE">
      <w:pPr>
        <w:pStyle w:val="Heading8"/>
        <w:tabs>
          <w:tab w:val="left" w:pos="0"/>
        </w:tabs>
        <w:jc w:val="both"/>
        <w:rPr>
          <w:rFonts w:ascii="Times New Roman" w:hAnsi="Times New Roman" w:cs="Times New Roman"/>
          <w:sz w:val="24"/>
          <w:szCs w:val="24"/>
        </w:rPr>
      </w:pPr>
      <w:r w:rsidRPr="00A368DE">
        <w:rPr>
          <w:rFonts w:ascii="Times New Roman" w:hAnsi="Times New Roman" w:cs="Times New Roman"/>
          <w:w w:val="90"/>
          <w:sz w:val="24"/>
          <w:szCs w:val="24"/>
        </w:rPr>
        <w:t>Strategic</w:t>
      </w:r>
      <w:r w:rsidRPr="00A368DE">
        <w:rPr>
          <w:rFonts w:ascii="Times New Roman" w:hAnsi="Times New Roman" w:cs="Times New Roman"/>
          <w:spacing w:val="2"/>
          <w:sz w:val="24"/>
          <w:szCs w:val="24"/>
        </w:rPr>
        <w:t xml:space="preserve"> </w:t>
      </w:r>
      <w:r w:rsidRPr="00A368DE">
        <w:rPr>
          <w:rFonts w:ascii="Times New Roman" w:hAnsi="Times New Roman" w:cs="Times New Roman"/>
          <w:spacing w:val="-2"/>
          <w:sz w:val="24"/>
          <w:szCs w:val="24"/>
        </w:rPr>
        <w:t>actions</w:t>
      </w:r>
    </w:p>
    <w:p w14:paraId="5EC4D283" w14:textId="77777777" w:rsidR="00840B61" w:rsidRPr="00A368DE" w:rsidRDefault="00840B61" w:rsidP="00A368DE">
      <w:pPr>
        <w:pStyle w:val="ListParagraph"/>
        <w:widowControl w:val="0"/>
        <w:numPr>
          <w:ilvl w:val="0"/>
          <w:numId w:val="21"/>
        </w:numPr>
        <w:tabs>
          <w:tab w:val="left" w:pos="0"/>
          <w:tab w:val="left" w:pos="654"/>
        </w:tabs>
        <w:autoSpaceDE w:val="0"/>
        <w:autoSpaceDN w:val="0"/>
        <w:spacing w:before="2"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85"/>
          <w:sz w:val="24"/>
          <w:szCs w:val="24"/>
        </w:rPr>
        <w:t xml:space="preserve">The EAC Secretariat will develop an EAC research agenda to guide and coordinate regional </w:t>
      </w:r>
      <w:r w:rsidRPr="00A368DE">
        <w:rPr>
          <w:rFonts w:ascii="Times New Roman" w:hAnsi="Times New Roman" w:cs="Times New Roman"/>
          <w:w w:val="90"/>
          <w:sz w:val="24"/>
          <w:szCs w:val="24"/>
        </w:rPr>
        <w:t>priority</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research</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on</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HIV,</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STIs</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TB</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(see</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appendix</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on</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identified</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approved</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 xml:space="preserve">research </w:t>
      </w:r>
      <w:r w:rsidRPr="00A368DE">
        <w:rPr>
          <w:rFonts w:ascii="Times New Roman" w:hAnsi="Times New Roman" w:cs="Times New Roman"/>
          <w:spacing w:val="-2"/>
          <w:sz w:val="24"/>
          <w:szCs w:val="24"/>
        </w:rPr>
        <w:t>priorities).</w:t>
      </w:r>
    </w:p>
    <w:p w14:paraId="3FCCD145" w14:textId="77777777" w:rsidR="00840B61" w:rsidRPr="00A368DE" w:rsidRDefault="00840B61" w:rsidP="00A368DE">
      <w:pPr>
        <w:pStyle w:val="ListParagraph"/>
        <w:widowControl w:val="0"/>
        <w:numPr>
          <w:ilvl w:val="0"/>
          <w:numId w:val="21"/>
        </w:numPr>
        <w:tabs>
          <w:tab w:val="left" w:pos="0"/>
          <w:tab w:val="left" w:pos="654"/>
        </w:tabs>
        <w:autoSpaceDE w:val="0"/>
        <w:autoSpaceDN w:val="0"/>
        <w:spacing w:before="113"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0"/>
          <w:sz w:val="24"/>
          <w:szCs w:val="24"/>
        </w:rPr>
        <w:t>The</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secretariat</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will</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create</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an</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EAC</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regional</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knowledge</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management</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platform</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for</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HIV,</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TB and</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STIs</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to</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ensure</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coordination</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of</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research</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efficient</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translation</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of</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research</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 xml:space="preserve">findings </w:t>
      </w:r>
      <w:r w:rsidRPr="00A368DE">
        <w:rPr>
          <w:rFonts w:ascii="Times New Roman" w:hAnsi="Times New Roman" w:cs="Times New Roman"/>
          <w:w w:val="95"/>
          <w:sz w:val="24"/>
          <w:szCs w:val="24"/>
        </w:rPr>
        <w:t>into</w:t>
      </w:r>
      <w:r w:rsidRPr="00A368DE">
        <w:rPr>
          <w:rFonts w:ascii="Times New Roman" w:hAnsi="Times New Roman" w:cs="Times New Roman"/>
          <w:spacing w:val="-7"/>
          <w:w w:val="95"/>
          <w:sz w:val="24"/>
          <w:szCs w:val="24"/>
        </w:rPr>
        <w:t xml:space="preserve"> </w:t>
      </w:r>
      <w:r w:rsidRPr="00A368DE">
        <w:rPr>
          <w:rFonts w:ascii="Times New Roman" w:hAnsi="Times New Roman" w:cs="Times New Roman"/>
          <w:w w:val="95"/>
          <w:sz w:val="24"/>
          <w:szCs w:val="24"/>
        </w:rPr>
        <w:t>policies</w:t>
      </w:r>
      <w:r w:rsidRPr="00A368DE">
        <w:rPr>
          <w:rFonts w:ascii="Times New Roman" w:hAnsi="Times New Roman" w:cs="Times New Roman"/>
          <w:spacing w:val="-7"/>
          <w:w w:val="95"/>
          <w:sz w:val="24"/>
          <w:szCs w:val="24"/>
        </w:rPr>
        <w:t xml:space="preserve"> </w:t>
      </w:r>
      <w:r w:rsidRPr="00A368DE">
        <w:rPr>
          <w:rFonts w:ascii="Times New Roman" w:hAnsi="Times New Roman" w:cs="Times New Roman"/>
          <w:w w:val="95"/>
          <w:sz w:val="24"/>
          <w:szCs w:val="24"/>
        </w:rPr>
        <w:t>and</w:t>
      </w:r>
      <w:r w:rsidRPr="00A368DE">
        <w:rPr>
          <w:rFonts w:ascii="Times New Roman" w:hAnsi="Times New Roman" w:cs="Times New Roman"/>
          <w:spacing w:val="-7"/>
          <w:w w:val="95"/>
          <w:sz w:val="24"/>
          <w:szCs w:val="24"/>
        </w:rPr>
        <w:t xml:space="preserve"> </w:t>
      </w:r>
      <w:r w:rsidRPr="00A368DE">
        <w:rPr>
          <w:rFonts w:ascii="Times New Roman" w:hAnsi="Times New Roman" w:cs="Times New Roman"/>
          <w:w w:val="95"/>
          <w:sz w:val="24"/>
          <w:szCs w:val="24"/>
        </w:rPr>
        <w:t>practices.</w:t>
      </w:r>
    </w:p>
    <w:p w14:paraId="2F850A33" w14:textId="77777777" w:rsidR="00840B61" w:rsidRPr="00A368DE" w:rsidRDefault="00840B61" w:rsidP="00A368DE">
      <w:pPr>
        <w:pStyle w:val="ListParagraph"/>
        <w:widowControl w:val="0"/>
        <w:numPr>
          <w:ilvl w:val="0"/>
          <w:numId w:val="21"/>
        </w:numPr>
        <w:tabs>
          <w:tab w:val="left" w:pos="0"/>
          <w:tab w:val="left" w:pos="654"/>
        </w:tabs>
        <w:autoSpaceDE w:val="0"/>
        <w:autoSpaceDN w:val="0"/>
        <w:spacing w:before="112"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0"/>
          <w:sz w:val="24"/>
          <w:szCs w:val="24"/>
        </w:rPr>
        <w:t xml:space="preserve">The EAC Secretariat will coordinate scientific research in regional studies to establish the burden of HIV/AIDS/TB and STI as well as exchange of new information within the region. It will further identify, document, disseminate and facilitate replication of best </w:t>
      </w:r>
      <w:r w:rsidRPr="00A368DE">
        <w:rPr>
          <w:rFonts w:ascii="Times New Roman" w:hAnsi="Times New Roman" w:cs="Times New Roman"/>
          <w:w w:val="95"/>
          <w:sz w:val="24"/>
          <w:szCs w:val="24"/>
        </w:rPr>
        <w:t>practices</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in</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HIV/AIDS/TB</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and</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STI</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programming,</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legislation</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and</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policy</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 xml:space="preserve">development </w:t>
      </w:r>
      <w:r w:rsidRPr="00A368DE">
        <w:rPr>
          <w:rFonts w:ascii="Times New Roman" w:hAnsi="Times New Roman" w:cs="Times New Roman"/>
          <w:w w:val="90"/>
          <w:sz w:val="24"/>
          <w:szCs w:val="24"/>
        </w:rPr>
        <w:t>and implementation.</w:t>
      </w:r>
      <w:r w:rsidRPr="00A368DE">
        <w:rPr>
          <w:rFonts w:ascii="Times New Roman" w:hAnsi="Times New Roman" w:cs="Times New Roman"/>
          <w:spacing w:val="-9"/>
          <w:w w:val="90"/>
          <w:sz w:val="24"/>
          <w:szCs w:val="24"/>
        </w:rPr>
        <w:t xml:space="preserve"> </w:t>
      </w:r>
      <w:r w:rsidRPr="00A368DE">
        <w:rPr>
          <w:rFonts w:ascii="Times New Roman" w:hAnsi="Times New Roman" w:cs="Times New Roman"/>
          <w:w w:val="90"/>
          <w:sz w:val="24"/>
          <w:szCs w:val="24"/>
        </w:rPr>
        <w:t>The EAC secretariat will design mechanism for promoting the use of regionally generated evidence to guide change in for example treatment guidelines through</w:t>
      </w:r>
      <w:r w:rsidRPr="00A368DE">
        <w:rPr>
          <w:rFonts w:ascii="Times New Roman" w:hAnsi="Times New Roman" w:cs="Times New Roman"/>
          <w:spacing w:val="-7"/>
          <w:w w:val="90"/>
          <w:sz w:val="24"/>
          <w:szCs w:val="24"/>
        </w:rPr>
        <w:t xml:space="preserve"> </w:t>
      </w:r>
      <w:r w:rsidRPr="00A368DE">
        <w:rPr>
          <w:rFonts w:ascii="Times New Roman" w:hAnsi="Times New Roman" w:cs="Times New Roman"/>
          <w:w w:val="90"/>
          <w:sz w:val="24"/>
          <w:szCs w:val="24"/>
        </w:rPr>
        <w:t>building</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its</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capacity</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that</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of</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the</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partner</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states.</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A</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regional</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think</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tank</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will</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 xml:space="preserve">be put in place to act as a platform for fostering debates and knowledge sharing based on </w:t>
      </w:r>
      <w:r w:rsidRPr="00A368DE">
        <w:rPr>
          <w:rFonts w:ascii="Times New Roman" w:hAnsi="Times New Roman" w:cs="Times New Roman"/>
          <w:w w:val="85"/>
          <w:sz w:val="24"/>
          <w:szCs w:val="24"/>
        </w:rPr>
        <w:t>research findings.</w:t>
      </w:r>
      <w:r w:rsidRPr="00A368DE">
        <w:rPr>
          <w:rFonts w:ascii="Times New Roman" w:hAnsi="Times New Roman" w:cs="Times New Roman"/>
          <w:spacing w:val="-5"/>
          <w:w w:val="85"/>
          <w:sz w:val="24"/>
          <w:szCs w:val="24"/>
        </w:rPr>
        <w:t xml:space="preserve"> </w:t>
      </w:r>
      <w:r w:rsidRPr="00A368DE">
        <w:rPr>
          <w:rFonts w:ascii="Times New Roman" w:hAnsi="Times New Roman" w:cs="Times New Roman"/>
          <w:w w:val="85"/>
          <w:sz w:val="24"/>
          <w:szCs w:val="24"/>
        </w:rPr>
        <w:t xml:space="preserve">The EAC Secretariat will collate information and packaging it for use via </w:t>
      </w:r>
      <w:r w:rsidRPr="00A368DE">
        <w:rPr>
          <w:rFonts w:ascii="Times New Roman" w:hAnsi="Times New Roman" w:cs="Times New Roman"/>
          <w:w w:val="90"/>
          <w:sz w:val="24"/>
          <w:szCs w:val="24"/>
        </w:rPr>
        <w:t>different</w:t>
      </w:r>
      <w:r w:rsidRPr="00A368DE">
        <w:rPr>
          <w:rFonts w:ascii="Times New Roman" w:hAnsi="Times New Roman" w:cs="Times New Roman"/>
          <w:spacing w:val="-1"/>
          <w:w w:val="90"/>
          <w:sz w:val="24"/>
          <w:szCs w:val="24"/>
        </w:rPr>
        <w:t xml:space="preserve"> </w:t>
      </w:r>
      <w:r w:rsidRPr="00A368DE">
        <w:rPr>
          <w:rFonts w:ascii="Times New Roman" w:hAnsi="Times New Roman" w:cs="Times New Roman"/>
          <w:w w:val="90"/>
          <w:sz w:val="24"/>
          <w:szCs w:val="24"/>
        </w:rPr>
        <w:t>avenues</w:t>
      </w:r>
      <w:r w:rsidRPr="00A368DE">
        <w:rPr>
          <w:rFonts w:ascii="Times New Roman" w:hAnsi="Times New Roman" w:cs="Times New Roman"/>
          <w:spacing w:val="-1"/>
          <w:w w:val="90"/>
          <w:sz w:val="24"/>
          <w:szCs w:val="24"/>
        </w:rPr>
        <w:t xml:space="preserve"> </w:t>
      </w:r>
      <w:r w:rsidRPr="00A368DE">
        <w:rPr>
          <w:rFonts w:ascii="Times New Roman" w:hAnsi="Times New Roman" w:cs="Times New Roman"/>
          <w:w w:val="90"/>
          <w:sz w:val="24"/>
          <w:szCs w:val="24"/>
        </w:rPr>
        <w:t>appropriate</w:t>
      </w:r>
      <w:r w:rsidRPr="00A368DE">
        <w:rPr>
          <w:rFonts w:ascii="Times New Roman" w:hAnsi="Times New Roman" w:cs="Times New Roman"/>
          <w:spacing w:val="-1"/>
          <w:w w:val="90"/>
          <w:sz w:val="24"/>
          <w:szCs w:val="24"/>
        </w:rPr>
        <w:t xml:space="preserve"> </w:t>
      </w:r>
      <w:r w:rsidRPr="00A368DE">
        <w:rPr>
          <w:rFonts w:ascii="Times New Roman" w:hAnsi="Times New Roman" w:cs="Times New Roman"/>
          <w:w w:val="90"/>
          <w:sz w:val="24"/>
          <w:szCs w:val="24"/>
        </w:rPr>
        <w:t>to</w:t>
      </w:r>
      <w:r w:rsidRPr="00A368DE">
        <w:rPr>
          <w:rFonts w:ascii="Times New Roman" w:hAnsi="Times New Roman" w:cs="Times New Roman"/>
          <w:spacing w:val="-1"/>
          <w:w w:val="90"/>
          <w:sz w:val="24"/>
          <w:szCs w:val="24"/>
        </w:rPr>
        <w:t xml:space="preserve"> </w:t>
      </w:r>
      <w:r w:rsidRPr="00A368DE">
        <w:rPr>
          <w:rFonts w:ascii="Times New Roman" w:hAnsi="Times New Roman" w:cs="Times New Roman"/>
          <w:w w:val="90"/>
          <w:sz w:val="24"/>
          <w:szCs w:val="24"/>
        </w:rPr>
        <w:t>the</w:t>
      </w:r>
      <w:r w:rsidRPr="00A368DE">
        <w:rPr>
          <w:rFonts w:ascii="Times New Roman" w:hAnsi="Times New Roman" w:cs="Times New Roman"/>
          <w:spacing w:val="-1"/>
          <w:w w:val="90"/>
          <w:sz w:val="24"/>
          <w:szCs w:val="24"/>
        </w:rPr>
        <w:t xml:space="preserve"> </w:t>
      </w:r>
      <w:r w:rsidRPr="00A368DE">
        <w:rPr>
          <w:rFonts w:ascii="Times New Roman" w:hAnsi="Times New Roman" w:cs="Times New Roman"/>
          <w:w w:val="90"/>
          <w:sz w:val="24"/>
          <w:szCs w:val="24"/>
        </w:rPr>
        <w:t>current</w:t>
      </w:r>
      <w:r w:rsidRPr="00A368DE">
        <w:rPr>
          <w:rFonts w:ascii="Times New Roman" w:hAnsi="Times New Roman" w:cs="Times New Roman"/>
          <w:spacing w:val="-1"/>
          <w:w w:val="90"/>
          <w:sz w:val="24"/>
          <w:szCs w:val="24"/>
        </w:rPr>
        <w:t xml:space="preserve"> </w:t>
      </w:r>
      <w:r w:rsidRPr="00A368DE">
        <w:rPr>
          <w:rFonts w:ascii="Times New Roman" w:hAnsi="Times New Roman" w:cs="Times New Roman"/>
          <w:w w:val="90"/>
          <w:sz w:val="24"/>
          <w:szCs w:val="24"/>
        </w:rPr>
        <w:t>technological</w:t>
      </w:r>
      <w:r w:rsidRPr="00A368DE">
        <w:rPr>
          <w:rFonts w:ascii="Times New Roman" w:hAnsi="Times New Roman" w:cs="Times New Roman"/>
          <w:spacing w:val="-1"/>
          <w:w w:val="90"/>
          <w:sz w:val="24"/>
          <w:szCs w:val="24"/>
        </w:rPr>
        <w:t xml:space="preserve"> </w:t>
      </w:r>
      <w:r w:rsidRPr="00A368DE">
        <w:rPr>
          <w:rFonts w:ascii="Times New Roman" w:hAnsi="Times New Roman" w:cs="Times New Roman"/>
          <w:w w:val="90"/>
          <w:sz w:val="24"/>
          <w:szCs w:val="24"/>
        </w:rPr>
        <w:t>era.</w:t>
      </w:r>
    </w:p>
    <w:p w14:paraId="1DE520F8" w14:textId="77777777" w:rsidR="00840B61" w:rsidRPr="00A368DE" w:rsidRDefault="00840B61" w:rsidP="00A368DE">
      <w:pPr>
        <w:pStyle w:val="ListParagraph"/>
        <w:widowControl w:val="0"/>
        <w:numPr>
          <w:ilvl w:val="0"/>
          <w:numId w:val="21"/>
        </w:numPr>
        <w:tabs>
          <w:tab w:val="left" w:pos="0"/>
          <w:tab w:val="left" w:pos="654"/>
        </w:tabs>
        <w:autoSpaceDE w:val="0"/>
        <w:autoSpaceDN w:val="0"/>
        <w:spacing w:before="111"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85"/>
          <w:sz w:val="24"/>
          <w:szCs w:val="24"/>
        </w:rPr>
        <w:t xml:space="preserve">The EAC Secretariat will conduct exchange visits to facilitate information exchange among partner states. It will further create a platform where on a regular basis Partner States will </w:t>
      </w:r>
      <w:r w:rsidRPr="00A368DE">
        <w:rPr>
          <w:rFonts w:ascii="Times New Roman" w:hAnsi="Times New Roman" w:cs="Times New Roman"/>
          <w:w w:val="90"/>
          <w:sz w:val="24"/>
          <w:szCs w:val="24"/>
        </w:rPr>
        <w:t xml:space="preserve">converge to share state of the art developments in the HIV/AIDS/TB and STI response. </w:t>
      </w:r>
      <w:r w:rsidRPr="00A368DE">
        <w:rPr>
          <w:rFonts w:ascii="Times New Roman" w:hAnsi="Times New Roman" w:cs="Times New Roman"/>
          <w:w w:val="95"/>
          <w:sz w:val="24"/>
          <w:szCs w:val="24"/>
        </w:rPr>
        <w:t>Where</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possible,</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a</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journal</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for</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publishing</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research</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findings</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will</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be</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set</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up</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to</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provide</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a credible</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source</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of</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scientific</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information</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on</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the</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HIV/AIDS/TB</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and</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STI</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response</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in</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 xml:space="preserve">the </w:t>
      </w:r>
      <w:r w:rsidRPr="00A368DE">
        <w:rPr>
          <w:rFonts w:ascii="Times New Roman" w:hAnsi="Times New Roman" w:cs="Times New Roman"/>
          <w:w w:val="90"/>
          <w:sz w:val="24"/>
          <w:szCs w:val="24"/>
        </w:rPr>
        <w:t>region</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in</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addition</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to</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scientific</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conferences</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to</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share</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key</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research</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finding</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 xml:space="preserve">revitalizing </w:t>
      </w:r>
      <w:r w:rsidRPr="00A368DE">
        <w:rPr>
          <w:rFonts w:ascii="Times New Roman" w:hAnsi="Times New Roman" w:cs="Times New Roman"/>
          <w:w w:val="95"/>
          <w:sz w:val="24"/>
          <w:szCs w:val="24"/>
        </w:rPr>
        <w:t>the</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think</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tank</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concept.</w:t>
      </w:r>
    </w:p>
    <w:p w14:paraId="7A2E86C8" w14:textId="16C277D7" w:rsidR="00840B61" w:rsidRPr="00A368DE" w:rsidRDefault="00840B61" w:rsidP="00A368DE">
      <w:pPr>
        <w:pStyle w:val="ListParagraph"/>
        <w:widowControl w:val="0"/>
        <w:numPr>
          <w:ilvl w:val="0"/>
          <w:numId w:val="21"/>
        </w:numPr>
        <w:tabs>
          <w:tab w:val="left" w:pos="0"/>
          <w:tab w:val="left" w:pos="654"/>
        </w:tabs>
        <w:autoSpaceDE w:val="0"/>
        <w:autoSpaceDN w:val="0"/>
        <w:spacing w:before="111"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85"/>
          <w:sz w:val="24"/>
          <w:szCs w:val="24"/>
        </w:rPr>
        <w:t xml:space="preserve">The EAC Secretariat will strengthen its M&amp;E system in order to generate information which </w:t>
      </w:r>
      <w:r w:rsidRPr="00A368DE">
        <w:rPr>
          <w:rFonts w:ascii="Times New Roman" w:hAnsi="Times New Roman" w:cs="Times New Roman"/>
          <w:w w:val="90"/>
          <w:sz w:val="24"/>
          <w:szCs w:val="24"/>
        </w:rPr>
        <w:t xml:space="preserve">will guide programming through sharing of best practices and facilitating harmonized </w:t>
      </w:r>
      <w:r w:rsidRPr="00A368DE">
        <w:rPr>
          <w:rFonts w:ascii="Times New Roman" w:hAnsi="Times New Roman" w:cs="Times New Roman"/>
          <w:w w:val="85"/>
          <w:sz w:val="24"/>
          <w:szCs w:val="24"/>
        </w:rPr>
        <w:t>performance tracking.</w:t>
      </w:r>
      <w:r w:rsidRPr="00A368DE">
        <w:rPr>
          <w:rFonts w:ascii="Times New Roman" w:hAnsi="Times New Roman" w:cs="Times New Roman"/>
          <w:spacing w:val="-7"/>
          <w:w w:val="85"/>
          <w:sz w:val="24"/>
          <w:szCs w:val="24"/>
        </w:rPr>
        <w:t xml:space="preserve"> </w:t>
      </w:r>
      <w:r w:rsidRPr="00A368DE">
        <w:rPr>
          <w:rFonts w:ascii="Times New Roman" w:hAnsi="Times New Roman" w:cs="Times New Roman"/>
          <w:w w:val="85"/>
          <w:sz w:val="24"/>
          <w:szCs w:val="24"/>
        </w:rPr>
        <w:t xml:space="preserve">The individual Partner State M&amp;E systems will act as building blocks </w:t>
      </w:r>
      <w:r w:rsidRPr="00A368DE">
        <w:rPr>
          <w:rFonts w:ascii="Times New Roman" w:hAnsi="Times New Roman" w:cs="Times New Roman"/>
          <w:w w:val="95"/>
          <w:sz w:val="24"/>
          <w:szCs w:val="24"/>
        </w:rPr>
        <w:t>where</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the</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Secretariat</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will</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be</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the</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overall</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collection</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base</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for</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performance</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 xml:space="preserve">monitoring, </w:t>
      </w:r>
      <w:r w:rsidR="00AF0685" w:rsidRPr="00A368DE">
        <w:rPr>
          <w:rFonts w:ascii="Times New Roman" w:hAnsi="Times New Roman" w:cs="Times New Roman"/>
          <w:w w:val="90"/>
          <w:sz w:val="24"/>
          <w:szCs w:val="24"/>
        </w:rPr>
        <w:t>evaluation,</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research.</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The</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Secretariat</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will</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set</w:t>
      </w:r>
      <w:r w:rsidRPr="00A368DE">
        <w:rPr>
          <w:rFonts w:ascii="Times New Roman" w:hAnsi="Times New Roman" w:cs="Times New Roman"/>
          <w:spacing w:val="-9"/>
          <w:w w:val="90"/>
          <w:sz w:val="24"/>
          <w:szCs w:val="24"/>
        </w:rPr>
        <w:t xml:space="preserve"> </w:t>
      </w:r>
      <w:r w:rsidRPr="00A368DE">
        <w:rPr>
          <w:rFonts w:ascii="Times New Roman" w:hAnsi="Times New Roman" w:cs="Times New Roman"/>
          <w:w w:val="90"/>
          <w:sz w:val="24"/>
          <w:szCs w:val="24"/>
        </w:rPr>
        <w:t>performance</w:t>
      </w:r>
      <w:r w:rsidRPr="00A368DE">
        <w:rPr>
          <w:rFonts w:ascii="Times New Roman" w:hAnsi="Times New Roman" w:cs="Times New Roman"/>
          <w:spacing w:val="-9"/>
          <w:w w:val="90"/>
          <w:sz w:val="24"/>
          <w:szCs w:val="24"/>
        </w:rPr>
        <w:t xml:space="preserve"> </w:t>
      </w:r>
      <w:r w:rsidRPr="00A368DE">
        <w:rPr>
          <w:rFonts w:ascii="Times New Roman" w:hAnsi="Times New Roman" w:cs="Times New Roman"/>
          <w:w w:val="90"/>
          <w:sz w:val="24"/>
          <w:szCs w:val="24"/>
        </w:rPr>
        <w:t>benchmarks</w:t>
      </w:r>
      <w:r w:rsidRPr="00A368DE">
        <w:rPr>
          <w:rFonts w:ascii="Times New Roman" w:hAnsi="Times New Roman" w:cs="Times New Roman"/>
          <w:spacing w:val="-9"/>
          <w:w w:val="90"/>
          <w:sz w:val="24"/>
          <w:szCs w:val="24"/>
        </w:rPr>
        <w:t xml:space="preserve"> </w:t>
      </w:r>
      <w:r w:rsidRPr="00A368DE">
        <w:rPr>
          <w:rFonts w:ascii="Times New Roman" w:hAnsi="Times New Roman" w:cs="Times New Roman"/>
          <w:w w:val="90"/>
          <w:sz w:val="24"/>
          <w:szCs w:val="24"/>
        </w:rPr>
        <w:t>where</w:t>
      </w:r>
      <w:r w:rsidRPr="00A368DE">
        <w:rPr>
          <w:rFonts w:ascii="Times New Roman" w:hAnsi="Times New Roman" w:cs="Times New Roman"/>
          <w:spacing w:val="-9"/>
          <w:w w:val="90"/>
          <w:sz w:val="24"/>
          <w:szCs w:val="24"/>
        </w:rPr>
        <w:t xml:space="preserve"> </w:t>
      </w:r>
      <w:r w:rsidRPr="00A368DE">
        <w:rPr>
          <w:rFonts w:ascii="Times New Roman" w:hAnsi="Times New Roman" w:cs="Times New Roman"/>
          <w:w w:val="90"/>
          <w:sz w:val="24"/>
          <w:szCs w:val="24"/>
        </w:rPr>
        <w:t xml:space="preserve">Partner </w:t>
      </w:r>
      <w:r w:rsidRPr="00A368DE">
        <w:rPr>
          <w:rFonts w:ascii="Times New Roman" w:hAnsi="Times New Roman" w:cs="Times New Roman"/>
          <w:spacing w:val="-2"/>
          <w:w w:val="90"/>
          <w:sz w:val="24"/>
          <w:szCs w:val="24"/>
        </w:rPr>
        <w:t>States</w:t>
      </w:r>
      <w:r w:rsidRPr="00A368DE">
        <w:rPr>
          <w:rFonts w:ascii="Times New Roman" w:hAnsi="Times New Roman" w:cs="Times New Roman"/>
          <w:spacing w:val="-9"/>
          <w:w w:val="90"/>
          <w:sz w:val="24"/>
          <w:szCs w:val="24"/>
        </w:rPr>
        <w:t xml:space="preserve"> </w:t>
      </w:r>
      <w:r w:rsidRPr="00A368DE">
        <w:rPr>
          <w:rFonts w:ascii="Times New Roman" w:hAnsi="Times New Roman" w:cs="Times New Roman"/>
          <w:spacing w:val="-2"/>
          <w:w w:val="90"/>
          <w:sz w:val="24"/>
          <w:szCs w:val="24"/>
        </w:rPr>
        <w:t>will</w:t>
      </w:r>
      <w:r w:rsidRPr="00A368DE">
        <w:rPr>
          <w:rFonts w:ascii="Times New Roman" w:hAnsi="Times New Roman" w:cs="Times New Roman"/>
          <w:spacing w:val="-8"/>
          <w:w w:val="90"/>
          <w:sz w:val="24"/>
          <w:szCs w:val="24"/>
        </w:rPr>
        <w:t xml:space="preserve"> </w:t>
      </w:r>
      <w:r w:rsidRPr="00A368DE">
        <w:rPr>
          <w:rFonts w:ascii="Times New Roman" w:hAnsi="Times New Roman" w:cs="Times New Roman"/>
          <w:spacing w:val="-2"/>
          <w:w w:val="90"/>
          <w:sz w:val="24"/>
          <w:szCs w:val="24"/>
        </w:rPr>
        <w:t>be</w:t>
      </w:r>
      <w:r w:rsidRPr="00A368DE">
        <w:rPr>
          <w:rFonts w:ascii="Times New Roman" w:hAnsi="Times New Roman" w:cs="Times New Roman"/>
          <w:spacing w:val="-4"/>
          <w:w w:val="90"/>
          <w:sz w:val="24"/>
          <w:szCs w:val="24"/>
        </w:rPr>
        <w:t xml:space="preserve"> </w:t>
      </w:r>
      <w:r w:rsidR="004E250F" w:rsidRPr="00A368DE">
        <w:rPr>
          <w:rFonts w:ascii="Times New Roman" w:hAnsi="Times New Roman" w:cs="Times New Roman"/>
          <w:spacing w:val="-2"/>
          <w:w w:val="90"/>
          <w:sz w:val="24"/>
          <w:szCs w:val="24"/>
        </w:rPr>
        <w:t>gauged,</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and</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the</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high</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performer</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will</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be</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used</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as</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learning</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fora</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for</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others.</w:t>
      </w:r>
      <w:r w:rsidRPr="00A368DE">
        <w:rPr>
          <w:rFonts w:ascii="Times New Roman" w:hAnsi="Times New Roman" w:cs="Times New Roman"/>
          <w:spacing w:val="-9"/>
          <w:w w:val="90"/>
          <w:sz w:val="24"/>
          <w:szCs w:val="24"/>
        </w:rPr>
        <w:t xml:space="preserve"> </w:t>
      </w:r>
      <w:r w:rsidRPr="00A368DE">
        <w:rPr>
          <w:rFonts w:ascii="Times New Roman" w:hAnsi="Times New Roman" w:cs="Times New Roman"/>
          <w:spacing w:val="-2"/>
          <w:w w:val="90"/>
          <w:sz w:val="24"/>
          <w:szCs w:val="24"/>
        </w:rPr>
        <w:t xml:space="preserve">The </w:t>
      </w:r>
      <w:r w:rsidRPr="00A368DE">
        <w:rPr>
          <w:rFonts w:ascii="Times New Roman" w:hAnsi="Times New Roman" w:cs="Times New Roman"/>
          <w:w w:val="85"/>
          <w:sz w:val="24"/>
          <w:szCs w:val="24"/>
        </w:rPr>
        <w:t>Secretariat</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will</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further</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revitalize</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its</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M&amp;E</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system</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to</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match</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with</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the</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challenges</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that</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go</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with</w:t>
      </w:r>
      <w:r w:rsidRPr="00A368DE">
        <w:rPr>
          <w:rFonts w:ascii="Times New Roman" w:hAnsi="Times New Roman" w:cs="Times New Roman"/>
          <w:spacing w:val="40"/>
          <w:sz w:val="24"/>
          <w:szCs w:val="24"/>
        </w:rPr>
        <w:t xml:space="preserve"> </w:t>
      </w:r>
      <w:r w:rsidRPr="00A368DE">
        <w:rPr>
          <w:rFonts w:ascii="Times New Roman" w:hAnsi="Times New Roman" w:cs="Times New Roman"/>
          <w:w w:val="90"/>
          <w:sz w:val="24"/>
          <w:szCs w:val="24"/>
        </w:rPr>
        <w:t xml:space="preserve">a regional level performance tracking </w:t>
      </w:r>
      <w:r w:rsidR="004E250F" w:rsidRPr="00A368DE">
        <w:rPr>
          <w:rFonts w:ascii="Times New Roman" w:hAnsi="Times New Roman" w:cs="Times New Roman"/>
          <w:w w:val="90"/>
          <w:sz w:val="24"/>
          <w:szCs w:val="24"/>
        </w:rPr>
        <w:t>requirement</w:t>
      </w:r>
      <w:r w:rsidRPr="00A368DE">
        <w:rPr>
          <w:rFonts w:ascii="Times New Roman" w:hAnsi="Times New Roman" w:cs="Times New Roman"/>
          <w:w w:val="90"/>
          <w:sz w:val="24"/>
          <w:szCs w:val="24"/>
        </w:rPr>
        <w:t>.</w:t>
      </w:r>
    </w:p>
    <w:p w14:paraId="65F5ABCD" w14:textId="77777777" w:rsidR="00840B61" w:rsidRPr="00A368DE" w:rsidRDefault="00840B61" w:rsidP="00A368DE">
      <w:pPr>
        <w:pStyle w:val="ListParagraph"/>
        <w:widowControl w:val="0"/>
        <w:numPr>
          <w:ilvl w:val="0"/>
          <w:numId w:val="21"/>
        </w:numPr>
        <w:tabs>
          <w:tab w:val="left" w:pos="0"/>
          <w:tab w:val="left" w:pos="654"/>
        </w:tabs>
        <w:autoSpaceDE w:val="0"/>
        <w:autoSpaceDN w:val="0"/>
        <w:spacing w:before="111"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0"/>
          <w:sz w:val="24"/>
          <w:szCs w:val="24"/>
        </w:rPr>
        <w:t>The</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Secretariat</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will</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facilitate</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documentation</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of</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the</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extent</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of</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STI</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prevalence</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in</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the</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region and</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its</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implications</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in</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order</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to</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inform</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subsequent</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strategic</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actions</w:t>
      </w:r>
    </w:p>
    <w:p w14:paraId="1CCCCF23" w14:textId="77777777" w:rsidR="00840B61" w:rsidRPr="00A368DE" w:rsidRDefault="00840B61" w:rsidP="00A368DE">
      <w:pPr>
        <w:pStyle w:val="ListParagraph"/>
        <w:widowControl w:val="0"/>
        <w:numPr>
          <w:ilvl w:val="0"/>
          <w:numId w:val="21"/>
        </w:numPr>
        <w:tabs>
          <w:tab w:val="left" w:pos="0"/>
          <w:tab w:val="left" w:pos="654"/>
        </w:tabs>
        <w:autoSpaceDE w:val="0"/>
        <w:autoSpaceDN w:val="0"/>
        <w:spacing w:before="113"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0"/>
          <w:sz w:val="24"/>
          <w:szCs w:val="24"/>
        </w:rPr>
        <w:t>The</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Secretariat</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will</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support</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research</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on</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the</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significance</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of</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key</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populations</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by</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collating country</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data</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to</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get</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a</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regional</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situation</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to</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inform</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programming</w:t>
      </w:r>
    </w:p>
    <w:p w14:paraId="5D9C752B" w14:textId="77777777" w:rsidR="00840B61" w:rsidRPr="00A368DE" w:rsidRDefault="00840B61" w:rsidP="00A368DE">
      <w:pPr>
        <w:pStyle w:val="BodyText"/>
        <w:tabs>
          <w:tab w:val="left" w:pos="0"/>
        </w:tabs>
        <w:spacing w:before="1"/>
        <w:jc w:val="both"/>
        <w:rPr>
          <w:rFonts w:ascii="Times New Roman" w:hAnsi="Times New Roman" w:cs="Times New Roman"/>
          <w:sz w:val="24"/>
          <w:szCs w:val="24"/>
        </w:rPr>
      </w:pPr>
    </w:p>
    <w:p w14:paraId="5647E2F0" w14:textId="77777777" w:rsidR="00840B61" w:rsidRPr="00A368DE" w:rsidRDefault="00840B61" w:rsidP="00A368DE">
      <w:pPr>
        <w:pStyle w:val="Heading8"/>
        <w:tabs>
          <w:tab w:val="left" w:pos="0"/>
          <w:tab w:val="left" w:pos="1695"/>
        </w:tabs>
        <w:spacing w:line="280" w:lineRule="auto"/>
        <w:jc w:val="both"/>
        <w:rPr>
          <w:rFonts w:ascii="Times New Roman" w:hAnsi="Times New Roman" w:cs="Times New Roman"/>
          <w:sz w:val="24"/>
          <w:szCs w:val="24"/>
        </w:rPr>
      </w:pPr>
      <w:r w:rsidRPr="00A368DE">
        <w:rPr>
          <w:rFonts w:ascii="Times New Roman" w:hAnsi="Times New Roman" w:cs="Times New Roman"/>
          <w:w w:val="85"/>
          <w:sz w:val="24"/>
          <w:szCs w:val="24"/>
        </w:rPr>
        <w:lastRenderedPageBreak/>
        <w:t xml:space="preserve">KRA 4: A good Governance, Leadership and Stewardship framework established in the EAC </w:t>
      </w:r>
      <w:r w:rsidRPr="00A368DE">
        <w:rPr>
          <w:rFonts w:ascii="Times New Roman" w:hAnsi="Times New Roman" w:cs="Times New Roman"/>
          <w:spacing w:val="-2"/>
          <w:sz w:val="24"/>
          <w:szCs w:val="24"/>
        </w:rPr>
        <w:t>region</w:t>
      </w:r>
    </w:p>
    <w:p w14:paraId="1ED9F5BE" w14:textId="77777777" w:rsidR="00840B61" w:rsidRPr="00A368DE" w:rsidRDefault="00840B61" w:rsidP="00A368DE">
      <w:pPr>
        <w:pStyle w:val="BodyText"/>
        <w:tabs>
          <w:tab w:val="left" w:pos="0"/>
        </w:tabs>
        <w:spacing w:before="7"/>
        <w:jc w:val="both"/>
        <w:rPr>
          <w:rFonts w:ascii="Times New Roman" w:hAnsi="Times New Roman" w:cs="Times New Roman"/>
          <w:b/>
          <w:sz w:val="24"/>
          <w:szCs w:val="24"/>
        </w:rPr>
      </w:pPr>
    </w:p>
    <w:p w14:paraId="2AB54AB9" w14:textId="77777777" w:rsidR="00840B61" w:rsidRPr="00A368DE" w:rsidRDefault="00840B61" w:rsidP="00A368DE">
      <w:pPr>
        <w:pStyle w:val="Heading8"/>
        <w:tabs>
          <w:tab w:val="left" w:pos="0"/>
        </w:tabs>
        <w:jc w:val="both"/>
        <w:rPr>
          <w:rFonts w:ascii="Times New Roman" w:hAnsi="Times New Roman" w:cs="Times New Roman"/>
          <w:sz w:val="24"/>
          <w:szCs w:val="24"/>
        </w:rPr>
      </w:pPr>
      <w:r w:rsidRPr="00A368DE">
        <w:rPr>
          <w:rFonts w:ascii="Times New Roman" w:hAnsi="Times New Roman" w:cs="Times New Roman"/>
          <w:spacing w:val="-2"/>
          <w:sz w:val="24"/>
          <w:szCs w:val="24"/>
        </w:rPr>
        <w:t>Targets</w:t>
      </w:r>
    </w:p>
    <w:p w14:paraId="080066BD" w14:textId="77777777" w:rsidR="00840B61" w:rsidRPr="00A368DE" w:rsidRDefault="00840B61" w:rsidP="00A368DE">
      <w:pPr>
        <w:pStyle w:val="ListParagraph"/>
        <w:widowControl w:val="0"/>
        <w:numPr>
          <w:ilvl w:val="0"/>
          <w:numId w:val="27"/>
        </w:numPr>
        <w:tabs>
          <w:tab w:val="left" w:pos="0"/>
          <w:tab w:val="left" w:pos="654"/>
        </w:tabs>
        <w:autoSpaceDE w:val="0"/>
        <w:autoSpaceDN w:val="0"/>
        <w:spacing w:before="2"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5"/>
          <w:sz w:val="24"/>
          <w:szCs w:val="24"/>
        </w:rPr>
        <w:t>Implementation</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of</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all</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regional</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commitments</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and</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policies</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on</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HIV,</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TB</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and</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STIs</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in</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all</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 xml:space="preserve">5 </w:t>
      </w:r>
      <w:r w:rsidRPr="00A368DE">
        <w:rPr>
          <w:rFonts w:ascii="Times New Roman" w:hAnsi="Times New Roman" w:cs="Times New Roman"/>
          <w:spacing w:val="-2"/>
          <w:sz w:val="24"/>
          <w:szCs w:val="24"/>
        </w:rPr>
        <w:t>countries</w:t>
      </w:r>
      <w:r w:rsidRPr="00A368DE">
        <w:rPr>
          <w:rFonts w:ascii="Times New Roman" w:hAnsi="Times New Roman" w:cs="Times New Roman"/>
          <w:spacing w:val="-16"/>
          <w:sz w:val="24"/>
          <w:szCs w:val="24"/>
        </w:rPr>
        <w:t xml:space="preserve"> </w:t>
      </w:r>
      <w:r w:rsidRPr="00A368DE">
        <w:rPr>
          <w:rFonts w:ascii="Times New Roman" w:hAnsi="Times New Roman" w:cs="Times New Roman"/>
          <w:spacing w:val="-2"/>
          <w:sz w:val="24"/>
          <w:szCs w:val="24"/>
        </w:rPr>
        <w:t>by</w:t>
      </w:r>
      <w:r w:rsidRPr="00A368DE">
        <w:rPr>
          <w:rFonts w:ascii="Times New Roman" w:hAnsi="Times New Roman" w:cs="Times New Roman"/>
          <w:spacing w:val="-15"/>
          <w:sz w:val="24"/>
          <w:szCs w:val="24"/>
        </w:rPr>
        <w:t xml:space="preserve"> </w:t>
      </w:r>
      <w:r w:rsidRPr="00A368DE">
        <w:rPr>
          <w:rFonts w:ascii="Times New Roman" w:hAnsi="Times New Roman" w:cs="Times New Roman"/>
          <w:spacing w:val="-2"/>
          <w:sz w:val="24"/>
          <w:szCs w:val="24"/>
        </w:rPr>
        <w:t>2020</w:t>
      </w:r>
    </w:p>
    <w:p w14:paraId="127217BC" w14:textId="77777777" w:rsidR="00840B61" w:rsidRPr="00A368DE" w:rsidRDefault="00840B61" w:rsidP="00A368DE">
      <w:pPr>
        <w:pStyle w:val="ListParagraph"/>
        <w:widowControl w:val="0"/>
        <w:numPr>
          <w:ilvl w:val="0"/>
          <w:numId w:val="27"/>
        </w:numPr>
        <w:tabs>
          <w:tab w:val="left" w:pos="0"/>
          <w:tab w:val="left" w:pos="653"/>
          <w:tab w:val="left" w:pos="654"/>
        </w:tabs>
        <w:autoSpaceDE w:val="0"/>
        <w:autoSpaceDN w:val="0"/>
        <w:spacing w:after="0" w:line="259" w:lineRule="exact"/>
        <w:contextualSpacing w:val="0"/>
        <w:jc w:val="both"/>
        <w:rPr>
          <w:rFonts w:ascii="Times New Roman" w:hAnsi="Times New Roman" w:cs="Times New Roman"/>
          <w:sz w:val="24"/>
          <w:szCs w:val="24"/>
        </w:rPr>
      </w:pPr>
      <w:r w:rsidRPr="00A368DE">
        <w:rPr>
          <w:rFonts w:ascii="Times New Roman" w:hAnsi="Times New Roman" w:cs="Times New Roman"/>
          <w:w w:val="85"/>
          <w:sz w:val="24"/>
          <w:szCs w:val="24"/>
        </w:rPr>
        <w:t>A</w:t>
      </w:r>
      <w:r w:rsidRPr="00A368DE">
        <w:rPr>
          <w:rFonts w:ascii="Times New Roman" w:hAnsi="Times New Roman" w:cs="Times New Roman"/>
          <w:spacing w:val="20"/>
          <w:sz w:val="24"/>
          <w:szCs w:val="24"/>
        </w:rPr>
        <w:t xml:space="preserve"> </w:t>
      </w:r>
      <w:r w:rsidRPr="00A368DE">
        <w:rPr>
          <w:rFonts w:ascii="Times New Roman" w:hAnsi="Times New Roman" w:cs="Times New Roman"/>
          <w:w w:val="85"/>
          <w:sz w:val="24"/>
          <w:szCs w:val="24"/>
        </w:rPr>
        <w:t>regional</w:t>
      </w:r>
      <w:r w:rsidRPr="00A368DE">
        <w:rPr>
          <w:rFonts w:ascii="Times New Roman" w:hAnsi="Times New Roman" w:cs="Times New Roman"/>
          <w:spacing w:val="21"/>
          <w:sz w:val="24"/>
          <w:szCs w:val="24"/>
        </w:rPr>
        <w:t xml:space="preserve"> </w:t>
      </w:r>
      <w:r w:rsidRPr="00A368DE">
        <w:rPr>
          <w:rFonts w:ascii="Times New Roman" w:hAnsi="Times New Roman" w:cs="Times New Roman"/>
          <w:w w:val="85"/>
          <w:sz w:val="24"/>
          <w:szCs w:val="24"/>
        </w:rPr>
        <w:t>monitoring,</w:t>
      </w:r>
      <w:r w:rsidRPr="00A368DE">
        <w:rPr>
          <w:rFonts w:ascii="Times New Roman" w:hAnsi="Times New Roman" w:cs="Times New Roman"/>
          <w:spacing w:val="21"/>
          <w:sz w:val="24"/>
          <w:szCs w:val="24"/>
        </w:rPr>
        <w:t xml:space="preserve"> </w:t>
      </w:r>
      <w:r w:rsidRPr="00A368DE">
        <w:rPr>
          <w:rFonts w:ascii="Times New Roman" w:hAnsi="Times New Roman" w:cs="Times New Roman"/>
          <w:w w:val="85"/>
          <w:sz w:val="24"/>
          <w:szCs w:val="24"/>
        </w:rPr>
        <w:t>coordination</w:t>
      </w:r>
      <w:r w:rsidRPr="00A368DE">
        <w:rPr>
          <w:rFonts w:ascii="Times New Roman" w:hAnsi="Times New Roman" w:cs="Times New Roman"/>
          <w:spacing w:val="20"/>
          <w:sz w:val="24"/>
          <w:szCs w:val="24"/>
        </w:rPr>
        <w:t xml:space="preserve"> </w:t>
      </w:r>
      <w:r w:rsidRPr="00A368DE">
        <w:rPr>
          <w:rFonts w:ascii="Times New Roman" w:hAnsi="Times New Roman" w:cs="Times New Roman"/>
          <w:w w:val="85"/>
          <w:sz w:val="24"/>
          <w:szCs w:val="24"/>
        </w:rPr>
        <w:t>and</w:t>
      </w:r>
      <w:r w:rsidRPr="00A368DE">
        <w:rPr>
          <w:rFonts w:ascii="Times New Roman" w:hAnsi="Times New Roman" w:cs="Times New Roman"/>
          <w:spacing w:val="21"/>
          <w:sz w:val="24"/>
          <w:szCs w:val="24"/>
        </w:rPr>
        <w:t xml:space="preserve"> </w:t>
      </w:r>
      <w:r w:rsidRPr="00A368DE">
        <w:rPr>
          <w:rFonts w:ascii="Times New Roman" w:hAnsi="Times New Roman" w:cs="Times New Roman"/>
          <w:w w:val="85"/>
          <w:sz w:val="24"/>
          <w:szCs w:val="24"/>
        </w:rPr>
        <w:t>accountability</w:t>
      </w:r>
      <w:r w:rsidRPr="00A368DE">
        <w:rPr>
          <w:rFonts w:ascii="Times New Roman" w:hAnsi="Times New Roman" w:cs="Times New Roman"/>
          <w:spacing w:val="21"/>
          <w:sz w:val="24"/>
          <w:szCs w:val="24"/>
        </w:rPr>
        <w:t xml:space="preserve"> </w:t>
      </w:r>
      <w:r w:rsidRPr="00A368DE">
        <w:rPr>
          <w:rFonts w:ascii="Times New Roman" w:hAnsi="Times New Roman" w:cs="Times New Roman"/>
          <w:w w:val="85"/>
          <w:sz w:val="24"/>
          <w:szCs w:val="24"/>
        </w:rPr>
        <w:t>framework</w:t>
      </w:r>
      <w:r w:rsidRPr="00A368DE">
        <w:rPr>
          <w:rFonts w:ascii="Times New Roman" w:hAnsi="Times New Roman" w:cs="Times New Roman"/>
          <w:spacing w:val="21"/>
          <w:sz w:val="24"/>
          <w:szCs w:val="24"/>
        </w:rPr>
        <w:t xml:space="preserve"> </w:t>
      </w:r>
      <w:r w:rsidRPr="00A368DE">
        <w:rPr>
          <w:rFonts w:ascii="Times New Roman" w:hAnsi="Times New Roman" w:cs="Times New Roman"/>
          <w:w w:val="85"/>
          <w:sz w:val="24"/>
          <w:szCs w:val="24"/>
        </w:rPr>
        <w:t>implemented</w:t>
      </w:r>
      <w:r w:rsidRPr="00A368DE">
        <w:rPr>
          <w:rFonts w:ascii="Times New Roman" w:hAnsi="Times New Roman" w:cs="Times New Roman"/>
          <w:spacing w:val="20"/>
          <w:sz w:val="24"/>
          <w:szCs w:val="24"/>
        </w:rPr>
        <w:t xml:space="preserve"> </w:t>
      </w:r>
      <w:r w:rsidRPr="00A368DE">
        <w:rPr>
          <w:rFonts w:ascii="Times New Roman" w:hAnsi="Times New Roman" w:cs="Times New Roman"/>
          <w:w w:val="85"/>
          <w:sz w:val="24"/>
          <w:szCs w:val="24"/>
        </w:rPr>
        <w:t>by</w:t>
      </w:r>
      <w:r w:rsidRPr="00A368DE">
        <w:rPr>
          <w:rFonts w:ascii="Times New Roman" w:hAnsi="Times New Roman" w:cs="Times New Roman"/>
          <w:spacing w:val="21"/>
          <w:sz w:val="24"/>
          <w:szCs w:val="24"/>
        </w:rPr>
        <w:t xml:space="preserve"> </w:t>
      </w:r>
      <w:r w:rsidRPr="00A368DE">
        <w:rPr>
          <w:rFonts w:ascii="Times New Roman" w:hAnsi="Times New Roman" w:cs="Times New Roman"/>
          <w:spacing w:val="-4"/>
          <w:w w:val="85"/>
          <w:sz w:val="24"/>
          <w:szCs w:val="24"/>
        </w:rPr>
        <w:t>2020</w:t>
      </w:r>
    </w:p>
    <w:p w14:paraId="3E054E2E" w14:textId="77777777" w:rsidR="00840B61" w:rsidRPr="00A368DE" w:rsidRDefault="00840B61" w:rsidP="00A368DE">
      <w:pPr>
        <w:pStyle w:val="BodyText"/>
        <w:tabs>
          <w:tab w:val="left" w:pos="0"/>
        </w:tabs>
        <w:spacing w:before="4"/>
        <w:jc w:val="both"/>
        <w:rPr>
          <w:rFonts w:ascii="Times New Roman" w:hAnsi="Times New Roman" w:cs="Times New Roman"/>
          <w:sz w:val="24"/>
          <w:szCs w:val="24"/>
        </w:rPr>
      </w:pPr>
    </w:p>
    <w:p w14:paraId="6C950E1B" w14:textId="77777777" w:rsidR="00840B61" w:rsidRPr="00A368DE" w:rsidRDefault="00840B61" w:rsidP="00A368DE">
      <w:pPr>
        <w:pStyle w:val="Heading8"/>
        <w:tabs>
          <w:tab w:val="left" w:pos="0"/>
        </w:tabs>
        <w:spacing w:before="1"/>
        <w:jc w:val="both"/>
        <w:rPr>
          <w:rFonts w:ascii="Times New Roman" w:hAnsi="Times New Roman" w:cs="Times New Roman"/>
          <w:sz w:val="24"/>
          <w:szCs w:val="24"/>
        </w:rPr>
      </w:pPr>
      <w:r w:rsidRPr="00A368DE">
        <w:rPr>
          <w:rFonts w:ascii="Times New Roman" w:hAnsi="Times New Roman" w:cs="Times New Roman"/>
          <w:w w:val="90"/>
          <w:sz w:val="24"/>
          <w:szCs w:val="24"/>
        </w:rPr>
        <w:t>Strategic</w:t>
      </w:r>
      <w:r w:rsidRPr="00A368DE">
        <w:rPr>
          <w:rFonts w:ascii="Times New Roman" w:hAnsi="Times New Roman" w:cs="Times New Roman"/>
          <w:spacing w:val="2"/>
          <w:sz w:val="24"/>
          <w:szCs w:val="24"/>
        </w:rPr>
        <w:t xml:space="preserve"> </w:t>
      </w:r>
      <w:r w:rsidRPr="00A368DE">
        <w:rPr>
          <w:rFonts w:ascii="Times New Roman" w:hAnsi="Times New Roman" w:cs="Times New Roman"/>
          <w:spacing w:val="-2"/>
          <w:sz w:val="24"/>
          <w:szCs w:val="24"/>
        </w:rPr>
        <w:t>actions</w:t>
      </w:r>
    </w:p>
    <w:p w14:paraId="2D4B0205" w14:textId="77777777" w:rsidR="00840B61" w:rsidRPr="00A368DE" w:rsidRDefault="00840B61" w:rsidP="00A368DE">
      <w:pPr>
        <w:pStyle w:val="ListParagraph"/>
        <w:widowControl w:val="0"/>
        <w:numPr>
          <w:ilvl w:val="0"/>
          <w:numId w:val="20"/>
        </w:numPr>
        <w:tabs>
          <w:tab w:val="left" w:pos="0"/>
          <w:tab w:val="left" w:pos="714"/>
        </w:tabs>
        <w:autoSpaceDE w:val="0"/>
        <w:autoSpaceDN w:val="0"/>
        <w:spacing w:before="2"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85"/>
          <w:sz w:val="24"/>
          <w:szCs w:val="24"/>
        </w:rPr>
        <w:t xml:space="preserve">Improve the legal and policy environment that discriminate and/or impact on the rights of </w:t>
      </w:r>
      <w:r w:rsidRPr="00A368DE">
        <w:rPr>
          <w:rFonts w:ascii="Times New Roman" w:hAnsi="Times New Roman" w:cs="Times New Roman"/>
          <w:w w:val="95"/>
          <w:sz w:val="24"/>
          <w:szCs w:val="24"/>
        </w:rPr>
        <w:t>key</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and</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vulnerable</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populations.</w:t>
      </w:r>
    </w:p>
    <w:p w14:paraId="319935FC" w14:textId="2FD14636" w:rsidR="00840B61" w:rsidRPr="00A368DE" w:rsidRDefault="00840B61" w:rsidP="00A368DE">
      <w:pPr>
        <w:pStyle w:val="ListParagraph"/>
        <w:widowControl w:val="0"/>
        <w:numPr>
          <w:ilvl w:val="0"/>
          <w:numId w:val="20"/>
        </w:numPr>
        <w:tabs>
          <w:tab w:val="left" w:pos="0"/>
          <w:tab w:val="left" w:pos="714"/>
        </w:tabs>
        <w:autoSpaceDE w:val="0"/>
        <w:autoSpaceDN w:val="0"/>
        <w:spacing w:before="113"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85"/>
          <w:sz w:val="24"/>
          <w:szCs w:val="24"/>
        </w:rPr>
        <w:t xml:space="preserve">Advocate for changes in existing legislation, policies and strategies including funding for </w:t>
      </w:r>
      <w:r w:rsidRPr="00A368DE">
        <w:rPr>
          <w:rFonts w:ascii="Times New Roman" w:hAnsi="Times New Roman" w:cs="Times New Roman"/>
          <w:w w:val="90"/>
          <w:sz w:val="24"/>
          <w:szCs w:val="24"/>
        </w:rPr>
        <w:t>health,</w:t>
      </w:r>
      <w:r w:rsidRPr="00A368DE">
        <w:rPr>
          <w:rFonts w:ascii="Times New Roman" w:hAnsi="Times New Roman" w:cs="Times New Roman"/>
          <w:spacing w:val="-2"/>
          <w:w w:val="90"/>
          <w:sz w:val="24"/>
          <w:szCs w:val="24"/>
        </w:rPr>
        <w:t xml:space="preserve"> </w:t>
      </w:r>
      <w:r w:rsidR="00AF0685" w:rsidRPr="00A368DE">
        <w:rPr>
          <w:rFonts w:ascii="Times New Roman" w:hAnsi="Times New Roman" w:cs="Times New Roman"/>
          <w:w w:val="90"/>
          <w:sz w:val="24"/>
          <w:szCs w:val="24"/>
        </w:rPr>
        <w:t>HIV,</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gender</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in</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mitigation</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plans</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for</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large</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capital</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projects</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across</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the</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region.</w:t>
      </w:r>
    </w:p>
    <w:p w14:paraId="5DB8D8EA" w14:textId="77777777" w:rsidR="00840B61" w:rsidRPr="00A368DE" w:rsidRDefault="00840B61" w:rsidP="00A368DE">
      <w:pPr>
        <w:pStyle w:val="ListParagraph"/>
        <w:widowControl w:val="0"/>
        <w:numPr>
          <w:ilvl w:val="0"/>
          <w:numId w:val="20"/>
        </w:numPr>
        <w:tabs>
          <w:tab w:val="left" w:pos="0"/>
          <w:tab w:val="left" w:pos="714"/>
        </w:tabs>
        <w:autoSpaceDE w:val="0"/>
        <w:autoSpaceDN w:val="0"/>
        <w:spacing w:before="113"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0"/>
          <w:sz w:val="24"/>
          <w:szCs w:val="24"/>
        </w:rPr>
        <w:t>Advocate</w:t>
      </w:r>
      <w:r w:rsidRPr="00A368DE">
        <w:rPr>
          <w:rFonts w:ascii="Times New Roman" w:hAnsi="Times New Roman" w:cs="Times New Roman"/>
          <w:spacing w:val="-1"/>
          <w:w w:val="90"/>
          <w:sz w:val="24"/>
          <w:szCs w:val="24"/>
        </w:rPr>
        <w:t xml:space="preserve"> </w:t>
      </w:r>
      <w:r w:rsidRPr="00A368DE">
        <w:rPr>
          <w:rFonts w:ascii="Times New Roman" w:hAnsi="Times New Roman" w:cs="Times New Roman"/>
          <w:w w:val="90"/>
          <w:sz w:val="24"/>
          <w:szCs w:val="24"/>
        </w:rPr>
        <w:t>for</w:t>
      </w:r>
      <w:r w:rsidRPr="00A368DE">
        <w:rPr>
          <w:rFonts w:ascii="Times New Roman" w:hAnsi="Times New Roman" w:cs="Times New Roman"/>
          <w:spacing w:val="-1"/>
          <w:w w:val="90"/>
          <w:sz w:val="24"/>
          <w:szCs w:val="24"/>
        </w:rPr>
        <w:t xml:space="preserve"> </w:t>
      </w:r>
      <w:r w:rsidRPr="00A368DE">
        <w:rPr>
          <w:rFonts w:ascii="Times New Roman" w:hAnsi="Times New Roman" w:cs="Times New Roman"/>
          <w:w w:val="90"/>
          <w:sz w:val="24"/>
          <w:szCs w:val="24"/>
        </w:rPr>
        <w:t>harmonization</w:t>
      </w:r>
      <w:r w:rsidRPr="00A368DE">
        <w:rPr>
          <w:rFonts w:ascii="Times New Roman" w:hAnsi="Times New Roman" w:cs="Times New Roman"/>
          <w:spacing w:val="-1"/>
          <w:w w:val="90"/>
          <w:sz w:val="24"/>
          <w:szCs w:val="24"/>
        </w:rPr>
        <w:t xml:space="preserve"> </w:t>
      </w:r>
      <w:r w:rsidRPr="00A368DE">
        <w:rPr>
          <w:rFonts w:ascii="Times New Roman" w:hAnsi="Times New Roman" w:cs="Times New Roman"/>
          <w:w w:val="90"/>
          <w:sz w:val="24"/>
          <w:szCs w:val="24"/>
        </w:rPr>
        <w:t>and/or</w:t>
      </w:r>
      <w:r w:rsidRPr="00A368DE">
        <w:rPr>
          <w:rFonts w:ascii="Times New Roman" w:hAnsi="Times New Roman" w:cs="Times New Roman"/>
          <w:spacing w:val="-1"/>
          <w:w w:val="90"/>
          <w:sz w:val="24"/>
          <w:szCs w:val="24"/>
        </w:rPr>
        <w:t xml:space="preserve"> </w:t>
      </w:r>
      <w:r w:rsidRPr="00A368DE">
        <w:rPr>
          <w:rFonts w:ascii="Times New Roman" w:hAnsi="Times New Roman" w:cs="Times New Roman"/>
          <w:w w:val="90"/>
          <w:sz w:val="24"/>
          <w:szCs w:val="24"/>
        </w:rPr>
        <w:t>amendment</w:t>
      </w:r>
      <w:r w:rsidRPr="00A368DE">
        <w:rPr>
          <w:rFonts w:ascii="Times New Roman" w:hAnsi="Times New Roman" w:cs="Times New Roman"/>
          <w:spacing w:val="-1"/>
          <w:w w:val="90"/>
          <w:sz w:val="24"/>
          <w:szCs w:val="24"/>
        </w:rPr>
        <w:t xml:space="preserve"> </w:t>
      </w:r>
      <w:r w:rsidRPr="00A368DE">
        <w:rPr>
          <w:rFonts w:ascii="Times New Roman" w:hAnsi="Times New Roman" w:cs="Times New Roman"/>
          <w:w w:val="90"/>
          <w:sz w:val="24"/>
          <w:szCs w:val="24"/>
        </w:rPr>
        <w:t>of</w:t>
      </w:r>
      <w:r w:rsidRPr="00A368DE">
        <w:rPr>
          <w:rFonts w:ascii="Times New Roman" w:hAnsi="Times New Roman" w:cs="Times New Roman"/>
          <w:spacing w:val="-1"/>
          <w:w w:val="90"/>
          <w:sz w:val="24"/>
          <w:szCs w:val="24"/>
        </w:rPr>
        <w:t xml:space="preserve"> </w:t>
      </w:r>
      <w:r w:rsidRPr="00A368DE">
        <w:rPr>
          <w:rFonts w:ascii="Times New Roman" w:hAnsi="Times New Roman" w:cs="Times New Roman"/>
          <w:w w:val="90"/>
          <w:sz w:val="24"/>
          <w:szCs w:val="24"/>
        </w:rPr>
        <w:t>existing</w:t>
      </w:r>
      <w:r w:rsidRPr="00A368DE">
        <w:rPr>
          <w:rFonts w:ascii="Times New Roman" w:hAnsi="Times New Roman" w:cs="Times New Roman"/>
          <w:spacing w:val="-1"/>
          <w:w w:val="90"/>
          <w:sz w:val="24"/>
          <w:szCs w:val="24"/>
        </w:rPr>
        <w:t xml:space="preserve"> </w:t>
      </w:r>
      <w:r w:rsidRPr="00A368DE">
        <w:rPr>
          <w:rFonts w:ascii="Times New Roman" w:hAnsi="Times New Roman" w:cs="Times New Roman"/>
          <w:w w:val="90"/>
          <w:sz w:val="24"/>
          <w:szCs w:val="24"/>
        </w:rPr>
        <w:t>laws</w:t>
      </w:r>
      <w:r w:rsidRPr="00A368DE">
        <w:rPr>
          <w:rFonts w:ascii="Times New Roman" w:hAnsi="Times New Roman" w:cs="Times New Roman"/>
          <w:spacing w:val="-1"/>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1"/>
          <w:w w:val="90"/>
          <w:sz w:val="24"/>
          <w:szCs w:val="24"/>
        </w:rPr>
        <w:t xml:space="preserve"> </w:t>
      </w:r>
      <w:r w:rsidRPr="00A368DE">
        <w:rPr>
          <w:rFonts w:ascii="Times New Roman" w:hAnsi="Times New Roman" w:cs="Times New Roman"/>
          <w:w w:val="90"/>
          <w:sz w:val="24"/>
          <w:szCs w:val="24"/>
        </w:rPr>
        <w:t>policies</w:t>
      </w:r>
      <w:r w:rsidRPr="00A368DE">
        <w:rPr>
          <w:rFonts w:ascii="Times New Roman" w:hAnsi="Times New Roman" w:cs="Times New Roman"/>
          <w:spacing w:val="-1"/>
          <w:w w:val="90"/>
          <w:sz w:val="24"/>
          <w:szCs w:val="24"/>
        </w:rPr>
        <w:t xml:space="preserve"> </w:t>
      </w:r>
      <w:r w:rsidRPr="00A368DE">
        <w:rPr>
          <w:rFonts w:ascii="Times New Roman" w:hAnsi="Times New Roman" w:cs="Times New Roman"/>
          <w:w w:val="90"/>
          <w:sz w:val="24"/>
          <w:szCs w:val="24"/>
        </w:rPr>
        <w:t>that</w:t>
      </w:r>
      <w:r w:rsidRPr="00A368DE">
        <w:rPr>
          <w:rFonts w:ascii="Times New Roman" w:hAnsi="Times New Roman" w:cs="Times New Roman"/>
          <w:spacing w:val="-1"/>
          <w:w w:val="90"/>
          <w:sz w:val="24"/>
          <w:szCs w:val="24"/>
        </w:rPr>
        <w:t xml:space="preserve"> </w:t>
      </w:r>
      <w:r w:rsidRPr="00A368DE">
        <w:rPr>
          <w:rFonts w:ascii="Times New Roman" w:hAnsi="Times New Roman" w:cs="Times New Roman"/>
          <w:w w:val="90"/>
          <w:sz w:val="24"/>
          <w:szCs w:val="24"/>
        </w:rPr>
        <w:t>have been identified to affect the regional response to HIV/AIDS</w:t>
      </w:r>
    </w:p>
    <w:p w14:paraId="17667715" w14:textId="77777777" w:rsidR="00840B61" w:rsidRPr="00A368DE" w:rsidRDefault="00840B61" w:rsidP="00A368DE">
      <w:pPr>
        <w:pStyle w:val="ListParagraph"/>
        <w:widowControl w:val="0"/>
        <w:numPr>
          <w:ilvl w:val="0"/>
          <w:numId w:val="20"/>
        </w:numPr>
        <w:tabs>
          <w:tab w:val="left" w:pos="0"/>
          <w:tab w:val="left" w:pos="714"/>
        </w:tabs>
        <w:autoSpaceDE w:val="0"/>
        <w:autoSpaceDN w:val="0"/>
        <w:spacing w:before="112"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85"/>
          <w:sz w:val="24"/>
          <w:szCs w:val="24"/>
        </w:rPr>
        <w:t>Promote stewardship in the response by facilitating Partner States in leading the response</w:t>
      </w:r>
      <w:r w:rsidRPr="00A368DE">
        <w:rPr>
          <w:rFonts w:ascii="Times New Roman" w:hAnsi="Times New Roman" w:cs="Times New Roman"/>
          <w:sz w:val="24"/>
          <w:szCs w:val="24"/>
        </w:rPr>
        <w:t xml:space="preserve"> </w:t>
      </w:r>
      <w:r w:rsidRPr="00A368DE">
        <w:rPr>
          <w:rFonts w:ascii="Times New Roman" w:hAnsi="Times New Roman" w:cs="Times New Roman"/>
          <w:w w:val="90"/>
          <w:sz w:val="24"/>
          <w:szCs w:val="24"/>
        </w:rPr>
        <w:t>in areas where they have a comparative advantage.</w:t>
      </w:r>
    </w:p>
    <w:p w14:paraId="50F30D96" w14:textId="77777777" w:rsidR="00840B61" w:rsidRPr="00A368DE" w:rsidRDefault="00840B61" w:rsidP="00A368DE">
      <w:pPr>
        <w:pStyle w:val="ListParagraph"/>
        <w:widowControl w:val="0"/>
        <w:numPr>
          <w:ilvl w:val="0"/>
          <w:numId w:val="20"/>
        </w:numPr>
        <w:tabs>
          <w:tab w:val="left" w:pos="0"/>
          <w:tab w:val="left" w:pos="714"/>
        </w:tabs>
        <w:autoSpaceDE w:val="0"/>
        <w:autoSpaceDN w:val="0"/>
        <w:spacing w:before="113"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85"/>
          <w:sz w:val="24"/>
          <w:szCs w:val="24"/>
        </w:rPr>
        <w:t>Strengthen</w:t>
      </w:r>
      <w:r w:rsidRPr="00A368DE">
        <w:rPr>
          <w:rFonts w:ascii="Times New Roman" w:hAnsi="Times New Roman" w:cs="Times New Roman"/>
          <w:spacing w:val="-5"/>
          <w:w w:val="85"/>
          <w:sz w:val="24"/>
          <w:szCs w:val="24"/>
        </w:rPr>
        <w:t xml:space="preserve"> </w:t>
      </w:r>
      <w:r w:rsidRPr="00A368DE">
        <w:rPr>
          <w:rFonts w:ascii="Times New Roman" w:hAnsi="Times New Roman" w:cs="Times New Roman"/>
          <w:w w:val="85"/>
          <w:sz w:val="24"/>
          <w:szCs w:val="24"/>
        </w:rPr>
        <w:t>coordination</w:t>
      </w:r>
      <w:r w:rsidRPr="00A368DE">
        <w:rPr>
          <w:rFonts w:ascii="Times New Roman" w:hAnsi="Times New Roman" w:cs="Times New Roman"/>
          <w:spacing w:val="-5"/>
          <w:w w:val="85"/>
          <w:sz w:val="24"/>
          <w:szCs w:val="24"/>
        </w:rPr>
        <w:t xml:space="preserve"> </w:t>
      </w:r>
      <w:r w:rsidRPr="00A368DE">
        <w:rPr>
          <w:rFonts w:ascii="Times New Roman" w:hAnsi="Times New Roman" w:cs="Times New Roman"/>
          <w:w w:val="85"/>
          <w:sz w:val="24"/>
          <w:szCs w:val="24"/>
        </w:rPr>
        <w:t>and</w:t>
      </w:r>
      <w:r w:rsidRPr="00A368DE">
        <w:rPr>
          <w:rFonts w:ascii="Times New Roman" w:hAnsi="Times New Roman" w:cs="Times New Roman"/>
          <w:spacing w:val="-5"/>
          <w:w w:val="85"/>
          <w:sz w:val="24"/>
          <w:szCs w:val="24"/>
        </w:rPr>
        <w:t xml:space="preserve"> </w:t>
      </w:r>
      <w:r w:rsidRPr="00A368DE">
        <w:rPr>
          <w:rFonts w:ascii="Times New Roman" w:hAnsi="Times New Roman" w:cs="Times New Roman"/>
          <w:w w:val="85"/>
          <w:sz w:val="24"/>
          <w:szCs w:val="24"/>
        </w:rPr>
        <w:t>partnership</w:t>
      </w:r>
      <w:r w:rsidRPr="00A368DE">
        <w:rPr>
          <w:rFonts w:ascii="Times New Roman" w:hAnsi="Times New Roman" w:cs="Times New Roman"/>
          <w:spacing w:val="-5"/>
          <w:w w:val="85"/>
          <w:sz w:val="24"/>
          <w:szCs w:val="24"/>
        </w:rPr>
        <w:t xml:space="preserve"> </w:t>
      </w:r>
      <w:r w:rsidRPr="00A368DE">
        <w:rPr>
          <w:rFonts w:ascii="Times New Roman" w:hAnsi="Times New Roman" w:cs="Times New Roman"/>
          <w:w w:val="85"/>
          <w:sz w:val="24"/>
          <w:szCs w:val="24"/>
        </w:rPr>
        <w:t>among</w:t>
      </w:r>
      <w:r w:rsidRPr="00A368DE">
        <w:rPr>
          <w:rFonts w:ascii="Times New Roman" w:hAnsi="Times New Roman" w:cs="Times New Roman"/>
          <w:spacing w:val="-5"/>
          <w:w w:val="85"/>
          <w:sz w:val="24"/>
          <w:szCs w:val="24"/>
        </w:rPr>
        <w:t xml:space="preserve"> </w:t>
      </w:r>
      <w:r w:rsidRPr="00A368DE">
        <w:rPr>
          <w:rFonts w:ascii="Times New Roman" w:hAnsi="Times New Roman" w:cs="Times New Roman"/>
          <w:w w:val="85"/>
          <w:sz w:val="24"/>
          <w:szCs w:val="24"/>
        </w:rPr>
        <w:t>leaders</w:t>
      </w:r>
      <w:r w:rsidRPr="00A368DE">
        <w:rPr>
          <w:rFonts w:ascii="Times New Roman" w:hAnsi="Times New Roman" w:cs="Times New Roman"/>
          <w:spacing w:val="-5"/>
          <w:w w:val="85"/>
          <w:sz w:val="24"/>
          <w:szCs w:val="24"/>
        </w:rPr>
        <w:t xml:space="preserve"> </w:t>
      </w:r>
      <w:r w:rsidRPr="00A368DE">
        <w:rPr>
          <w:rFonts w:ascii="Times New Roman" w:hAnsi="Times New Roman" w:cs="Times New Roman"/>
          <w:w w:val="85"/>
          <w:sz w:val="24"/>
          <w:szCs w:val="24"/>
        </w:rPr>
        <w:t>in</w:t>
      </w:r>
      <w:r w:rsidRPr="00A368DE">
        <w:rPr>
          <w:rFonts w:ascii="Times New Roman" w:hAnsi="Times New Roman" w:cs="Times New Roman"/>
          <w:spacing w:val="-5"/>
          <w:w w:val="85"/>
          <w:sz w:val="24"/>
          <w:szCs w:val="24"/>
        </w:rPr>
        <w:t xml:space="preserve"> </w:t>
      </w:r>
      <w:r w:rsidRPr="00A368DE">
        <w:rPr>
          <w:rFonts w:ascii="Times New Roman" w:hAnsi="Times New Roman" w:cs="Times New Roman"/>
          <w:w w:val="85"/>
          <w:sz w:val="24"/>
          <w:szCs w:val="24"/>
        </w:rPr>
        <w:t>government,</w:t>
      </w:r>
      <w:r w:rsidRPr="00A368DE">
        <w:rPr>
          <w:rFonts w:ascii="Times New Roman" w:hAnsi="Times New Roman" w:cs="Times New Roman"/>
          <w:spacing w:val="-5"/>
          <w:w w:val="85"/>
          <w:sz w:val="24"/>
          <w:szCs w:val="24"/>
        </w:rPr>
        <w:t xml:space="preserve"> </w:t>
      </w:r>
      <w:r w:rsidRPr="00A368DE">
        <w:rPr>
          <w:rFonts w:ascii="Times New Roman" w:hAnsi="Times New Roman" w:cs="Times New Roman"/>
          <w:w w:val="85"/>
          <w:sz w:val="24"/>
          <w:szCs w:val="24"/>
        </w:rPr>
        <w:t>civil</w:t>
      </w:r>
      <w:r w:rsidRPr="00A368DE">
        <w:rPr>
          <w:rFonts w:ascii="Times New Roman" w:hAnsi="Times New Roman" w:cs="Times New Roman"/>
          <w:spacing w:val="-5"/>
          <w:w w:val="85"/>
          <w:sz w:val="24"/>
          <w:szCs w:val="24"/>
        </w:rPr>
        <w:t xml:space="preserve"> </w:t>
      </w:r>
      <w:r w:rsidRPr="00A368DE">
        <w:rPr>
          <w:rFonts w:ascii="Times New Roman" w:hAnsi="Times New Roman" w:cs="Times New Roman"/>
          <w:w w:val="85"/>
          <w:sz w:val="24"/>
          <w:szCs w:val="24"/>
        </w:rPr>
        <w:t>society,</w:t>
      </w:r>
      <w:r w:rsidRPr="00A368DE">
        <w:rPr>
          <w:rFonts w:ascii="Times New Roman" w:hAnsi="Times New Roman" w:cs="Times New Roman"/>
          <w:spacing w:val="-5"/>
          <w:w w:val="85"/>
          <w:sz w:val="24"/>
          <w:szCs w:val="24"/>
        </w:rPr>
        <w:t xml:space="preserve"> </w:t>
      </w:r>
      <w:r w:rsidRPr="00A368DE">
        <w:rPr>
          <w:rFonts w:ascii="Times New Roman" w:hAnsi="Times New Roman" w:cs="Times New Roman"/>
          <w:w w:val="85"/>
          <w:sz w:val="24"/>
          <w:szCs w:val="24"/>
        </w:rPr>
        <w:t xml:space="preserve">private sector, religious and cultural institutions in the region in supporting the implementation of </w:t>
      </w:r>
      <w:r w:rsidRPr="00A368DE">
        <w:rPr>
          <w:rFonts w:ascii="Times New Roman" w:hAnsi="Times New Roman" w:cs="Times New Roman"/>
          <w:w w:val="95"/>
          <w:sz w:val="24"/>
          <w:szCs w:val="24"/>
        </w:rPr>
        <w:t>this</w:t>
      </w:r>
      <w:r w:rsidRPr="00A368DE">
        <w:rPr>
          <w:rFonts w:ascii="Times New Roman" w:hAnsi="Times New Roman" w:cs="Times New Roman"/>
          <w:spacing w:val="-8"/>
          <w:w w:val="95"/>
          <w:sz w:val="24"/>
          <w:szCs w:val="24"/>
        </w:rPr>
        <w:t xml:space="preserve"> </w:t>
      </w:r>
      <w:r w:rsidRPr="00A368DE">
        <w:rPr>
          <w:rFonts w:ascii="Times New Roman" w:hAnsi="Times New Roman" w:cs="Times New Roman"/>
          <w:w w:val="95"/>
          <w:sz w:val="24"/>
          <w:szCs w:val="24"/>
        </w:rPr>
        <w:t>strategic</w:t>
      </w:r>
      <w:r w:rsidRPr="00A368DE">
        <w:rPr>
          <w:rFonts w:ascii="Times New Roman" w:hAnsi="Times New Roman" w:cs="Times New Roman"/>
          <w:spacing w:val="-8"/>
          <w:w w:val="95"/>
          <w:sz w:val="24"/>
          <w:szCs w:val="24"/>
        </w:rPr>
        <w:t xml:space="preserve"> </w:t>
      </w:r>
      <w:r w:rsidRPr="00A368DE">
        <w:rPr>
          <w:rFonts w:ascii="Times New Roman" w:hAnsi="Times New Roman" w:cs="Times New Roman"/>
          <w:w w:val="95"/>
          <w:sz w:val="24"/>
          <w:szCs w:val="24"/>
        </w:rPr>
        <w:t>plan</w:t>
      </w:r>
    </w:p>
    <w:p w14:paraId="175D0CBC" w14:textId="77777777" w:rsidR="00840B61" w:rsidRPr="00A368DE" w:rsidRDefault="00840B61" w:rsidP="00A368DE">
      <w:pPr>
        <w:pStyle w:val="ListParagraph"/>
        <w:widowControl w:val="0"/>
        <w:numPr>
          <w:ilvl w:val="0"/>
          <w:numId w:val="20"/>
        </w:numPr>
        <w:tabs>
          <w:tab w:val="left" w:pos="0"/>
          <w:tab w:val="left" w:pos="714"/>
        </w:tabs>
        <w:autoSpaceDE w:val="0"/>
        <w:autoSpaceDN w:val="0"/>
        <w:spacing w:before="112"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0"/>
          <w:sz w:val="24"/>
          <w:szCs w:val="24"/>
        </w:rPr>
        <w:t xml:space="preserve">Strengthen regional network of associations and/organizations on AIDS for improving coordination and involvement of civil society and private sector in the response to HIV </w:t>
      </w:r>
      <w:r w:rsidRPr="00A368DE">
        <w:rPr>
          <w:rFonts w:ascii="Times New Roman" w:hAnsi="Times New Roman" w:cs="Times New Roman"/>
          <w:w w:val="95"/>
          <w:sz w:val="24"/>
          <w:szCs w:val="24"/>
        </w:rPr>
        <w:t>and</w:t>
      </w:r>
      <w:r w:rsidRPr="00A368DE">
        <w:rPr>
          <w:rFonts w:ascii="Times New Roman" w:hAnsi="Times New Roman" w:cs="Times New Roman"/>
          <w:spacing w:val="-9"/>
          <w:w w:val="95"/>
          <w:sz w:val="24"/>
          <w:szCs w:val="24"/>
        </w:rPr>
        <w:t xml:space="preserve"> </w:t>
      </w:r>
      <w:r w:rsidRPr="00A368DE">
        <w:rPr>
          <w:rFonts w:ascii="Times New Roman" w:hAnsi="Times New Roman" w:cs="Times New Roman"/>
          <w:w w:val="95"/>
          <w:sz w:val="24"/>
          <w:szCs w:val="24"/>
        </w:rPr>
        <w:t>AIDS</w:t>
      </w:r>
      <w:r w:rsidRPr="00A368DE">
        <w:rPr>
          <w:rFonts w:ascii="Times New Roman" w:hAnsi="Times New Roman" w:cs="Times New Roman"/>
          <w:spacing w:val="-1"/>
          <w:w w:val="95"/>
          <w:sz w:val="24"/>
          <w:szCs w:val="24"/>
        </w:rPr>
        <w:t xml:space="preserve"> </w:t>
      </w:r>
      <w:r w:rsidRPr="00A368DE">
        <w:rPr>
          <w:rFonts w:ascii="Times New Roman" w:hAnsi="Times New Roman" w:cs="Times New Roman"/>
          <w:w w:val="95"/>
          <w:sz w:val="24"/>
          <w:szCs w:val="24"/>
        </w:rPr>
        <w:t>epidemic</w:t>
      </w:r>
      <w:r w:rsidRPr="00A368DE">
        <w:rPr>
          <w:rFonts w:ascii="Times New Roman" w:hAnsi="Times New Roman" w:cs="Times New Roman"/>
          <w:spacing w:val="-1"/>
          <w:w w:val="95"/>
          <w:sz w:val="24"/>
          <w:szCs w:val="24"/>
        </w:rPr>
        <w:t xml:space="preserve"> </w:t>
      </w:r>
      <w:r w:rsidRPr="00A368DE">
        <w:rPr>
          <w:rFonts w:ascii="Times New Roman" w:hAnsi="Times New Roman" w:cs="Times New Roman"/>
          <w:w w:val="95"/>
          <w:sz w:val="24"/>
          <w:szCs w:val="24"/>
        </w:rPr>
        <w:t>in</w:t>
      </w:r>
      <w:r w:rsidRPr="00A368DE">
        <w:rPr>
          <w:rFonts w:ascii="Times New Roman" w:hAnsi="Times New Roman" w:cs="Times New Roman"/>
          <w:spacing w:val="-1"/>
          <w:w w:val="95"/>
          <w:sz w:val="24"/>
          <w:szCs w:val="24"/>
        </w:rPr>
        <w:t xml:space="preserve"> </w:t>
      </w:r>
      <w:r w:rsidRPr="00A368DE">
        <w:rPr>
          <w:rFonts w:ascii="Times New Roman" w:hAnsi="Times New Roman" w:cs="Times New Roman"/>
          <w:w w:val="95"/>
          <w:sz w:val="24"/>
          <w:szCs w:val="24"/>
        </w:rPr>
        <w:t>the</w:t>
      </w:r>
      <w:r w:rsidRPr="00A368DE">
        <w:rPr>
          <w:rFonts w:ascii="Times New Roman" w:hAnsi="Times New Roman" w:cs="Times New Roman"/>
          <w:spacing w:val="-1"/>
          <w:w w:val="95"/>
          <w:sz w:val="24"/>
          <w:szCs w:val="24"/>
        </w:rPr>
        <w:t xml:space="preserve"> </w:t>
      </w:r>
      <w:r w:rsidRPr="00A368DE">
        <w:rPr>
          <w:rFonts w:ascii="Times New Roman" w:hAnsi="Times New Roman" w:cs="Times New Roman"/>
          <w:w w:val="95"/>
          <w:sz w:val="24"/>
          <w:szCs w:val="24"/>
        </w:rPr>
        <w:t>region</w:t>
      </w:r>
    </w:p>
    <w:p w14:paraId="67BE4895" w14:textId="696E1E68" w:rsidR="00840B61" w:rsidRPr="00A368DE" w:rsidRDefault="00840B61" w:rsidP="00A368DE">
      <w:pPr>
        <w:pStyle w:val="ListParagraph"/>
        <w:widowControl w:val="0"/>
        <w:numPr>
          <w:ilvl w:val="0"/>
          <w:numId w:val="20"/>
        </w:numPr>
        <w:tabs>
          <w:tab w:val="left" w:pos="0"/>
          <w:tab w:val="left" w:pos="714"/>
        </w:tabs>
        <w:autoSpaceDE w:val="0"/>
        <w:autoSpaceDN w:val="0"/>
        <w:spacing w:before="113"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85"/>
          <w:sz w:val="24"/>
          <w:szCs w:val="24"/>
        </w:rPr>
        <w:t xml:space="preserve">Develop a minimum set of standard indicators, </w:t>
      </w:r>
      <w:r w:rsidR="00AF0685" w:rsidRPr="00A368DE">
        <w:rPr>
          <w:rFonts w:ascii="Times New Roman" w:hAnsi="Times New Roman" w:cs="Times New Roman"/>
          <w:w w:val="85"/>
          <w:sz w:val="24"/>
          <w:szCs w:val="24"/>
        </w:rPr>
        <w:t>guidelines,</w:t>
      </w:r>
      <w:r w:rsidRPr="00A368DE">
        <w:rPr>
          <w:rFonts w:ascii="Times New Roman" w:hAnsi="Times New Roman" w:cs="Times New Roman"/>
          <w:w w:val="85"/>
          <w:sz w:val="24"/>
          <w:szCs w:val="24"/>
        </w:rPr>
        <w:t xml:space="preserve"> and tools/format</w:t>
      </w:r>
      <w:r w:rsidRPr="00A368DE">
        <w:rPr>
          <w:rFonts w:ascii="Times New Roman" w:hAnsi="Times New Roman" w:cs="Times New Roman"/>
          <w:spacing w:val="40"/>
          <w:sz w:val="24"/>
          <w:szCs w:val="24"/>
        </w:rPr>
        <w:t xml:space="preserve"> </w:t>
      </w:r>
      <w:r w:rsidRPr="00A368DE">
        <w:rPr>
          <w:rFonts w:ascii="Times New Roman" w:hAnsi="Times New Roman" w:cs="Times New Roman"/>
          <w:w w:val="85"/>
          <w:sz w:val="24"/>
          <w:szCs w:val="24"/>
        </w:rPr>
        <w:t xml:space="preserve">for reporting </w:t>
      </w:r>
      <w:r w:rsidRPr="00A368DE">
        <w:rPr>
          <w:rFonts w:ascii="Times New Roman" w:hAnsi="Times New Roman" w:cs="Times New Roman"/>
          <w:w w:val="90"/>
          <w:sz w:val="24"/>
          <w:szCs w:val="24"/>
        </w:rPr>
        <w:t>on</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the</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implementation</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of</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EAC</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strategic</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plans</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by</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Partner</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States</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the</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secretariat</w:t>
      </w:r>
    </w:p>
    <w:p w14:paraId="09F3767E" w14:textId="0F1A090B" w:rsidR="00840B61" w:rsidRPr="00A368DE" w:rsidRDefault="00840B61" w:rsidP="00A368DE">
      <w:pPr>
        <w:pStyle w:val="ListParagraph"/>
        <w:widowControl w:val="0"/>
        <w:numPr>
          <w:ilvl w:val="0"/>
          <w:numId w:val="20"/>
        </w:numPr>
        <w:tabs>
          <w:tab w:val="left" w:pos="0"/>
          <w:tab w:val="left" w:pos="714"/>
        </w:tabs>
        <w:autoSpaceDE w:val="0"/>
        <w:autoSpaceDN w:val="0"/>
        <w:spacing w:before="113"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0"/>
          <w:sz w:val="24"/>
          <w:szCs w:val="24"/>
        </w:rPr>
        <w:t xml:space="preserve">Generate and disseminate strategic information and messages to support various </w:t>
      </w:r>
      <w:proofErr w:type="gramStart"/>
      <w:r w:rsidRPr="00A368DE">
        <w:rPr>
          <w:rFonts w:ascii="Times New Roman" w:hAnsi="Times New Roman" w:cs="Times New Roman"/>
          <w:w w:val="90"/>
          <w:sz w:val="24"/>
          <w:szCs w:val="24"/>
        </w:rPr>
        <w:t>high profile</w:t>
      </w:r>
      <w:proofErr w:type="gramEnd"/>
      <w:r w:rsidRPr="00A368DE">
        <w:rPr>
          <w:rFonts w:ascii="Times New Roman" w:hAnsi="Times New Roman" w:cs="Times New Roman"/>
          <w:w w:val="90"/>
          <w:sz w:val="24"/>
          <w:szCs w:val="24"/>
        </w:rPr>
        <w:t xml:space="preserve"> leaders’ advocacy efforts</w:t>
      </w:r>
      <w:r w:rsidRPr="00A368DE">
        <w:rPr>
          <w:rFonts w:ascii="Times New Roman" w:hAnsi="Times New Roman" w:cs="Times New Roman"/>
          <w:spacing w:val="40"/>
          <w:sz w:val="24"/>
          <w:szCs w:val="24"/>
        </w:rPr>
        <w:t xml:space="preserve"> </w:t>
      </w:r>
      <w:r w:rsidRPr="00A368DE">
        <w:rPr>
          <w:rFonts w:ascii="Times New Roman" w:hAnsi="Times New Roman" w:cs="Times New Roman"/>
          <w:w w:val="90"/>
          <w:sz w:val="24"/>
          <w:szCs w:val="24"/>
        </w:rPr>
        <w:t>on health, HIV,</w:t>
      </w:r>
      <w:r w:rsidRPr="00A368DE">
        <w:rPr>
          <w:rFonts w:ascii="Times New Roman" w:hAnsi="Times New Roman" w:cs="Times New Roman"/>
          <w:spacing w:val="-3"/>
          <w:w w:val="90"/>
          <w:sz w:val="24"/>
          <w:szCs w:val="24"/>
        </w:rPr>
        <w:t xml:space="preserve"> </w:t>
      </w:r>
      <w:r w:rsidR="00AF0685" w:rsidRPr="00A368DE">
        <w:rPr>
          <w:rFonts w:ascii="Times New Roman" w:hAnsi="Times New Roman" w:cs="Times New Roman"/>
          <w:w w:val="90"/>
          <w:sz w:val="24"/>
          <w:szCs w:val="24"/>
        </w:rPr>
        <w:t>AIDS,</w:t>
      </w:r>
      <w:r w:rsidRPr="00A368DE">
        <w:rPr>
          <w:rFonts w:ascii="Times New Roman" w:hAnsi="Times New Roman" w:cs="Times New Roman"/>
          <w:w w:val="90"/>
          <w:sz w:val="24"/>
          <w:szCs w:val="24"/>
        </w:rPr>
        <w:t xml:space="preserve"> and</w:t>
      </w:r>
      <w:r w:rsidRPr="00A368DE">
        <w:rPr>
          <w:rFonts w:ascii="Times New Roman" w:hAnsi="Times New Roman" w:cs="Times New Roman"/>
          <w:spacing w:val="-12"/>
          <w:w w:val="90"/>
          <w:sz w:val="24"/>
          <w:szCs w:val="24"/>
        </w:rPr>
        <w:t xml:space="preserve"> </w:t>
      </w:r>
      <w:r w:rsidRPr="00A368DE">
        <w:rPr>
          <w:rFonts w:ascii="Times New Roman" w:hAnsi="Times New Roman" w:cs="Times New Roman"/>
          <w:w w:val="90"/>
          <w:sz w:val="24"/>
          <w:szCs w:val="24"/>
        </w:rPr>
        <w:t>TB in the region</w:t>
      </w:r>
    </w:p>
    <w:p w14:paraId="5C1564A3" w14:textId="77777777" w:rsidR="00840B61" w:rsidRPr="00A368DE" w:rsidRDefault="00840B61" w:rsidP="00A368DE">
      <w:pPr>
        <w:pStyle w:val="ListParagraph"/>
        <w:widowControl w:val="0"/>
        <w:numPr>
          <w:ilvl w:val="0"/>
          <w:numId w:val="20"/>
        </w:numPr>
        <w:tabs>
          <w:tab w:val="left" w:pos="0"/>
          <w:tab w:val="left" w:pos="714"/>
        </w:tabs>
        <w:autoSpaceDE w:val="0"/>
        <w:autoSpaceDN w:val="0"/>
        <w:spacing w:before="112"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5"/>
          <w:sz w:val="24"/>
          <w:szCs w:val="24"/>
        </w:rPr>
        <w:t>Mainstream</w:t>
      </w:r>
      <w:r w:rsidRPr="00A368DE">
        <w:rPr>
          <w:rFonts w:ascii="Times New Roman" w:hAnsi="Times New Roman" w:cs="Times New Roman"/>
          <w:spacing w:val="-9"/>
          <w:w w:val="95"/>
          <w:sz w:val="24"/>
          <w:szCs w:val="24"/>
        </w:rPr>
        <w:t xml:space="preserve"> </w:t>
      </w:r>
      <w:r w:rsidRPr="00A368DE">
        <w:rPr>
          <w:rFonts w:ascii="Times New Roman" w:hAnsi="Times New Roman" w:cs="Times New Roman"/>
          <w:w w:val="95"/>
          <w:sz w:val="24"/>
          <w:szCs w:val="24"/>
        </w:rPr>
        <w:t>HIV</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and</w:t>
      </w:r>
      <w:r w:rsidRPr="00A368DE">
        <w:rPr>
          <w:rFonts w:ascii="Times New Roman" w:hAnsi="Times New Roman" w:cs="Times New Roman"/>
          <w:spacing w:val="-12"/>
          <w:w w:val="95"/>
          <w:sz w:val="24"/>
          <w:szCs w:val="24"/>
        </w:rPr>
        <w:t xml:space="preserve"> </w:t>
      </w:r>
      <w:r w:rsidRPr="00A368DE">
        <w:rPr>
          <w:rFonts w:ascii="Times New Roman" w:hAnsi="Times New Roman" w:cs="Times New Roman"/>
          <w:w w:val="95"/>
          <w:sz w:val="24"/>
          <w:szCs w:val="24"/>
        </w:rPr>
        <w:t>AIDS,</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TB</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and</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STIs</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in</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EAC</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programs</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and</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policies</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and</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 xml:space="preserve">resources </w:t>
      </w:r>
      <w:r w:rsidRPr="00A368DE">
        <w:rPr>
          <w:rFonts w:ascii="Times New Roman" w:hAnsi="Times New Roman" w:cs="Times New Roman"/>
          <w:spacing w:val="-2"/>
          <w:w w:val="95"/>
          <w:sz w:val="24"/>
          <w:szCs w:val="24"/>
        </w:rPr>
        <w:t>mobilized</w:t>
      </w:r>
      <w:r w:rsidRPr="00A368DE">
        <w:rPr>
          <w:rFonts w:ascii="Times New Roman" w:hAnsi="Times New Roman" w:cs="Times New Roman"/>
          <w:spacing w:val="-11"/>
          <w:w w:val="95"/>
          <w:sz w:val="24"/>
          <w:szCs w:val="24"/>
        </w:rPr>
        <w:t xml:space="preserve"> </w:t>
      </w:r>
      <w:r w:rsidRPr="00A368DE">
        <w:rPr>
          <w:rFonts w:ascii="Times New Roman" w:hAnsi="Times New Roman" w:cs="Times New Roman"/>
          <w:spacing w:val="-2"/>
          <w:w w:val="95"/>
          <w:sz w:val="24"/>
          <w:szCs w:val="24"/>
        </w:rPr>
        <w:t>to</w:t>
      </w:r>
      <w:r w:rsidRPr="00A368DE">
        <w:rPr>
          <w:rFonts w:ascii="Times New Roman" w:hAnsi="Times New Roman" w:cs="Times New Roman"/>
          <w:spacing w:val="-11"/>
          <w:w w:val="95"/>
          <w:sz w:val="24"/>
          <w:szCs w:val="24"/>
        </w:rPr>
        <w:t xml:space="preserve"> </w:t>
      </w:r>
      <w:r w:rsidRPr="00A368DE">
        <w:rPr>
          <w:rFonts w:ascii="Times New Roman" w:hAnsi="Times New Roman" w:cs="Times New Roman"/>
          <w:spacing w:val="-2"/>
          <w:w w:val="95"/>
          <w:sz w:val="24"/>
          <w:szCs w:val="24"/>
        </w:rPr>
        <w:t>support</w:t>
      </w:r>
      <w:r w:rsidRPr="00A368DE">
        <w:rPr>
          <w:rFonts w:ascii="Times New Roman" w:hAnsi="Times New Roman" w:cs="Times New Roman"/>
          <w:spacing w:val="-11"/>
          <w:w w:val="95"/>
          <w:sz w:val="24"/>
          <w:szCs w:val="24"/>
        </w:rPr>
        <w:t xml:space="preserve"> </w:t>
      </w:r>
      <w:r w:rsidRPr="00A368DE">
        <w:rPr>
          <w:rFonts w:ascii="Times New Roman" w:hAnsi="Times New Roman" w:cs="Times New Roman"/>
          <w:spacing w:val="-2"/>
          <w:w w:val="95"/>
          <w:sz w:val="24"/>
          <w:szCs w:val="24"/>
        </w:rPr>
        <w:t>the</w:t>
      </w:r>
      <w:r w:rsidRPr="00A368DE">
        <w:rPr>
          <w:rFonts w:ascii="Times New Roman" w:hAnsi="Times New Roman" w:cs="Times New Roman"/>
          <w:spacing w:val="-11"/>
          <w:w w:val="95"/>
          <w:sz w:val="24"/>
          <w:szCs w:val="24"/>
        </w:rPr>
        <w:t xml:space="preserve"> </w:t>
      </w:r>
      <w:r w:rsidRPr="00A368DE">
        <w:rPr>
          <w:rFonts w:ascii="Times New Roman" w:hAnsi="Times New Roman" w:cs="Times New Roman"/>
          <w:spacing w:val="-2"/>
          <w:w w:val="95"/>
          <w:sz w:val="24"/>
          <w:szCs w:val="24"/>
        </w:rPr>
        <w:t>same</w:t>
      </w:r>
    </w:p>
    <w:p w14:paraId="3BC2A924" w14:textId="2474367A" w:rsidR="00840B61" w:rsidRPr="00A368DE" w:rsidRDefault="00840B61" w:rsidP="00A368DE">
      <w:pPr>
        <w:pStyle w:val="ListParagraph"/>
        <w:widowControl w:val="0"/>
        <w:numPr>
          <w:ilvl w:val="0"/>
          <w:numId w:val="20"/>
        </w:numPr>
        <w:tabs>
          <w:tab w:val="left" w:pos="0"/>
          <w:tab w:val="left" w:pos="714"/>
        </w:tabs>
        <w:autoSpaceDE w:val="0"/>
        <w:autoSpaceDN w:val="0"/>
        <w:spacing w:before="113"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0"/>
          <w:sz w:val="24"/>
          <w:szCs w:val="24"/>
        </w:rPr>
        <w:t xml:space="preserve">Programs, protocols and policies and laws that relate to regional response to HIV and </w:t>
      </w:r>
      <w:r w:rsidRPr="00A368DE">
        <w:rPr>
          <w:rFonts w:ascii="Times New Roman" w:hAnsi="Times New Roman" w:cs="Times New Roman"/>
          <w:w w:val="85"/>
          <w:sz w:val="24"/>
          <w:szCs w:val="24"/>
        </w:rPr>
        <w:t>AIDS,</w:t>
      </w:r>
      <w:r w:rsidRPr="00A368DE">
        <w:rPr>
          <w:rFonts w:ascii="Times New Roman" w:hAnsi="Times New Roman" w:cs="Times New Roman"/>
          <w:spacing w:val="-4"/>
          <w:w w:val="85"/>
          <w:sz w:val="24"/>
          <w:szCs w:val="24"/>
        </w:rPr>
        <w:t xml:space="preserve"> </w:t>
      </w:r>
      <w:r w:rsidRPr="00A368DE">
        <w:rPr>
          <w:rFonts w:ascii="Times New Roman" w:hAnsi="Times New Roman" w:cs="Times New Roman"/>
          <w:w w:val="85"/>
          <w:sz w:val="24"/>
          <w:szCs w:val="24"/>
        </w:rPr>
        <w:t>TB</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and</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STIs</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are</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signed,</w:t>
      </w:r>
      <w:r w:rsidRPr="00A368DE">
        <w:rPr>
          <w:rFonts w:ascii="Times New Roman" w:hAnsi="Times New Roman" w:cs="Times New Roman"/>
          <w:sz w:val="24"/>
          <w:szCs w:val="24"/>
        </w:rPr>
        <w:t xml:space="preserve"> </w:t>
      </w:r>
      <w:r w:rsidR="00AF0685" w:rsidRPr="00A368DE">
        <w:rPr>
          <w:rFonts w:ascii="Times New Roman" w:hAnsi="Times New Roman" w:cs="Times New Roman"/>
          <w:w w:val="85"/>
          <w:sz w:val="24"/>
          <w:szCs w:val="24"/>
        </w:rPr>
        <w:t>implemented,</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and</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monitored</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at</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regional</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and</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national</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levels</w:t>
      </w:r>
    </w:p>
    <w:p w14:paraId="35DFA172" w14:textId="77777777" w:rsidR="00840B61" w:rsidRPr="00A368DE" w:rsidRDefault="00840B61" w:rsidP="00A368DE">
      <w:pPr>
        <w:pStyle w:val="BodyText"/>
        <w:tabs>
          <w:tab w:val="left" w:pos="0"/>
        </w:tabs>
        <w:jc w:val="both"/>
        <w:rPr>
          <w:rFonts w:ascii="Times New Roman" w:hAnsi="Times New Roman" w:cs="Times New Roman"/>
          <w:sz w:val="24"/>
          <w:szCs w:val="24"/>
        </w:rPr>
      </w:pPr>
    </w:p>
    <w:p w14:paraId="5F41644F" w14:textId="77777777" w:rsidR="00840B61" w:rsidRPr="00A368DE" w:rsidRDefault="00840B61" w:rsidP="00A368DE">
      <w:pPr>
        <w:tabs>
          <w:tab w:val="left" w:pos="0"/>
        </w:tabs>
        <w:spacing w:before="1"/>
        <w:jc w:val="both"/>
        <w:rPr>
          <w:rFonts w:ascii="Times New Roman" w:hAnsi="Times New Roman" w:cs="Times New Roman"/>
          <w:b/>
          <w:sz w:val="24"/>
          <w:szCs w:val="24"/>
        </w:rPr>
      </w:pPr>
      <w:r w:rsidRPr="00A368DE">
        <w:rPr>
          <w:rFonts w:ascii="Times New Roman" w:hAnsi="Times New Roman" w:cs="Times New Roman"/>
          <w:b/>
          <w:w w:val="105"/>
          <w:sz w:val="24"/>
          <w:szCs w:val="24"/>
        </w:rPr>
        <w:t>KRA</w:t>
      </w:r>
      <w:r w:rsidRPr="00A368DE">
        <w:rPr>
          <w:rFonts w:ascii="Times New Roman" w:hAnsi="Times New Roman" w:cs="Times New Roman"/>
          <w:b/>
          <w:spacing w:val="3"/>
          <w:w w:val="105"/>
          <w:sz w:val="24"/>
          <w:szCs w:val="24"/>
        </w:rPr>
        <w:t xml:space="preserve"> </w:t>
      </w:r>
      <w:r w:rsidRPr="00A368DE">
        <w:rPr>
          <w:rFonts w:ascii="Times New Roman" w:hAnsi="Times New Roman" w:cs="Times New Roman"/>
          <w:b/>
          <w:w w:val="105"/>
          <w:sz w:val="24"/>
          <w:szCs w:val="24"/>
        </w:rPr>
        <w:t>5:</w:t>
      </w:r>
      <w:r w:rsidRPr="00A368DE">
        <w:rPr>
          <w:rFonts w:ascii="Times New Roman" w:hAnsi="Times New Roman" w:cs="Times New Roman"/>
          <w:b/>
          <w:spacing w:val="3"/>
          <w:w w:val="105"/>
          <w:sz w:val="24"/>
          <w:szCs w:val="24"/>
        </w:rPr>
        <w:t xml:space="preserve"> </w:t>
      </w:r>
      <w:r w:rsidRPr="00A368DE">
        <w:rPr>
          <w:rFonts w:ascii="Times New Roman" w:hAnsi="Times New Roman" w:cs="Times New Roman"/>
          <w:b/>
          <w:w w:val="105"/>
          <w:sz w:val="24"/>
          <w:szCs w:val="24"/>
        </w:rPr>
        <w:t>Regional</w:t>
      </w:r>
      <w:r w:rsidRPr="00A368DE">
        <w:rPr>
          <w:rFonts w:ascii="Times New Roman" w:hAnsi="Times New Roman" w:cs="Times New Roman"/>
          <w:b/>
          <w:spacing w:val="2"/>
          <w:w w:val="105"/>
          <w:sz w:val="24"/>
          <w:szCs w:val="24"/>
        </w:rPr>
        <w:t xml:space="preserve"> </w:t>
      </w:r>
      <w:r w:rsidRPr="00A368DE">
        <w:rPr>
          <w:rFonts w:ascii="Times New Roman" w:hAnsi="Times New Roman" w:cs="Times New Roman"/>
          <w:b/>
          <w:w w:val="105"/>
          <w:sz w:val="24"/>
          <w:szCs w:val="24"/>
        </w:rPr>
        <w:t>alternative</w:t>
      </w:r>
      <w:r w:rsidRPr="00A368DE">
        <w:rPr>
          <w:rFonts w:ascii="Times New Roman" w:hAnsi="Times New Roman" w:cs="Times New Roman"/>
          <w:b/>
          <w:spacing w:val="3"/>
          <w:w w:val="105"/>
          <w:sz w:val="24"/>
          <w:szCs w:val="24"/>
        </w:rPr>
        <w:t xml:space="preserve"> </w:t>
      </w:r>
      <w:r w:rsidRPr="00A368DE">
        <w:rPr>
          <w:rFonts w:ascii="Times New Roman" w:hAnsi="Times New Roman" w:cs="Times New Roman"/>
          <w:b/>
          <w:w w:val="105"/>
          <w:sz w:val="24"/>
          <w:szCs w:val="24"/>
        </w:rPr>
        <w:t>and</w:t>
      </w:r>
      <w:r w:rsidRPr="00A368DE">
        <w:rPr>
          <w:rFonts w:ascii="Times New Roman" w:hAnsi="Times New Roman" w:cs="Times New Roman"/>
          <w:b/>
          <w:spacing w:val="3"/>
          <w:w w:val="105"/>
          <w:sz w:val="24"/>
          <w:szCs w:val="24"/>
        </w:rPr>
        <w:t xml:space="preserve"> </w:t>
      </w:r>
      <w:r w:rsidRPr="00A368DE">
        <w:rPr>
          <w:rFonts w:ascii="Times New Roman" w:hAnsi="Times New Roman" w:cs="Times New Roman"/>
          <w:b/>
          <w:w w:val="105"/>
          <w:sz w:val="24"/>
          <w:szCs w:val="24"/>
        </w:rPr>
        <w:t>sustainable</w:t>
      </w:r>
      <w:r w:rsidRPr="00A368DE">
        <w:rPr>
          <w:rFonts w:ascii="Times New Roman" w:hAnsi="Times New Roman" w:cs="Times New Roman"/>
          <w:b/>
          <w:spacing w:val="2"/>
          <w:w w:val="105"/>
          <w:sz w:val="24"/>
          <w:szCs w:val="24"/>
        </w:rPr>
        <w:t xml:space="preserve"> </w:t>
      </w:r>
      <w:r w:rsidRPr="00A368DE">
        <w:rPr>
          <w:rFonts w:ascii="Times New Roman" w:hAnsi="Times New Roman" w:cs="Times New Roman"/>
          <w:b/>
          <w:w w:val="105"/>
          <w:sz w:val="24"/>
          <w:szCs w:val="24"/>
        </w:rPr>
        <w:t>financing</w:t>
      </w:r>
      <w:r w:rsidRPr="00A368DE">
        <w:rPr>
          <w:rFonts w:ascii="Times New Roman" w:hAnsi="Times New Roman" w:cs="Times New Roman"/>
          <w:b/>
          <w:spacing w:val="3"/>
          <w:w w:val="105"/>
          <w:sz w:val="24"/>
          <w:szCs w:val="24"/>
        </w:rPr>
        <w:t xml:space="preserve"> </w:t>
      </w:r>
      <w:r w:rsidRPr="00A368DE">
        <w:rPr>
          <w:rFonts w:ascii="Times New Roman" w:hAnsi="Times New Roman" w:cs="Times New Roman"/>
          <w:b/>
          <w:w w:val="105"/>
          <w:sz w:val="24"/>
          <w:szCs w:val="24"/>
        </w:rPr>
        <w:t>models</w:t>
      </w:r>
      <w:r w:rsidRPr="00A368DE">
        <w:rPr>
          <w:rFonts w:ascii="Times New Roman" w:hAnsi="Times New Roman" w:cs="Times New Roman"/>
          <w:b/>
          <w:spacing w:val="3"/>
          <w:w w:val="105"/>
          <w:sz w:val="24"/>
          <w:szCs w:val="24"/>
        </w:rPr>
        <w:t xml:space="preserve"> </w:t>
      </w:r>
      <w:r w:rsidRPr="00A368DE">
        <w:rPr>
          <w:rFonts w:ascii="Times New Roman" w:hAnsi="Times New Roman" w:cs="Times New Roman"/>
          <w:b/>
          <w:w w:val="105"/>
          <w:sz w:val="24"/>
          <w:szCs w:val="24"/>
        </w:rPr>
        <w:t>for</w:t>
      </w:r>
      <w:r w:rsidRPr="00A368DE">
        <w:rPr>
          <w:rFonts w:ascii="Times New Roman" w:hAnsi="Times New Roman" w:cs="Times New Roman"/>
          <w:b/>
          <w:spacing w:val="2"/>
          <w:w w:val="105"/>
          <w:sz w:val="24"/>
          <w:szCs w:val="24"/>
        </w:rPr>
        <w:t xml:space="preserve"> </w:t>
      </w:r>
      <w:r w:rsidRPr="00A368DE">
        <w:rPr>
          <w:rFonts w:ascii="Times New Roman" w:hAnsi="Times New Roman" w:cs="Times New Roman"/>
          <w:b/>
          <w:w w:val="105"/>
          <w:sz w:val="24"/>
          <w:szCs w:val="24"/>
        </w:rPr>
        <w:t>HIV</w:t>
      </w:r>
      <w:r w:rsidRPr="00A368DE">
        <w:rPr>
          <w:rFonts w:ascii="Times New Roman" w:hAnsi="Times New Roman" w:cs="Times New Roman"/>
          <w:b/>
          <w:spacing w:val="3"/>
          <w:w w:val="105"/>
          <w:sz w:val="24"/>
          <w:szCs w:val="24"/>
        </w:rPr>
        <w:t xml:space="preserve"> </w:t>
      </w:r>
      <w:r w:rsidRPr="00A368DE">
        <w:rPr>
          <w:rFonts w:ascii="Times New Roman" w:hAnsi="Times New Roman" w:cs="Times New Roman"/>
          <w:b/>
          <w:w w:val="105"/>
          <w:sz w:val="24"/>
          <w:szCs w:val="24"/>
        </w:rPr>
        <w:t>and</w:t>
      </w:r>
      <w:r w:rsidRPr="00A368DE">
        <w:rPr>
          <w:rFonts w:ascii="Times New Roman" w:hAnsi="Times New Roman" w:cs="Times New Roman"/>
          <w:b/>
          <w:spacing w:val="3"/>
          <w:w w:val="105"/>
          <w:sz w:val="24"/>
          <w:szCs w:val="24"/>
        </w:rPr>
        <w:t xml:space="preserve"> </w:t>
      </w:r>
      <w:r w:rsidRPr="00A368DE">
        <w:rPr>
          <w:rFonts w:ascii="Times New Roman" w:hAnsi="Times New Roman" w:cs="Times New Roman"/>
          <w:b/>
          <w:w w:val="105"/>
          <w:sz w:val="24"/>
          <w:szCs w:val="24"/>
        </w:rPr>
        <w:t>AIDS,</w:t>
      </w:r>
      <w:r w:rsidRPr="00A368DE">
        <w:rPr>
          <w:rFonts w:ascii="Times New Roman" w:hAnsi="Times New Roman" w:cs="Times New Roman"/>
          <w:b/>
          <w:spacing w:val="2"/>
          <w:w w:val="105"/>
          <w:sz w:val="24"/>
          <w:szCs w:val="24"/>
        </w:rPr>
        <w:t xml:space="preserve"> </w:t>
      </w:r>
      <w:r w:rsidRPr="00A368DE">
        <w:rPr>
          <w:rFonts w:ascii="Times New Roman" w:hAnsi="Times New Roman" w:cs="Times New Roman"/>
          <w:b/>
          <w:w w:val="105"/>
          <w:sz w:val="24"/>
          <w:szCs w:val="24"/>
        </w:rPr>
        <w:t>TB</w:t>
      </w:r>
      <w:r w:rsidRPr="00A368DE">
        <w:rPr>
          <w:rFonts w:ascii="Times New Roman" w:hAnsi="Times New Roman" w:cs="Times New Roman"/>
          <w:b/>
          <w:spacing w:val="3"/>
          <w:w w:val="105"/>
          <w:sz w:val="24"/>
          <w:szCs w:val="24"/>
        </w:rPr>
        <w:t xml:space="preserve"> </w:t>
      </w:r>
      <w:r w:rsidRPr="00A368DE">
        <w:rPr>
          <w:rFonts w:ascii="Times New Roman" w:hAnsi="Times New Roman" w:cs="Times New Roman"/>
          <w:b/>
          <w:spacing w:val="-5"/>
          <w:w w:val="105"/>
          <w:sz w:val="24"/>
          <w:szCs w:val="24"/>
        </w:rPr>
        <w:t xml:space="preserve">and </w:t>
      </w:r>
      <w:r w:rsidRPr="00A368DE">
        <w:rPr>
          <w:rFonts w:ascii="Times New Roman" w:hAnsi="Times New Roman" w:cs="Times New Roman"/>
          <w:b/>
          <w:w w:val="95"/>
          <w:sz w:val="24"/>
          <w:szCs w:val="24"/>
        </w:rPr>
        <w:t>STIs</w:t>
      </w:r>
      <w:r w:rsidRPr="00A368DE">
        <w:rPr>
          <w:rFonts w:ascii="Times New Roman" w:hAnsi="Times New Roman" w:cs="Times New Roman"/>
          <w:b/>
          <w:spacing w:val="2"/>
          <w:sz w:val="24"/>
          <w:szCs w:val="24"/>
        </w:rPr>
        <w:t xml:space="preserve"> </w:t>
      </w:r>
      <w:r w:rsidRPr="00A368DE">
        <w:rPr>
          <w:rFonts w:ascii="Times New Roman" w:hAnsi="Times New Roman" w:cs="Times New Roman"/>
          <w:b/>
          <w:spacing w:val="-2"/>
          <w:sz w:val="24"/>
          <w:szCs w:val="24"/>
        </w:rPr>
        <w:t>established</w:t>
      </w:r>
    </w:p>
    <w:p w14:paraId="3700EB61" w14:textId="77777777" w:rsidR="00840B61" w:rsidRPr="00A368DE" w:rsidRDefault="00840B61" w:rsidP="00A368DE">
      <w:pPr>
        <w:pStyle w:val="Heading8"/>
        <w:tabs>
          <w:tab w:val="left" w:pos="0"/>
        </w:tabs>
        <w:spacing w:before="1"/>
        <w:jc w:val="both"/>
        <w:rPr>
          <w:rFonts w:ascii="Times New Roman" w:hAnsi="Times New Roman" w:cs="Times New Roman"/>
          <w:sz w:val="24"/>
          <w:szCs w:val="24"/>
        </w:rPr>
      </w:pPr>
      <w:r w:rsidRPr="00A368DE">
        <w:rPr>
          <w:rFonts w:ascii="Times New Roman" w:hAnsi="Times New Roman" w:cs="Times New Roman"/>
          <w:spacing w:val="-2"/>
          <w:sz w:val="24"/>
          <w:szCs w:val="24"/>
        </w:rPr>
        <w:t>Targets</w:t>
      </w:r>
    </w:p>
    <w:p w14:paraId="3952A9A7" w14:textId="77777777" w:rsidR="00840B61" w:rsidRPr="00A368DE" w:rsidRDefault="00840B61" w:rsidP="00A368DE">
      <w:pPr>
        <w:pStyle w:val="ListParagraph"/>
        <w:widowControl w:val="0"/>
        <w:numPr>
          <w:ilvl w:val="0"/>
          <w:numId w:val="28"/>
        </w:numPr>
        <w:tabs>
          <w:tab w:val="left" w:pos="0"/>
          <w:tab w:val="left" w:pos="654"/>
        </w:tabs>
        <w:autoSpaceDE w:val="0"/>
        <w:autoSpaceDN w:val="0"/>
        <w:spacing w:before="2" w:after="0" w:line="240" w:lineRule="auto"/>
        <w:contextualSpacing w:val="0"/>
        <w:jc w:val="both"/>
        <w:rPr>
          <w:rFonts w:ascii="Times New Roman" w:hAnsi="Times New Roman" w:cs="Times New Roman"/>
          <w:sz w:val="24"/>
          <w:szCs w:val="24"/>
        </w:rPr>
      </w:pPr>
      <w:r w:rsidRPr="00A368DE">
        <w:rPr>
          <w:rFonts w:ascii="Times New Roman" w:hAnsi="Times New Roman" w:cs="Times New Roman"/>
          <w:w w:val="90"/>
          <w:sz w:val="24"/>
          <w:szCs w:val="24"/>
        </w:rPr>
        <w:t>Domestic</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resources</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at</w:t>
      </w:r>
      <w:r w:rsidRPr="00A368DE">
        <w:rPr>
          <w:rFonts w:ascii="Times New Roman" w:hAnsi="Times New Roman" w:cs="Times New Roman"/>
          <w:spacing w:val="-7"/>
          <w:w w:val="90"/>
          <w:sz w:val="24"/>
          <w:szCs w:val="24"/>
        </w:rPr>
        <w:t xml:space="preserve"> </w:t>
      </w:r>
      <w:r w:rsidRPr="00A368DE">
        <w:rPr>
          <w:rFonts w:ascii="Times New Roman" w:hAnsi="Times New Roman" w:cs="Times New Roman"/>
          <w:w w:val="90"/>
          <w:sz w:val="24"/>
          <w:szCs w:val="24"/>
        </w:rPr>
        <w:t>regional</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country</w:t>
      </w:r>
      <w:r w:rsidRPr="00A368DE">
        <w:rPr>
          <w:rFonts w:ascii="Times New Roman" w:hAnsi="Times New Roman" w:cs="Times New Roman"/>
          <w:spacing w:val="-7"/>
          <w:w w:val="90"/>
          <w:sz w:val="24"/>
          <w:szCs w:val="24"/>
        </w:rPr>
        <w:t xml:space="preserve"> </w:t>
      </w:r>
      <w:r w:rsidRPr="00A368DE">
        <w:rPr>
          <w:rFonts w:ascii="Times New Roman" w:hAnsi="Times New Roman" w:cs="Times New Roman"/>
          <w:w w:val="90"/>
          <w:sz w:val="24"/>
          <w:szCs w:val="24"/>
        </w:rPr>
        <w:t>levels</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increased</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by</w:t>
      </w:r>
      <w:r w:rsidRPr="00A368DE">
        <w:rPr>
          <w:rFonts w:ascii="Times New Roman" w:hAnsi="Times New Roman" w:cs="Times New Roman"/>
          <w:spacing w:val="-7"/>
          <w:w w:val="90"/>
          <w:sz w:val="24"/>
          <w:szCs w:val="24"/>
        </w:rPr>
        <w:t xml:space="preserve"> </w:t>
      </w:r>
      <w:r w:rsidRPr="00A368DE">
        <w:rPr>
          <w:rFonts w:ascii="Times New Roman" w:hAnsi="Times New Roman" w:cs="Times New Roman"/>
          <w:w w:val="90"/>
          <w:sz w:val="24"/>
          <w:szCs w:val="24"/>
        </w:rPr>
        <w:t>30%</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in</w:t>
      </w:r>
      <w:r w:rsidRPr="00A368DE">
        <w:rPr>
          <w:rFonts w:ascii="Times New Roman" w:hAnsi="Times New Roman" w:cs="Times New Roman"/>
          <w:spacing w:val="-7"/>
          <w:w w:val="90"/>
          <w:sz w:val="24"/>
          <w:szCs w:val="24"/>
        </w:rPr>
        <w:t xml:space="preserve"> </w:t>
      </w:r>
      <w:r w:rsidRPr="00A368DE">
        <w:rPr>
          <w:rFonts w:ascii="Times New Roman" w:hAnsi="Times New Roman" w:cs="Times New Roman"/>
          <w:spacing w:val="-4"/>
          <w:w w:val="90"/>
          <w:sz w:val="24"/>
          <w:szCs w:val="24"/>
        </w:rPr>
        <w:t>2020</w:t>
      </w:r>
    </w:p>
    <w:p w14:paraId="33433519" w14:textId="77777777" w:rsidR="00840B61" w:rsidRPr="00A368DE" w:rsidRDefault="00840B61" w:rsidP="00A368DE">
      <w:pPr>
        <w:pStyle w:val="ListParagraph"/>
        <w:widowControl w:val="0"/>
        <w:numPr>
          <w:ilvl w:val="0"/>
          <w:numId w:val="28"/>
        </w:numPr>
        <w:tabs>
          <w:tab w:val="left" w:pos="0"/>
          <w:tab w:val="left" w:pos="654"/>
        </w:tabs>
        <w:autoSpaceDE w:val="0"/>
        <w:autoSpaceDN w:val="0"/>
        <w:spacing w:before="118"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5"/>
          <w:sz w:val="24"/>
          <w:szCs w:val="24"/>
        </w:rPr>
        <w:t>Allocative</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and</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technical</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efficiency</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at</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regional</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and</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country</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levels</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increased</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by</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5%</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 xml:space="preserve">per </w:t>
      </w:r>
      <w:r w:rsidRPr="00A368DE">
        <w:rPr>
          <w:rFonts w:ascii="Times New Roman" w:hAnsi="Times New Roman" w:cs="Times New Roman"/>
          <w:spacing w:val="-2"/>
          <w:sz w:val="24"/>
          <w:szCs w:val="24"/>
        </w:rPr>
        <w:t>annum</w:t>
      </w:r>
    </w:p>
    <w:p w14:paraId="3458DA39" w14:textId="1C3615D6" w:rsidR="00840B61" w:rsidRDefault="00840B61" w:rsidP="00A368DE">
      <w:pPr>
        <w:pStyle w:val="BodyText"/>
        <w:tabs>
          <w:tab w:val="left" w:pos="0"/>
        </w:tabs>
        <w:spacing w:before="6"/>
        <w:jc w:val="both"/>
        <w:rPr>
          <w:rFonts w:ascii="Times New Roman" w:hAnsi="Times New Roman" w:cs="Times New Roman"/>
          <w:sz w:val="24"/>
          <w:szCs w:val="24"/>
        </w:rPr>
      </w:pPr>
    </w:p>
    <w:p w14:paraId="61F06684" w14:textId="77777777" w:rsidR="000F7A5B" w:rsidRPr="00A368DE" w:rsidRDefault="000F7A5B" w:rsidP="00A368DE">
      <w:pPr>
        <w:pStyle w:val="BodyText"/>
        <w:tabs>
          <w:tab w:val="left" w:pos="0"/>
        </w:tabs>
        <w:spacing w:before="6"/>
        <w:jc w:val="both"/>
        <w:rPr>
          <w:rFonts w:ascii="Times New Roman" w:hAnsi="Times New Roman" w:cs="Times New Roman"/>
          <w:sz w:val="24"/>
          <w:szCs w:val="24"/>
        </w:rPr>
      </w:pPr>
    </w:p>
    <w:p w14:paraId="4FB883E3" w14:textId="77777777" w:rsidR="00840B61" w:rsidRPr="00A368DE" w:rsidRDefault="00840B61" w:rsidP="00A368DE">
      <w:pPr>
        <w:pStyle w:val="Heading8"/>
        <w:tabs>
          <w:tab w:val="left" w:pos="0"/>
        </w:tabs>
        <w:jc w:val="both"/>
        <w:rPr>
          <w:rFonts w:ascii="Times New Roman" w:hAnsi="Times New Roman" w:cs="Times New Roman"/>
          <w:sz w:val="24"/>
          <w:szCs w:val="24"/>
        </w:rPr>
      </w:pPr>
      <w:r w:rsidRPr="00A368DE">
        <w:rPr>
          <w:rFonts w:ascii="Times New Roman" w:hAnsi="Times New Roman" w:cs="Times New Roman"/>
          <w:w w:val="90"/>
          <w:sz w:val="24"/>
          <w:szCs w:val="24"/>
        </w:rPr>
        <w:lastRenderedPageBreak/>
        <w:t>Strategic</w:t>
      </w:r>
      <w:r w:rsidRPr="00A368DE">
        <w:rPr>
          <w:rFonts w:ascii="Times New Roman" w:hAnsi="Times New Roman" w:cs="Times New Roman"/>
          <w:spacing w:val="2"/>
          <w:sz w:val="24"/>
          <w:szCs w:val="24"/>
        </w:rPr>
        <w:t xml:space="preserve"> </w:t>
      </w:r>
      <w:r w:rsidRPr="00A368DE">
        <w:rPr>
          <w:rFonts w:ascii="Times New Roman" w:hAnsi="Times New Roman" w:cs="Times New Roman"/>
          <w:spacing w:val="-2"/>
          <w:sz w:val="24"/>
          <w:szCs w:val="24"/>
        </w:rPr>
        <w:t>actions</w:t>
      </w:r>
    </w:p>
    <w:p w14:paraId="74A88ABB" w14:textId="77777777" w:rsidR="00840B61" w:rsidRPr="00A368DE" w:rsidRDefault="00840B61" w:rsidP="00A368DE">
      <w:pPr>
        <w:pStyle w:val="ListParagraph"/>
        <w:widowControl w:val="0"/>
        <w:numPr>
          <w:ilvl w:val="0"/>
          <w:numId w:val="19"/>
        </w:numPr>
        <w:tabs>
          <w:tab w:val="left" w:pos="0"/>
          <w:tab w:val="left" w:pos="654"/>
        </w:tabs>
        <w:autoSpaceDE w:val="0"/>
        <w:autoSpaceDN w:val="0"/>
        <w:spacing w:before="3"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85"/>
          <w:sz w:val="24"/>
          <w:szCs w:val="24"/>
        </w:rPr>
        <w:t>Increase domestic financing by establishing a Regional Fund for HIV, AIDS and</w:t>
      </w:r>
      <w:r w:rsidRPr="00A368DE">
        <w:rPr>
          <w:rFonts w:ascii="Times New Roman" w:hAnsi="Times New Roman" w:cs="Times New Roman"/>
          <w:spacing w:val="-7"/>
          <w:w w:val="85"/>
          <w:sz w:val="24"/>
          <w:szCs w:val="24"/>
        </w:rPr>
        <w:t xml:space="preserve"> </w:t>
      </w:r>
      <w:r w:rsidRPr="00A368DE">
        <w:rPr>
          <w:rFonts w:ascii="Times New Roman" w:hAnsi="Times New Roman" w:cs="Times New Roman"/>
          <w:w w:val="85"/>
          <w:sz w:val="24"/>
          <w:szCs w:val="24"/>
        </w:rPr>
        <w:t xml:space="preserve">TB and also </w:t>
      </w:r>
      <w:r w:rsidRPr="00A368DE">
        <w:rPr>
          <w:rFonts w:ascii="Times New Roman" w:hAnsi="Times New Roman" w:cs="Times New Roman"/>
          <w:w w:val="90"/>
          <w:sz w:val="24"/>
          <w:szCs w:val="24"/>
        </w:rPr>
        <w:t>progressively increase their respective domestic budget for HIV and</w:t>
      </w:r>
      <w:r w:rsidRPr="00A368DE">
        <w:rPr>
          <w:rFonts w:ascii="Times New Roman" w:hAnsi="Times New Roman" w:cs="Times New Roman"/>
          <w:spacing w:val="-7"/>
          <w:w w:val="90"/>
          <w:sz w:val="24"/>
          <w:szCs w:val="24"/>
        </w:rPr>
        <w:t xml:space="preserve"> </w:t>
      </w:r>
      <w:r w:rsidRPr="00A368DE">
        <w:rPr>
          <w:rFonts w:ascii="Times New Roman" w:hAnsi="Times New Roman" w:cs="Times New Roman"/>
          <w:w w:val="90"/>
          <w:sz w:val="24"/>
          <w:szCs w:val="24"/>
        </w:rPr>
        <w:t xml:space="preserve">AIDS interventions, </w:t>
      </w:r>
      <w:r w:rsidRPr="00A368DE">
        <w:rPr>
          <w:rFonts w:ascii="Times New Roman" w:hAnsi="Times New Roman" w:cs="Times New Roman"/>
          <w:w w:val="95"/>
          <w:sz w:val="24"/>
          <w:szCs w:val="24"/>
        </w:rPr>
        <w:t>and</w:t>
      </w:r>
      <w:r w:rsidRPr="00A368DE">
        <w:rPr>
          <w:rFonts w:ascii="Times New Roman" w:hAnsi="Times New Roman" w:cs="Times New Roman"/>
          <w:spacing w:val="-12"/>
          <w:w w:val="95"/>
          <w:sz w:val="24"/>
          <w:szCs w:val="24"/>
        </w:rPr>
        <w:t xml:space="preserve"> </w:t>
      </w:r>
      <w:r w:rsidRPr="00A368DE">
        <w:rPr>
          <w:rFonts w:ascii="Times New Roman" w:hAnsi="Times New Roman" w:cs="Times New Roman"/>
          <w:w w:val="95"/>
          <w:sz w:val="24"/>
          <w:szCs w:val="24"/>
        </w:rPr>
        <w:t>health</w:t>
      </w:r>
      <w:r w:rsidRPr="00A368DE">
        <w:rPr>
          <w:rFonts w:ascii="Times New Roman" w:hAnsi="Times New Roman" w:cs="Times New Roman"/>
          <w:spacing w:val="-10"/>
          <w:w w:val="95"/>
          <w:sz w:val="24"/>
          <w:szCs w:val="24"/>
        </w:rPr>
        <w:t xml:space="preserve"> </w:t>
      </w:r>
      <w:r w:rsidRPr="00A368DE">
        <w:rPr>
          <w:rFonts w:ascii="Times New Roman" w:hAnsi="Times New Roman" w:cs="Times New Roman"/>
          <w:w w:val="95"/>
          <w:sz w:val="24"/>
          <w:szCs w:val="24"/>
        </w:rPr>
        <w:t>in</w:t>
      </w:r>
      <w:r w:rsidRPr="00A368DE">
        <w:rPr>
          <w:rFonts w:ascii="Times New Roman" w:hAnsi="Times New Roman" w:cs="Times New Roman"/>
          <w:spacing w:val="-10"/>
          <w:w w:val="95"/>
          <w:sz w:val="24"/>
          <w:szCs w:val="24"/>
        </w:rPr>
        <w:t xml:space="preserve"> </w:t>
      </w:r>
      <w:r w:rsidRPr="00A368DE">
        <w:rPr>
          <w:rFonts w:ascii="Times New Roman" w:hAnsi="Times New Roman" w:cs="Times New Roman"/>
          <w:w w:val="95"/>
          <w:sz w:val="24"/>
          <w:szCs w:val="24"/>
        </w:rPr>
        <w:t>general</w:t>
      </w:r>
      <w:r w:rsidRPr="00A368DE">
        <w:rPr>
          <w:rFonts w:ascii="Times New Roman" w:hAnsi="Times New Roman" w:cs="Times New Roman"/>
          <w:spacing w:val="-10"/>
          <w:w w:val="95"/>
          <w:sz w:val="24"/>
          <w:szCs w:val="24"/>
        </w:rPr>
        <w:t xml:space="preserve"> </w:t>
      </w:r>
      <w:r w:rsidRPr="00A368DE">
        <w:rPr>
          <w:rFonts w:ascii="Times New Roman" w:hAnsi="Times New Roman" w:cs="Times New Roman"/>
          <w:w w:val="95"/>
          <w:sz w:val="24"/>
          <w:szCs w:val="24"/>
        </w:rPr>
        <w:t>to</w:t>
      </w:r>
      <w:r w:rsidRPr="00A368DE">
        <w:rPr>
          <w:rFonts w:ascii="Times New Roman" w:hAnsi="Times New Roman" w:cs="Times New Roman"/>
          <w:spacing w:val="-10"/>
          <w:w w:val="95"/>
          <w:sz w:val="24"/>
          <w:szCs w:val="24"/>
        </w:rPr>
        <w:t xml:space="preserve"> </w:t>
      </w:r>
      <w:r w:rsidRPr="00A368DE">
        <w:rPr>
          <w:rFonts w:ascii="Times New Roman" w:hAnsi="Times New Roman" w:cs="Times New Roman"/>
          <w:w w:val="95"/>
          <w:sz w:val="24"/>
          <w:szCs w:val="24"/>
        </w:rPr>
        <w:t>15%</w:t>
      </w:r>
      <w:r w:rsidRPr="00A368DE">
        <w:rPr>
          <w:rFonts w:ascii="Times New Roman" w:hAnsi="Times New Roman" w:cs="Times New Roman"/>
          <w:spacing w:val="-10"/>
          <w:w w:val="95"/>
          <w:sz w:val="24"/>
          <w:szCs w:val="24"/>
        </w:rPr>
        <w:t xml:space="preserve"> </w:t>
      </w:r>
      <w:r w:rsidRPr="00A368DE">
        <w:rPr>
          <w:rFonts w:ascii="Times New Roman" w:hAnsi="Times New Roman" w:cs="Times New Roman"/>
          <w:w w:val="95"/>
          <w:sz w:val="24"/>
          <w:szCs w:val="24"/>
        </w:rPr>
        <w:t>of</w:t>
      </w:r>
      <w:r w:rsidRPr="00A368DE">
        <w:rPr>
          <w:rFonts w:ascii="Times New Roman" w:hAnsi="Times New Roman" w:cs="Times New Roman"/>
          <w:spacing w:val="-10"/>
          <w:w w:val="95"/>
          <w:sz w:val="24"/>
          <w:szCs w:val="24"/>
        </w:rPr>
        <w:t xml:space="preserve"> </w:t>
      </w:r>
      <w:r w:rsidRPr="00A368DE">
        <w:rPr>
          <w:rFonts w:ascii="Times New Roman" w:hAnsi="Times New Roman" w:cs="Times New Roman"/>
          <w:w w:val="95"/>
          <w:sz w:val="24"/>
          <w:szCs w:val="24"/>
        </w:rPr>
        <w:t>national</w:t>
      </w:r>
      <w:r w:rsidRPr="00A368DE">
        <w:rPr>
          <w:rFonts w:ascii="Times New Roman" w:hAnsi="Times New Roman" w:cs="Times New Roman"/>
          <w:spacing w:val="-10"/>
          <w:w w:val="95"/>
          <w:sz w:val="24"/>
          <w:szCs w:val="24"/>
        </w:rPr>
        <w:t xml:space="preserve"> </w:t>
      </w:r>
      <w:r w:rsidRPr="00A368DE">
        <w:rPr>
          <w:rFonts w:ascii="Times New Roman" w:hAnsi="Times New Roman" w:cs="Times New Roman"/>
          <w:w w:val="95"/>
          <w:sz w:val="24"/>
          <w:szCs w:val="24"/>
        </w:rPr>
        <w:t>budget</w:t>
      </w:r>
      <w:r w:rsidRPr="00A368DE">
        <w:rPr>
          <w:rFonts w:ascii="Times New Roman" w:hAnsi="Times New Roman" w:cs="Times New Roman"/>
          <w:spacing w:val="-10"/>
          <w:w w:val="95"/>
          <w:sz w:val="24"/>
          <w:szCs w:val="24"/>
        </w:rPr>
        <w:t xml:space="preserve"> </w:t>
      </w:r>
      <w:r w:rsidRPr="00A368DE">
        <w:rPr>
          <w:rFonts w:ascii="Times New Roman" w:hAnsi="Times New Roman" w:cs="Times New Roman"/>
          <w:w w:val="95"/>
          <w:sz w:val="24"/>
          <w:szCs w:val="24"/>
        </w:rPr>
        <w:t>in</w:t>
      </w:r>
      <w:r w:rsidRPr="00A368DE">
        <w:rPr>
          <w:rFonts w:ascii="Times New Roman" w:hAnsi="Times New Roman" w:cs="Times New Roman"/>
          <w:spacing w:val="-10"/>
          <w:w w:val="95"/>
          <w:sz w:val="24"/>
          <w:szCs w:val="24"/>
        </w:rPr>
        <w:t xml:space="preserve"> </w:t>
      </w:r>
      <w:r w:rsidRPr="00A368DE">
        <w:rPr>
          <w:rFonts w:ascii="Times New Roman" w:hAnsi="Times New Roman" w:cs="Times New Roman"/>
          <w:w w:val="95"/>
          <w:sz w:val="24"/>
          <w:szCs w:val="24"/>
        </w:rPr>
        <w:t>line</w:t>
      </w:r>
      <w:r w:rsidRPr="00A368DE">
        <w:rPr>
          <w:rFonts w:ascii="Times New Roman" w:hAnsi="Times New Roman" w:cs="Times New Roman"/>
          <w:spacing w:val="-10"/>
          <w:w w:val="95"/>
          <w:sz w:val="24"/>
          <w:szCs w:val="24"/>
        </w:rPr>
        <w:t xml:space="preserve"> </w:t>
      </w:r>
      <w:r w:rsidRPr="00A368DE">
        <w:rPr>
          <w:rFonts w:ascii="Times New Roman" w:hAnsi="Times New Roman" w:cs="Times New Roman"/>
          <w:w w:val="95"/>
          <w:sz w:val="24"/>
          <w:szCs w:val="24"/>
        </w:rPr>
        <w:t>with</w:t>
      </w:r>
      <w:r w:rsidRPr="00A368DE">
        <w:rPr>
          <w:rFonts w:ascii="Times New Roman" w:hAnsi="Times New Roman" w:cs="Times New Roman"/>
          <w:spacing w:val="-10"/>
          <w:w w:val="95"/>
          <w:sz w:val="24"/>
          <w:szCs w:val="24"/>
        </w:rPr>
        <w:t xml:space="preserve"> </w:t>
      </w:r>
      <w:r w:rsidRPr="00A368DE">
        <w:rPr>
          <w:rFonts w:ascii="Times New Roman" w:hAnsi="Times New Roman" w:cs="Times New Roman"/>
          <w:w w:val="95"/>
          <w:sz w:val="24"/>
          <w:szCs w:val="24"/>
        </w:rPr>
        <w:t>the</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Abuja</w:t>
      </w:r>
      <w:r w:rsidRPr="00A368DE">
        <w:rPr>
          <w:rFonts w:ascii="Times New Roman" w:hAnsi="Times New Roman" w:cs="Times New Roman"/>
          <w:spacing w:val="-10"/>
          <w:w w:val="95"/>
          <w:sz w:val="24"/>
          <w:szCs w:val="24"/>
        </w:rPr>
        <w:t xml:space="preserve"> </w:t>
      </w:r>
      <w:r w:rsidRPr="00A368DE">
        <w:rPr>
          <w:rFonts w:ascii="Times New Roman" w:hAnsi="Times New Roman" w:cs="Times New Roman"/>
          <w:w w:val="95"/>
          <w:sz w:val="24"/>
          <w:szCs w:val="24"/>
        </w:rPr>
        <w:t>Declaration</w:t>
      </w:r>
      <w:r w:rsidRPr="00A368DE">
        <w:rPr>
          <w:rFonts w:ascii="Times New Roman" w:hAnsi="Times New Roman" w:cs="Times New Roman"/>
          <w:spacing w:val="-10"/>
          <w:w w:val="95"/>
          <w:sz w:val="24"/>
          <w:szCs w:val="24"/>
        </w:rPr>
        <w:t xml:space="preserve"> </w:t>
      </w:r>
      <w:r w:rsidRPr="00A368DE">
        <w:rPr>
          <w:rFonts w:ascii="Times New Roman" w:hAnsi="Times New Roman" w:cs="Times New Roman"/>
          <w:w w:val="95"/>
          <w:sz w:val="24"/>
          <w:szCs w:val="24"/>
        </w:rPr>
        <w:t xml:space="preserve">of </w:t>
      </w:r>
      <w:r w:rsidRPr="00A368DE">
        <w:rPr>
          <w:rFonts w:ascii="Times New Roman" w:hAnsi="Times New Roman" w:cs="Times New Roman"/>
          <w:spacing w:val="-4"/>
          <w:w w:val="95"/>
          <w:sz w:val="24"/>
          <w:szCs w:val="24"/>
        </w:rPr>
        <w:t>2001.</w:t>
      </w:r>
    </w:p>
    <w:p w14:paraId="00DF1E06" w14:textId="1941026B" w:rsidR="00840B61" w:rsidRPr="00A368DE" w:rsidRDefault="00840B61" w:rsidP="00A368DE">
      <w:pPr>
        <w:pStyle w:val="ListParagraph"/>
        <w:widowControl w:val="0"/>
        <w:numPr>
          <w:ilvl w:val="0"/>
          <w:numId w:val="19"/>
        </w:numPr>
        <w:tabs>
          <w:tab w:val="left" w:pos="0"/>
          <w:tab w:val="left" w:pos="654"/>
        </w:tabs>
        <w:autoSpaceDE w:val="0"/>
        <w:autoSpaceDN w:val="0"/>
        <w:spacing w:before="112"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0"/>
          <w:sz w:val="24"/>
          <w:szCs w:val="24"/>
        </w:rPr>
        <w:t>Mobilize</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external</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support</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from</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traditional</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non-traditional</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funders</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of</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health</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 xml:space="preserve">HIV and AIDS programmes to provide resources for health, HIV, </w:t>
      </w:r>
      <w:r w:rsidR="00AF0685" w:rsidRPr="00A368DE">
        <w:rPr>
          <w:rFonts w:ascii="Times New Roman" w:hAnsi="Times New Roman" w:cs="Times New Roman"/>
          <w:w w:val="90"/>
          <w:sz w:val="24"/>
          <w:szCs w:val="24"/>
        </w:rPr>
        <w:t>AIDS,</w:t>
      </w:r>
      <w:r w:rsidRPr="00A368DE">
        <w:rPr>
          <w:rFonts w:ascii="Times New Roman" w:hAnsi="Times New Roman" w:cs="Times New Roman"/>
          <w:w w:val="90"/>
          <w:sz w:val="24"/>
          <w:szCs w:val="24"/>
        </w:rPr>
        <w:t xml:space="preserve"> and</w:t>
      </w:r>
      <w:r w:rsidRPr="00A368DE">
        <w:rPr>
          <w:rFonts w:ascii="Times New Roman" w:hAnsi="Times New Roman" w:cs="Times New Roman"/>
          <w:spacing w:val="-9"/>
          <w:w w:val="90"/>
          <w:sz w:val="24"/>
          <w:szCs w:val="24"/>
        </w:rPr>
        <w:t xml:space="preserve"> </w:t>
      </w:r>
      <w:r w:rsidRPr="00A368DE">
        <w:rPr>
          <w:rFonts w:ascii="Times New Roman" w:hAnsi="Times New Roman" w:cs="Times New Roman"/>
          <w:w w:val="90"/>
          <w:sz w:val="24"/>
          <w:szCs w:val="24"/>
        </w:rPr>
        <w:t>TB</w:t>
      </w:r>
    </w:p>
    <w:p w14:paraId="0A8F89D9" w14:textId="77777777" w:rsidR="00840B61" w:rsidRPr="00A368DE" w:rsidRDefault="00840B61" w:rsidP="00A368DE">
      <w:pPr>
        <w:pStyle w:val="ListParagraph"/>
        <w:widowControl w:val="0"/>
        <w:numPr>
          <w:ilvl w:val="0"/>
          <w:numId w:val="19"/>
        </w:numPr>
        <w:tabs>
          <w:tab w:val="left" w:pos="0"/>
          <w:tab w:val="left" w:pos="654"/>
        </w:tabs>
        <w:autoSpaceDE w:val="0"/>
        <w:autoSpaceDN w:val="0"/>
        <w:spacing w:before="112" w:after="0" w:line="240" w:lineRule="auto"/>
        <w:ind w:hanging="361"/>
        <w:contextualSpacing w:val="0"/>
        <w:jc w:val="both"/>
        <w:rPr>
          <w:rFonts w:ascii="Times New Roman" w:hAnsi="Times New Roman" w:cs="Times New Roman"/>
          <w:sz w:val="24"/>
          <w:szCs w:val="24"/>
        </w:rPr>
      </w:pPr>
      <w:r w:rsidRPr="00A368DE">
        <w:rPr>
          <w:rFonts w:ascii="Times New Roman" w:hAnsi="Times New Roman" w:cs="Times New Roman"/>
          <w:w w:val="85"/>
          <w:sz w:val="24"/>
          <w:szCs w:val="24"/>
        </w:rPr>
        <w:t>Strengthen</w:t>
      </w:r>
      <w:r w:rsidRPr="00A368DE">
        <w:rPr>
          <w:rFonts w:ascii="Times New Roman" w:hAnsi="Times New Roman" w:cs="Times New Roman"/>
          <w:spacing w:val="4"/>
          <w:sz w:val="24"/>
          <w:szCs w:val="24"/>
        </w:rPr>
        <w:t xml:space="preserve"> </w:t>
      </w:r>
      <w:r w:rsidRPr="00A368DE">
        <w:rPr>
          <w:rFonts w:ascii="Times New Roman" w:hAnsi="Times New Roman" w:cs="Times New Roman"/>
          <w:w w:val="85"/>
          <w:sz w:val="24"/>
          <w:szCs w:val="24"/>
        </w:rPr>
        <w:t>joint</w:t>
      </w:r>
      <w:r w:rsidRPr="00A368DE">
        <w:rPr>
          <w:rFonts w:ascii="Times New Roman" w:hAnsi="Times New Roman" w:cs="Times New Roman"/>
          <w:spacing w:val="5"/>
          <w:sz w:val="24"/>
          <w:szCs w:val="24"/>
        </w:rPr>
        <w:t xml:space="preserve"> </w:t>
      </w:r>
      <w:r w:rsidRPr="00A368DE">
        <w:rPr>
          <w:rFonts w:ascii="Times New Roman" w:hAnsi="Times New Roman" w:cs="Times New Roman"/>
          <w:w w:val="85"/>
          <w:sz w:val="24"/>
          <w:szCs w:val="24"/>
        </w:rPr>
        <w:t>mechanisms</w:t>
      </w:r>
      <w:r w:rsidRPr="00A368DE">
        <w:rPr>
          <w:rFonts w:ascii="Times New Roman" w:hAnsi="Times New Roman" w:cs="Times New Roman"/>
          <w:spacing w:val="4"/>
          <w:sz w:val="24"/>
          <w:szCs w:val="24"/>
        </w:rPr>
        <w:t xml:space="preserve"> </w:t>
      </w:r>
      <w:r w:rsidRPr="00A368DE">
        <w:rPr>
          <w:rFonts w:ascii="Times New Roman" w:hAnsi="Times New Roman" w:cs="Times New Roman"/>
          <w:w w:val="85"/>
          <w:sz w:val="24"/>
          <w:szCs w:val="24"/>
        </w:rPr>
        <w:t>for</w:t>
      </w:r>
      <w:r w:rsidRPr="00A368DE">
        <w:rPr>
          <w:rFonts w:ascii="Times New Roman" w:hAnsi="Times New Roman" w:cs="Times New Roman"/>
          <w:spacing w:val="5"/>
          <w:sz w:val="24"/>
          <w:szCs w:val="24"/>
        </w:rPr>
        <w:t xml:space="preserve"> </w:t>
      </w:r>
      <w:r w:rsidRPr="00A368DE">
        <w:rPr>
          <w:rFonts w:ascii="Times New Roman" w:hAnsi="Times New Roman" w:cs="Times New Roman"/>
          <w:w w:val="85"/>
          <w:sz w:val="24"/>
          <w:szCs w:val="24"/>
        </w:rPr>
        <w:t>domestic</w:t>
      </w:r>
      <w:r w:rsidRPr="00A368DE">
        <w:rPr>
          <w:rFonts w:ascii="Times New Roman" w:hAnsi="Times New Roman" w:cs="Times New Roman"/>
          <w:spacing w:val="5"/>
          <w:sz w:val="24"/>
          <w:szCs w:val="24"/>
        </w:rPr>
        <w:t xml:space="preserve"> </w:t>
      </w:r>
      <w:r w:rsidRPr="00A368DE">
        <w:rPr>
          <w:rFonts w:ascii="Times New Roman" w:hAnsi="Times New Roman" w:cs="Times New Roman"/>
          <w:w w:val="85"/>
          <w:sz w:val="24"/>
          <w:szCs w:val="24"/>
        </w:rPr>
        <w:t>and</w:t>
      </w:r>
      <w:r w:rsidRPr="00A368DE">
        <w:rPr>
          <w:rFonts w:ascii="Times New Roman" w:hAnsi="Times New Roman" w:cs="Times New Roman"/>
          <w:spacing w:val="4"/>
          <w:sz w:val="24"/>
          <w:szCs w:val="24"/>
        </w:rPr>
        <w:t xml:space="preserve"> </w:t>
      </w:r>
      <w:r w:rsidRPr="00A368DE">
        <w:rPr>
          <w:rFonts w:ascii="Times New Roman" w:hAnsi="Times New Roman" w:cs="Times New Roman"/>
          <w:w w:val="85"/>
          <w:sz w:val="24"/>
          <w:szCs w:val="24"/>
        </w:rPr>
        <w:t>external</w:t>
      </w:r>
      <w:r w:rsidRPr="00A368DE">
        <w:rPr>
          <w:rFonts w:ascii="Times New Roman" w:hAnsi="Times New Roman" w:cs="Times New Roman"/>
          <w:spacing w:val="5"/>
          <w:sz w:val="24"/>
          <w:szCs w:val="24"/>
        </w:rPr>
        <w:t xml:space="preserve"> </w:t>
      </w:r>
      <w:r w:rsidRPr="00A368DE">
        <w:rPr>
          <w:rFonts w:ascii="Times New Roman" w:hAnsi="Times New Roman" w:cs="Times New Roman"/>
          <w:w w:val="85"/>
          <w:sz w:val="24"/>
          <w:szCs w:val="24"/>
        </w:rPr>
        <w:t>resources</w:t>
      </w:r>
      <w:r w:rsidRPr="00A368DE">
        <w:rPr>
          <w:rFonts w:ascii="Times New Roman" w:hAnsi="Times New Roman" w:cs="Times New Roman"/>
          <w:spacing w:val="5"/>
          <w:sz w:val="24"/>
          <w:szCs w:val="24"/>
        </w:rPr>
        <w:t xml:space="preserve"> </w:t>
      </w:r>
      <w:r w:rsidRPr="00A368DE">
        <w:rPr>
          <w:rFonts w:ascii="Times New Roman" w:hAnsi="Times New Roman" w:cs="Times New Roman"/>
          <w:spacing w:val="-2"/>
          <w:w w:val="85"/>
          <w:sz w:val="24"/>
          <w:szCs w:val="24"/>
        </w:rPr>
        <w:t>mobilization</w:t>
      </w:r>
    </w:p>
    <w:p w14:paraId="3FA8101E" w14:textId="5816FAA8" w:rsidR="00840B61" w:rsidRPr="00A368DE" w:rsidRDefault="00840B61" w:rsidP="00A368DE">
      <w:pPr>
        <w:pStyle w:val="ListParagraph"/>
        <w:widowControl w:val="0"/>
        <w:numPr>
          <w:ilvl w:val="0"/>
          <w:numId w:val="19"/>
        </w:numPr>
        <w:tabs>
          <w:tab w:val="left" w:pos="0"/>
          <w:tab w:val="left" w:pos="654"/>
        </w:tabs>
        <w:autoSpaceDE w:val="0"/>
        <w:autoSpaceDN w:val="0"/>
        <w:spacing w:before="119"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5"/>
          <w:sz w:val="24"/>
          <w:szCs w:val="24"/>
        </w:rPr>
        <w:t xml:space="preserve">Strengthen EAC secretariat capacity to mobilize resources, coordinate and support </w:t>
      </w:r>
      <w:r w:rsidRPr="00A368DE">
        <w:rPr>
          <w:rFonts w:ascii="Times New Roman" w:hAnsi="Times New Roman" w:cs="Times New Roman"/>
          <w:w w:val="90"/>
          <w:sz w:val="24"/>
          <w:szCs w:val="24"/>
        </w:rPr>
        <w:t>countries and EAC in efficient use of resources by investing in areas that yield optima results</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in</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the</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HIV/AIDS/TB</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STI</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response</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through</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evidence,</w:t>
      </w:r>
      <w:r w:rsidRPr="00A368DE">
        <w:rPr>
          <w:rFonts w:ascii="Times New Roman" w:hAnsi="Times New Roman" w:cs="Times New Roman"/>
          <w:spacing w:val="-5"/>
          <w:w w:val="90"/>
          <w:sz w:val="24"/>
          <w:szCs w:val="24"/>
        </w:rPr>
        <w:t xml:space="preserve"> </w:t>
      </w:r>
      <w:r w:rsidR="00AF0685" w:rsidRPr="00A368DE">
        <w:rPr>
          <w:rFonts w:ascii="Times New Roman" w:hAnsi="Times New Roman" w:cs="Times New Roman"/>
          <w:w w:val="90"/>
          <w:sz w:val="24"/>
          <w:szCs w:val="24"/>
        </w:rPr>
        <w:t>gender,</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rights</w:t>
      </w:r>
      <w:r w:rsidRPr="00A368DE">
        <w:rPr>
          <w:rFonts w:ascii="Times New Roman" w:hAnsi="Times New Roman" w:cs="Times New Roman"/>
          <w:spacing w:val="-5"/>
          <w:w w:val="90"/>
          <w:sz w:val="24"/>
          <w:szCs w:val="24"/>
        </w:rPr>
        <w:t>-based</w:t>
      </w:r>
      <w:r w:rsidRPr="00A368DE">
        <w:rPr>
          <w:rFonts w:ascii="Times New Roman" w:hAnsi="Times New Roman" w:cs="Times New Roman"/>
          <w:w w:val="90"/>
          <w:sz w:val="24"/>
          <w:szCs w:val="24"/>
        </w:rPr>
        <w:t xml:space="preserve"> interventions at regional and country level.</w:t>
      </w:r>
    </w:p>
    <w:p w14:paraId="2D7F1C6A" w14:textId="77777777" w:rsidR="00840B61" w:rsidRPr="00A368DE" w:rsidRDefault="00840B61" w:rsidP="00A368DE">
      <w:pPr>
        <w:tabs>
          <w:tab w:val="left" w:pos="0"/>
        </w:tabs>
        <w:jc w:val="both"/>
        <w:rPr>
          <w:rFonts w:ascii="Times New Roman" w:hAnsi="Times New Roman" w:cs="Times New Roman"/>
          <w:sz w:val="24"/>
          <w:szCs w:val="24"/>
        </w:rPr>
      </w:pPr>
    </w:p>
    <w:p w14:paraId="0071D1A6" w14:textId="119A3CFD" w:rsidR="00840B61" w:rsidRPr="00A368DE" w:rsidRDefault="00E45995" w:rsidP="00A368DE">
      <w:pPr>
        <w:tabs>
          <w:tab w:val="left" w:pos="0"/>
        </w:tabs>
        <w:jc w:val="both"/>
        <w:rPr>
          <w:rFonts w:ascii="Times New Roman" w:hAnsi="Times New Roman" w:cs="Times New Roman"/>
          <w:b/>
          <w:bCs/>
          <w:sz w:val="24"/>
          <w:szCs w:val="24"/>
        </w:rPr>
      </w:pPr>
      <w:r w:rsidRPr="00A368DE">
        <w:rPr>
          <w:rFonts w:ascii="Times New Roman" w:hAnsi="Times New Roman" w:cs="Times New Roman"/>
          <w:b/>
          <w:bCs/>
          <w:sz w:val="24"/>
          <w:szCs w:val="24"/>
        </w:rPr>
        <w:t>SWOT and PESTLE ANALYSIS</w:t>
      </w:r>
    </w:p>
    <w:p w14:paraId="5ABE1C1A" w14:textId="66B12D20" w:rsidR="002738B0" w:rsidRPr="00A368DE" w:rsidRDefault="002738B0" w:rsidP="00A368DE">
      <w:pPr>
        <w:jc w:val="both"/>
        <w:rPr>
          <w:rFonts w:ascii="Times New Roman" w:hAnsi="Times New Roman" w:cs="Times New Roman"/>
          <w:sz w:val="24"/>
          <w:szCs w:val="24"/>
        </w:rPr>
      </w:pPr>
      <w:r w:rsidRPr="00A368DE">
        <w:rPr>
          <w:rFonts w:ascii="Times New Roman" w:hAnsi="Times New Roman" w:cs="Times New Roman"/>
          <w:sz w:val="24"/>
          <w:szCs w:val="24"/>
        </w:rPr>
        <w:t xml:space="preserve">A </w:t>
      </w:r>
      <w:r w:rsidR="00BD10EE" w:rsidRPr="00A368DE">
        <w:rPr>
          <w:rFonts w:ascii="Times New Roman" w:hAnsi="Times New Roman" w:cs="Times New Roman"/>
          <w:sz w:val="24"/>
          <w:szCs w:val="24"/>
        </w:rPr>
        <w:t xml:space="preserve">rapid </w:t>
      </w:r>
      <w:r w:rsidRPr="00A368DE">
        <w:rPr>
          <w:rFonts w:ascii="Times New Roman" w:hAnsi="Times New Roman" w:cs="Times New Roman"/>
          <w:sz w:val="24"/>
          <w:szCs w:val="24"/>
        </w:rPr>
        <w:t xml:space="preserve">survey of </w:t>
      </w:r>
      <w:r w:rsidR="00BD10EE" w:rsidRPr="00A368DE">
        <w:rPr>
          <w:rFonts w:ascii="Times New Roman" w:hAnsi="Times New Roman" w:cs="Times New Roman"/>
          <w:sz w:val="24"/>
          <w:szCs w:val="24"/>
        </w:rPr>
        <w:t xml:space="preserve">respondents across the six </w:t>
      </w:r>
      <w:r w:rsidR="00BA587A" w:rsidRPr="00A368DE">
        <w:rPr>
          <w:rFonts w:ascii="Times New Roman" w:hAnsi="Times New Roman" w:cs="Times New Roman"/>
          <w:sz w:val="24"/>
          <w:szCs w:val="24"/>
        </w:rPr>
        <w:t xml:space="preserve">EAC Partner Sates </w:t>
      </w:r>
      <w:r w:rsidR="00BD10EE" w:rsidRPr="00A368DE">
        <w:rPr>
          <w:rFonts w:ascii="Times New Roman" w:hAnsi="Times New Roman" w:cs="Times New Roman"/>
          <w:sz w:val="24"/>
          <w:szCs w:val="24"/>
        </w:rPr>
        <w:t xml:space="preserve">on the performance of these key result areas has revealed that </w:t>
      </w:r>
      <w:r w:rsidR="00E2144B" w:rsidRPr="00A368DE">
        <w:rPr>
          <w:rFonts w:ascii="Times New Roman" w:hAnsi="Times New Roman" w:cs="Times New Roman"/>
          <w:sz w:val="24"/>
          <w:szCs w:val="24"/>
        </w:rPr>
        <w:t xml:space="preserve">the performance was satisfactory, but many targets were not achieved in all areas, </w:t>
      </w:r>
      <w:r w:rsidR="00E86FB7" w:rsidRPr="00A368DE">
        <w:rPr>
          <w:rFonts w:ascii="Times New Roman" w:hAnsi="Times New Roman" w:cs="Times New Roman"/>
          <w:sz w:val="24"/>
          <w:szCs w:val="24"/>
        </w:rPr>
        <w:t>except for</w:t>
      </w:r>
      <w:r w:rsidR="002745B0" w:rsidRPr="00A368DE">
        <w:rPr>
          <w:rFonts w:ascii="Times New Roman" w:hAnsi="Times New Roman" w:cs="Times New Roman"/>
          <w:sz w:val="24"/>
          <w:szCs w:val="24"/>
        </w:rPr>
        <w:t xml:space="preserve"> KRA 4, where respondents noted that a good governance, </w:t>
      </w:r>
      <w:r w:rsidR="00E86FB7" w:rsidRPr="00A368DE">
        <w:rPr>
          <w:rFonts w:ascii="Times New Roman" w:hAnsi="Times New Roman" w:cs="Times New Roman"/>
          <w:sz w:val="24"/>
          <w:szCs w:val="24"/>
        </w:rPr>
        <w:t>leadership,</w:t>
      </w:r>
      <w:r w:rsidR="002745B0" w:rsidRPr="00A368DE">
        <w:rPr>
          <w:rFonts w:ascii="Times New Roman" w:hAnsi="Times New Roman" w:cs="Times New Roman"/>
          <w:sz w:val="24"/>
          <w:szCs w:val="24"/>
        </w:rPr>
        <w:t xml:space="preserve"> and Stewardship framework had been established in the region. </w:t>
      </w:r>
      <w:r w:rsidR="00586C61" w:rsidRPr="00A368DE">
        <w:rPr>
          <w:rFonts w:ascii="Times New Roman" w:hAnsi="Times New Roman" w:cs="Times New Roman"/>
          <w:sz w:val="24"/>
          <w:szCs w:val="24"/>
        </w:rPr>
        <w:t xml:space="preserve"> Partner States, however reported that more efforts were required </w:t>
      </w:r>
      <w:r w:rsidR="00BF3C5C" w:rsidRPr="00A368DE">
        <w:rPr>
          <w:rFonts w:ascii="Times New Roman" w:hAnsi="Times New Roman" w:cs="Times New Roman"/>
          <w:sz w:val="24"/>
          <w:szCs w:val="24"/>
        </w:rPr>
        <w:t>to attain the targets of KRA 1, 2, 3 and 5.</w:t>
      </w:r>
    </w:p>
    <w:p w14:paraId="36BB66C3" w14:textId="626C9C02" w:rsidR="00E86FB7" w:rsidRPr="00A368DE" w:rsidRDefault="00E86FB7" w:rsidP="00A368DE">
      <w:pPr>
        <w:jc w:val="both"/>
        <w:rPr>
          <w:rFonts w:ascii="Times New Roman" w:hAnsi="Times New Roman" w:cs="Times New Roman"/>
          <w:sz w:val="24"/>
          <w:szCs w:val="24"/>
        </w:rPr>
      </w:pPr>
      <w:r w:rsidRPr="00A368DE">
        <w:rPr>
          <w:rFonts w:ascii="Times New Roman" w:hAnsi="Times New Roman" w:cs="Times New Roman"/>
          <w:sz w:val="24"/>
          <w:szCs w:val="24"/>
        </w:rPr>
        <w:t xml:space="preserve">The table </w:t>
      </w:r>
      <w:r w:rsidR="00AE6CA6" w:rsidRPr="00A368DE">
        <w:rPr>
          <w:rFonts w:ascii="Times New Roman" w:hAnsi="Times New Roman" w:cs="Times New Roman"/>
          <w:sz w:val="24"/>
          <w:szCs w:val="24"/>
        </w:rPr>
        <w:t xml:space="preserve">presents a summarized analysis of Partner State responses to the </w:t>
      </w:r>
      <w:r w:rsidRPr="00A368DE">
        <w:rPr>
          <w:rFonts w:ascii="Times New Roman" w:hAnsi="Times New Roman" w:cs="Times New Roman"/>
          <w:sz w:val="24"/>
          <w:szCs w:val="24"/>
        </w:rPr>
        <w:t>survey.</w:t>
      </w:r>
      <w:r w:rsidR="00517BC9" w:rsidRPr="00A368DE">
        <w:rPr>
          <w:rFonts w:ascii="Times New Roman" w:hAnsi="Times New Roman" w:cs="Times New Roman"/>
          <w:sz w:val="24"/>
          <w:szCs w:val="24"/>
        </w:rPr>
        <w:t xml:space="preserve"> </w:t>
      </w:r>
    </w:p>
    <w:tbl>
      <w:tblPr>
        <w:tblW w:w="9282" w:type="dxa"/>
        <w:jc w:val="center"/>
        <w:tblLook w:val="04A0" w:firstRow="1" w:lastRow="0" w:firstColumn="1" w:lastColumn="0" w:noHBand="0" w:noVBand="1"/>
      </w:tblPr>
      <w:tblGrid>
        <w:gridCol w:w="751"/>
        <w:gridCol w:w="2741"/>
        <w:gridCol w:w="1338"/>
        <w:gridCol w:w="1579"/>
        <w:gridCol w:w="1331"/>
        <w:gridCol w:w="1510"/>
        <w:gridCol w:w="12"/>
        <w:gridCol w:w="20"/>
      </w:tblGrid>
      <w:tr w:rsidR="00A522AF" w:rsidRPr="00A368DE" w14:paraId="5BAE3CB1" w14:textId="77777777" w:rsidTr="00E86FB7">
        <w:trPr>
          <w:trHeight w:val="679"/>
          <w:jc w:val="center"/>
        </w:trPr>
        <w:tc>
          <w:tcPr>
            <w:tcW w:w="9282" w:type="dxa"/>
            <w:gridSpan w:val="8"/>
            <w:tcBorders>
              <w:top w:val="nil"/>
              <w:left w:val="nil"/>
              <w:bottom w:val="nil"/>
              <w:right w:val="nil"/>
            </w:tcBorders>
            <w:shd w:val="clear" w:color="auto" w:fill="auto"/>
            <w:vAlign w:val="center"/>
            <w:hideMark/>
          </w:tcPr>
          <w:p w14:paraId="3AC2BBDF" w14:textId="736C2566" w:rsidR="00A522AF" w:rsidRPr="00A368DE" w:rsidRDefault="00A522AF"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lang w:val="en-GB"/>
              </w:rPr>
              <w:t xml:space="preserve">Perceived Performance of EAC Regional HIV/AIDS strategy 2015-2020 Key Results Area (KRA)  </w:t>
            </w:r>
          </w:p>
        </w:tc>
      </w:tr>
      <w:tr w:rsidR="00A522AF" w:rsidRPr="00A368DE" w14:paraId="76CC9F36" w14:textId="77777777" w:rsidTr="00E86FB7">
        <w:trPr>
          <w:gridAfter w:val="1"/>
          <w:wAfter w:w="21" w:type="dxa"/>
          <w:trHeight w:val="766"/>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B349B" w14:textId="77777777" w:rsidR="00A522AF" w:rsidRPr="00A368DE" w:rsidRDefault="00A522AF" w:rsidP="00A368DE">
            <w:pPr>
              <w:spacing w:after="0" w:line="240" w:lineRule="auto"/>
              <w:jc w:val="both"/>
              <w:rPr>
                <w:rFonts w:ascii="Times New Roman" w:eastAsia="Times New Roman" w:hAnsi="Times New Roman" w:cs="Times New Roman"/>
                <w:b/>
                <w:bCs/>
                <w:sz w:val="24"/>
                <w:szCs w:val="24"/>
              </w:rPr>
            </w:pPr>
            <w:r w:rsidRPr="00A368DE">
              <w:rPr>
                <w:rFonts w:ascii="Times New Roman" w:eastAsia="Times New Roman" w:hAnsi="Times New Roman" w:cs="Times New Roman"/>
                <w:b/>
                <w:bCs/>
                <w:sz w:val="24"/>
                <w:szCs w:val="24"/>
                <w:lang w:val="en-GB"/>
              </w:rPr>
              <w:t>KRA No.</w:t>
            </w:r>
          </w:p>
        </w:tc>
        <w:tc>
          <w:tcPr>
            <w:tcW w:w="2824" w:type="dxa"/>
            <w:tcBorders>
              <w:top w:val="single" w:sz="4" w:space="0" w:color="auto"/>
              <w:left w:val="nil"/>
              <w:bottom w:val="single" w:sz="4" w:space="0" w:color="auto"/>
              <w:right w:val="single" w:sz="4" w:space="0" w:color="auto"/>
            </w:tcBorders>
            <w:shd w:val="clear" w:color="auto" w:fill="auto"/>
            <w:vAlign w:val="center"/>
            <w:hideMark/>
          </w:tcPr>
          <w:p w14:paraId="33FE0423" w14:textId="77777777" w:rsidR="00A522AF" w:rsidRPr="00A368DE" w:rsidRDefault="00A522AF" w:rsidP="00A368DE">
            <w:pPr>
              <w:spacing w:after="0" w:line="240" w:lineRule="auto"/>
              <w:jc w:val="both"/>
              <w:rPr>
                <w:rFonts w:ascii="Times New Roman" w:eastAsia="Times New Roman" w:hAnsi="Times New Roman" w:cs="Times New Roman"/>
                <w:b/>
                <w:bCs/>
                <w:sz w:val="24"/>
                <w:szCs w:val="24"/>
              </w:rPr>
            </w:pPr>
            <w:r w:rsidRPr="00A368DE">
              <w:rPr>
                <w:rFonts w:ascii="Times New Roman" w:eastAsia="Times New Roman" w:hAnsi="Times New Roman" w:cs="Times New Roman"/>
                <w:b/>
                <w:bCs/>
                <w:sz w:val="24"/>
                <w:szCs w:val="24"/>
                <w:lang w:val="en-GB"/>
              </w:rPr>
              <w:t>Key Results Area (KRA) / Intervention areas</w:t>
            </w:r>
          </w:p>
        </w:tc>
        <w:tc>
          <w:tcPr>
            <w:tcW w:w="5762" w:type="dxa"/>
            <w:gridSpan w:val="5"/>
            <w:tcBorders>
              <w:top w:val="single" w:sz="4" w:space="0" w:color="auto"/>
              <w:left w:val="nil"/>
              <w:bottom w:val="nil"/>
              <w:right w:val="single" w:sz="4" w:space="0" w:color="000000"/>
            </w:tcBorders>
            <w:shd w:val="clear" w:color="auto" w:fill="auto"/>
            <w:vAlign w:val="center"/>
            <w:hideMark/>
          </w:tcPr>
          <w:p w14:paraId="32F186C9" w14:textId="77777777" w:rsidR="00A522AF" w:rsidRPr="00A368DE" w:rsidRDefault="00A522AF" w:rsidP="00A368DE">
            <w:pPr>
              <w:spacing w:after="0" w:line="240" w:lineRule="auto"/>
              <w:jc w:val="both"/>
              <w:rPr>
                <w:rFonts w:ascii="Times New Roman" w:eastAsia="Times New Roman" w:hAnsi="Times New Roman" w:cs="Times New Roman"/>
                <w:b/>
                <w:bCs/>
                <w:sz w:val="24"/>
                <w:szCs w:val="24"/>
              </w:rPr>
            </w:pPr>
            <w:r w:rsidRPr="00A368DE">
              <w:rPr>
                <w:rFonts w:ascii="Times New Roman" w:eastAsia="Times New Roman" w:hAnsi="Times New Roman" w:cs="Times New Roman"/>
                <w:b/>
                <w:bCs/>
                <w:sz w:val="24"/>
                <w:szCs w:val="24"/>
                <w:lang w:val="en-GB"/>
              </w:rPr>
              <w:t>Perceived Progress</w:t>
            </w:r>
            <w:r w:rsidRPr="00A368DE">
              <w:rPr>
                <w:rFonts w:ascii="Times New Roman" w:eastAsia="Times New Roman" w:hAnsi="Times New Roman" w:cs="Times New Roman"/>
                <w:b/>
                <w:bCs/>
                <w:sz w:val="24"/>
                <w:szCs w:val="24"/>
                <w:lang w:val="en-GB"/>
              </w:rPr>
              <w:br/>
              <w:t>(One response was needed to indicate either Green, Yellow or Red)</w:t>
            </w:r>
          </w:p>
        </w:tc>
      </w:tr>
      <w:tr w:rsidR="00A522AF" w:rsidRPr="00A368DE" w14:paraId="01F8DB4D" w14:textId="77777777" w:rsidTr="00E86FB7">
        <w:trPr>
          <w:gridAfter w:val="2"/>
          <w:wAfter w:w="34" w:type="dxa"/>
          <w:trHeight w:val="991"/>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2304E4C9" w14:textId="77777777" w:rsidR="00A522AF" w:rsidRPr="00A368DE" w:rsidRDefault="00A522AF"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lang w:val="en-GB"/>
              </w:rPr>
              <w:t> </w:t>
            </w:r>
          </w:p>
        </w:tc>
        <w:tc>
          <w:tcPr>
            <w:tcW w:w="2824" w:type="dxa"/>
            <w:tcBorders>
              <w:top w:val="nil"/>
              <w:left w:val="nil"/>
              <w:bottom w:val="single" w:sz="4" w:space="0" w:color="auto"/>
              <w:right w:val="single" w:sz="4" w:space="0" w:color="auto"/>
            </w:tcBorders>
            <w:shd w:val="clear" w:color="auto" w:fill="auto"/>
            <w:vAlign w:val="center"/>
            <w:hideMark/>
          </w:tcPr>
          <w:p w14:paraId="0DC9CAC4" w14:textId="77777777" w:rsidR="00A522AF" w:rsidRPr="00A368DE" w:rsidRDefault="00A522AF"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lang w:val="en-GB"/>
              </w:rPr>
              <w:t> </w:t>
            </w:r>
          </w:p>
        </w:tc>
        <w:tc>
          <w:tcPr>
            <w:tcW w:w="1350" w:type="dxa"/>
            <w:tcBorders>
              <w:top w:val="single" w:sz="4" w:space="0" w:color="auto"/>
              <w:left w:val="nil"/>
              <w:bottom w:val="single" w:sz="4" w:space="0" w:color="auto"/>
              <w:right w:val="single" w:sz="4" w:space="0" w:color="auto"/>
            </w:tcBorders>
            <w:shd w:val="clear" w:color="000000" w:fill="00B050"/>
            <w:vAlign w:val="center"/>
            <w:hideMark/>
          </w:tcPr>
          <w:p w14:paraId="11746938" w14:textId="77777777" w:rsidR="00A522AF" w:rsidRPr="00A368DE" w:rsidRDefault="00A522AF" w:rsidP="00A368DE">
            <w:pPr>
              <w:spacing w:after="0" w:line="240" w:lineRule="auto"/>
              <w:jc w:val="both"/>
              <w:rPr>
                <w:rFonts w:ascii="Times New Roman" w:eastAsia="Times New Roman" w:hAnsi="Times New Roman" w:cs="Times New Roman"/>
                <w:b/>
                <w:color w:val="000000"/>
                <w:sz w:val="24"/>
                <w:szCs w:val="24"/>
              </w:rPr>
            </w:pPr>
            <w:r w:rsidRPr="00A368DE">
              <w:rPr>
                <w:rFonts w:ascii="Times New Roman" w:eastAsia="Times New Roman" w:hAnsi="Times New Roman" w:cs="Times New Roman"/>
                <w:b/>
                <w:color w:val="000000"/>
                <w:sz w:val="24"/>
                <w:szCs w:val="24"/>
                <w:lang w:val="en-GB"/>
              </w:rPr>
              <w:t>Good Progress (</w:t>
            </w:r>
            <w:r w:rsidRPr="00A368DE">
              <w:rPr>
                <w:rFonts w:ascii="Times New Roman" w:eastAsia="Times New Roman" w:hAnsi="Times New Roman" w:cs="Times New Roman"/>
                <w:b/>
                <w:i/>
                <w:iCs/>
                <w:color w:val="000000"/>
                <w:sz w:val="24"/>
                <w:szCs w:val="24"/>
                <w:lang w:val="en-GB"/>
              </w:rPr>
              <w:t>targets achieved</w:t>
            </w:r>
            <w:r w:rsidRPr="00A368DE">
              <w:rPr>
                <w:rFonts w:ascii="Times New Roman" w:eastAsia="Times New Roman" w:hAnsi="Times New Roman" w:cs="Times New Roman"/>
                <w:b/>
                <w:color w:val="000000"/>
                <w:sz w:val="24"/>
                <w:szCs w:val="24"/>
                <w:lang w:val="en-GB"/>
              </w:rPr>
              <w:t>)</w:t>
            </w:r>
          </w:p>
        </w:tc>
        <w:tc>
          <w:tcPr>
            <w:tcW w:w="1586" w:type="dxa"/>
            <w:tcBorders>
              <w:top w:val="single" w:sz="4" w:space="0" w:color="auto"/>
              <w:left w:val="nil"/>
              <w:bottom w:val="single" w:sz="4" w:space="0" w:color="auto"/>
              <w:right w:val="single" w:sz="4" w:space="0" w:color="auto"/>
            </w:tcBorders>
            <w:shd w:val="clear" w:color="000000" w:fill="FFFF00"/>
            <w:vAlign w:val="center"/>
            <w:hideMark/>
          </w:tcPr>
          <w:p w14:paraId="39F53CAC" w14:textId="77777777" w:rsidR="00A522AF" w:rsidRPr="00A368DE" w:rsidRDefault="00A522AF" w:rsidP="00A368DE">
            <w:pPr>
              <w:spacing w:after="0" w:line="240" w:lineRule="auto"/>
              <w:jc w:val="both"/>
              <w:rPr>
                <w:rFonts w:ascii="Times New Roman" w:eastAsia="Times New Roman" w:hAnsi="Times New Roman" w:cs="Times New Roman"/>
                <w:b/>
                <w:color w:val="000000"/>
                <w:sz w:val="24"/>
                <w:szCs w:val="24"/>
              </w:rPr>
            </w:pPr>
            <w:r w:rsidRPr="00A368DE">
              <w:rPr>
                <w:rFonts w:ascii="Times New Roman" w:eastAsia="Times New Roman" w:hAnsi="Times New Roman" w:cs="Times New Roman"/>
                <w:b/>
                <w:color w:val="000000"/>
                <w:sz w:val="24"/>
                <w:szCs w:val="24"/>
                <w:lang w:val="en-GB"/>
              </w:rPr>
              <w:t>More effort needed (</w:t>
            </w:r>
            <w:r w:rsidRPr="00A368DE">
              <w:rPr>
                <w:rFonts w:ascii="Times New Roman" w:eastAsia="Times New Roman" w:hAnsi="Times New Roman" w:cs="Times New Roman"/>
                <w:b/>
                <w:i/>
                <w:iCs/>
                <w:color w:val="000000"/>
                <w:sz w:val="24"/>
                <w:szCs w:val="24"/>
                <w:lang w:val="en-GB"/>
              </w:rPr>
              <w:t>Satisfactory but targets not achieved</w:t>
            </w:r>
            <w:r w:rsidRPr="00A368DE">
              <w:rPr>
                <w:rFonts w:ascii="Times New Roman" w:eastAsia="Times New Roman" w:hAnsi="Times New Roman" w:cs="Times New Roman"/>
                <w:b/>
                <w:color w:val="000000"/>
                <w:sz w:val="24"/>
                <w:szCs w:val="24"/>
                <w:lang w:val="en-GB"/>
              </w:rPr>
              <w:t>)</w:t>
            </w:r>
          </w:p>
        </w:tc>
        <w:tc>
          <w:tcPr>
            <w:tcW w:w="1350" w:type="dxa"/>
            <w:tcBorders>
              <w:top w:val="single" w:sz="4" w:space="0" w:color="auto"/>
              <w:left w:val="nil"/>
              <w:bottom w:val="single" w:sz="4" w:space="0" w:color="auto"/>
              <w:right w:val="single" w:sz="4" w:space="0" w:color="auto"/>
            </w:tcBorders>
            <w:shd w:val="clear" w:color="000000" w:fill="FF0000"/>
            <w:vAlign w:val="center"/>
            <w:hideMark/>
          </w:tcPr>
          <w:p w14:paraId="10255639" w14:textId="77777777" w:rsidR="00A522AF" w:rsidRPr="00A368DE" w:rsidRDefault="00A522AF" w:rsidP="00A368DE">
            <w:pPr>
              <w:spacing w:after="0" w:line="240" w:lineRule="auto"/>
              <w:jc w:val="both"/>
              <w:rPr>
                <w:rFonts w:ascii="Times New Roman" w:eastAsia="Times New Roman" w:hAnsi="Times New Roman" w:cs="Times New Roman"/>
                <w:b/>
                <w:color w:val="FFFFFF"/>
                <w:sz w:val="24"/>
                <w:szCs w:val="24"/>
              </w:rPr>
            </w:pPr>
            <w:r w:rsidRPr="00A368DE">
              <w:rPr>
                <w:rFonts w:ascii="Times New Roman" w:eastAsia="Times New Roman" w:hAnsi="Times New Roman" w:cs="Times New Roman"/>
                <w:b/>
                <w:color w:val="FFFFFF" w:themeColor="background1"/>
                <w:sz w:val="24"/>
                <w:szCs w:val="24"/>
                <w:lang w:val="en-GB"/>
              </w:rPr>
              <w:t>Lagging behind and extra efforts needed</w:t>
            </w:r>
          </w:p>
        </w:tc>
        <w:tc>
          <w:tcPr>
            <w:tcW w:w="1463" w:type="dxa"/>
            <w:tcBorders>
              <w:top w:val="single" w:sz="4" w:space="0" w:color="auto"/>
              <w:left w:val="nil"/>
              <w:bottom w:val="single" w:sz="4" w:space="0" w:color="auto"/>
              <w:right w:val="single" w:sz="4" w:space="0" w:color="auto"/>
            </w:tcBorders>
            <w:shd w:val="clear" w:color="auto" w:fill="auto"/>
            <w:vAlign w:val="center"/>
            <w:hideMark/>
          </w:tcPr>
          <w:p w14:paraId="036983FB" w14:textId="77777777" w:rsidR="00A522AF" w:rsidRPr="00A368DE" w:rsidRDefault="00A522AF" w:rsidP="00A368DE">
            <w:pPr>
              <w:spacing w:after="0" w:line="240" w:lineRule="auto"/>
              <w:jc w:val="both"/>
              <w:rPr>
                <w:rFonts w:ascii="Times New Roman" w:eastAsia="Times New Roman" w:hAnsi="Times New Roman" w:cs="Times New Roman"/>
                <w:b/>
                <w:color w:val="000000"/>
                <w:sz w:val="24"/>
                <w:szCs w:val="24"/>
              </w:rPr>
            </w:pPr>
            <w:r w:rsidRPr="00A368DE">
              <w:rPr>
                <w:rFonts w:ascii="Times New Roman" w:eastAsia="Times New Roman" w:hAnsi="Times New Roman" w:cs="Times New Roman"/>
                <w:b/>
                <w:color w:val="000000"/>
                <w:sz w:val="24"/>
                <w:szCs w:val="24"/>
                <w:lang w:val="en-GB"/>
              </w:rPr>
              <w:t>Key observations from findings</w:t>
            </w:r>
          </w:p>
        </w:tc>
      </w:tr>
      <w:tr w:rsidR="00A522AF" w:rsidRPr="00A368DE" w14:paraId="4A202750" w14:textId="77777777" w:rsidTr="00E86FB7">
        <w:trPr>
          <w:gridAfter w:val="2"/>
          <w:wAfter w:w="34" w:type="dxa"/>
          <w:trHeight w:val="68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4301C568" w14:textId="77777777" w:rsidR="00A522AF" w:rsidRPr="00A368DE" w:rsidRDefault="00A522AF"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KRA 1</w:t>
            </w:r>
          </w:p>
        </w:tc>
        <w:tc>
          <w:tcPr>
            <w:tcW w:w="2824" w:type="dxa"/>
            <w:tcBorders>
              <w:top w:val="nil"/>
              <w:left w:val="nil"/>
              <w:bottom w:val="single" w:sz="4" w:space="0" w:color="auto"/>
              <w:right w:val="single" w:sz="4" w:space="0" w:color="auto"/>
            </w:tcBorders>
            <w:shd w:val="clear" w:color="auto" w:fill="auto"/>
            <w:vAlign w:val="center"/>
            <w:hideMark/>
          </w:tcPr>
          <w:p w14:paraId="35FEF59C" w14:textId="77777777" w:rsidR="00A522AF" w:rsidRPr="00A368DE" w:rsidRDefault="00A522AF"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 xml:space="preserve">Access to integrated, high quality HIV and AIDS, TB and STI services and commodities in the EAC regional improved </w:t>
            </w:r>
          </w:p>
        </w:tc>
        <w:tc>
          <w:tcPr>
            <w:tcW w:w="1350" w:type="dxa"/>
            <w:tcBorders>
              <w:top w:val="nil"/>
              <w:left w:val="nil"/>
              <w:bottom w:val="single" w:sz="4" w:space="0" w:color="auto"/>
              <w:right w:val="single" w:sz="4" w:space="0" w:color="auto"/>
            </w:tcBorders>
            <w:shd w:val="clear" w:color="000000" w:fill="00B050"/>
            <w:vAlign w:val="center"/>
            <w:hideMark/>
          </w:tcPr>
          <w:p w14:paraId="11212F73" w14:textId="77777777" w:rsidR="00A522AF" w:rsidRPr="00A368DE" w:rsidRDefault="00A522AF"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themeColor="text1"/>
                <w:sz w:val="24"/>
                <w:szCs w:val="24"/>
                <w:lang w:val="en-GB"/>
              </w:rPr>
              <w:t>40%</w:t>
            </w:r>
          </w:p>
        </w:tc>
        <w:tc>
          <w:tcPr>
            <w:tcW w:w="1586" w:type="dxa"/>
            <w:tcBorders>
              <w:top w:val="nil"/>
              <w:left w:val="nil"/>
              <w:bottom w:val="single" w:sz="4" w:space="0" w:color="auto"/>
              <w:right w:val="single" w:sz="4" w:space="0" w:color="auto"/>
            </w:tcBorders>
            <w:shd w:val="clear" w:color="000000" w:fill="FFFF00"/>
            <w:vAlign w:val="center"/>
            <w:hideMark/>
          </w:tcPr>
          <w:p w14:paraId="41261715" w14:textId="77777777" w:rsidR="00A522AF" w:rsidRPr="00A368DE" w:rsidRDefault="00A522AF"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themeColor="text1"/>
                <w:sz w:val="24"/>
                <w:szCs w:val="24"/>
                <w:lang w:val="en-GB"/>
              </w:rPr>
              <w:t>53%</w:t>
            </w:r>
          </w:p>
        </w:tc>
        <w:tc>
          <w:tcPr>
            <w:tcW w:w="1350" w:type="dxa"/>
            <w:tcBorders>
              <w:top w:val="nil"/>
              <w:left w:val="nil"/>
              <w:bottom w:val="single" w:sz="4" w:space="0" w:color="auto"/>
              <w:right w:val="single" w:sz="4" w:space="0" w:color="auto"/>
            </w:tcBorders>
            <w:shd w:val="clear" w:color="000000" w:fill="FF0000"/>
            <w:vAlign w:val="center"/>
            <w:hideMark/>
          </w:tcPr>
          <w:p w14:paraId="6D506555" w14:textId="77777777" w:rsidR="00A522AF" w:rsidRPr="00A368DE" w:rsidRDefault="00A522AF" w:rsidP="00A368DE">
            <w:pPr>
              <w:spacing w:after="0" w:line="240" w:lineRule="auto"/>
              <w:jc w:val="both"/>
              <w:rPr>
                <w:rFonts w:ascii="Times New Roman" w:eastAsia="Times New Roman" w:hAnsi="Times New Roman" w:cs="Times New Roman"/>
                <w:b/>
                <w:bCs/>
                <w:color w:val="FFFFFF" w:themeColor="background1"/>
                <w:sz w:val="24"/>
                <w:szCs w:val="24"/>
              </w:rPr>
            </w:pPr>
            <w:r w:rsidRPr="00A368DE">
              <w:rPr>
                <w:rFonts w:ascii="Times New Roman" w:eastAsia="Times New Roman" w:hAnsi="Times New Roman" w:cs="Times New Roman"/>
                <w:b/>
                <w:bCs/>
                <w:color w:val="FFFFFF" w:themeColor="background1"/>
                <w:sz w:val="24"/>
                <w:szCs w:val="24"/>
                <w:lang w:val="en-GB"/>
              </w:rPr>
              <w:t>7%</w:t>
            </w:r>
          </w:p>
        </w:tc>
        <w:tc>
          <w:tcPr>
            <w:tcW w:w="1463" w:type="dxa"/>
            <w:tcBorders>
              <w:top w:val="nil"/>
              <w:left w:val="nil"/>
              <w:bottom w:val="single" w:sz="4" w:space="0" w:color="auto"/>
              <w:right w:val="single" w:sz="4" w:space="0" w:color="auto"/>
            </w:tcBorders>
            <w:shd w:val="clear" w:color="auto" w:fill="auto"/>
            <w:vAlign w:val="center"/>
            <w:hideMark/>
          </w:tcPr>
          <w:p w14:paraId="404C4C83" w14:textId="77777777" w:rsidR="00A522AF" w:rsidRPr="00A368DE" w:rsidRDefault="00A522AF"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themeColor="text1"/>
                <w:sz w:val="24"/>
                <w:szCs w:val="24"/>
                <w:lang w:val="en-GB"/>
              </w:rPr>
              <w:t>More Effort needed</w:t>
            </w:r>
          </w:p>
        </w:tc>
      </w:tr>
      <w:tr w:rsidR="00A522AF" w:rsidRPr="00A368DE" w14:paraId="53CDFEDE" w14:textId="77777777" w:rsidTr="00E86FB7">
        <w:trPr>
          <w:gridAfter w:val="2"/>
          <w:wAfter w:w="34" w:type="dxa"/>
          <w:trHeight w:val="693"/>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4E910D37" w14:textId="77777777" w:rsidR="00A522AF" w:rsidRPr="00A368DE" w:rsidRDefault="00A522AF"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KRA 2</w:t>
            </w:r>
          </w:p>
        </w:tc>
        <w:tc>
          <w:tcPr>
            <w:tcW w:w="2824" w:type="dxa"/>
            <w:tcBorders>
              <w:top w:val="nil"/>
              <w:left w:val="nil"/>
              <w:bottom w:val="single" w:sz="4" w:space="0" w:color="auto"/>
              <w:right w:val="single" w:sz="4" w:space="0" w:color="auto"/>
            </w:tcBorders>
            <w:shd w:val="clear" w:color="auto" w:fill="auto"/>
            <w:vAlign w:val="center"/>
            <w:hideMark/>
          </w:tcPr>
          <w:p w14:paraId="2DB4D910" w14:textId="77777777" w:rsidR="00A522AF" w:rsidRPr="00A368DE" w:rsidRDefault="00A522AF"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 xml:space="preserve">Regional programs targeting mobile, vulnerable, and key populations established and implemented </w:t>
            </w:r>
          </w:p>
        </w:tc>
        <w:tc>
          <w:tcPr>
            <w:tcW w:w="1350" w:type="dxa"/>
            <w:tcBorders>
              <w:top w:val="nil"/>
              <w:left w:val="nil"/>
              <w:bottom w:val="single" w:sz="4" w:space="0" w:color="auto"/>
              <w:right w:val="single" w:sz="4" w:space="0" w:color="auto"/>
            </w:tcBorders>
            <w:shd w:val="clear" w:color="000000" w:fill="00B050"/>
            <w:vAlign w:val="center"/>
            <w:hideMark/>
          </w:tcPr>
          <w:p w14:paraId="0DF80BBD" w14:textId="77777777" w:rsidR="00A522AF" w:rsidRPr="00A368DE" w:rsidRDefault="00A522AF"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lang w:val="en-GB"/>
              </w:rPr>
              <w:t>20%</w:t>
            </w:r>
          </w:p>
        </w:tc>
        <w:tc>
          <w:tcPr>
            <w:tcW w:w="1586" w:type="dxa"/>
            <w:tcBorders>
              <w:top w:val="nil"/>
              <w:left w:val="nil"/>
              <w:bottom w:val="single" w:sz="4" w:space="0" w:color="auto"/>
              <w:right w:val="single" w:sz="4" w:space="0" w:color="auto"/>
            </w:tcBorders>
            <w:shd w:val="clear" w:color="000000" w:fill="FFFF00"/>
            <w:vAlign w:val="center"/>
            <w:hideMark/>
          </w:tcPr>
          <w:p w14:paraId="7FE70BBA" w14:textId="77777777" w:rsidR="00A522AF" w:rsidRPr="00A368DE" w:rsidRDefault="00A522AF"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lang w:val="en-GB"/>
              </w:rPr>
              <w:t>60%</w:t>
            </w:r>
          </w:p>
        </w:tc>
        <w:tc>
          <w:tcPr>
            <w:tcW w:w="1350" w:type="dxa"/>
            <w:tcBorders>
              <w:top w:val="nil"/>
              <w:left w:val="nil"/>
              <w:bottom w:val="single" w:sz="4" w:space="0" w:color="auto"/>
              <w:right w:val="single" w:sz="4" w:space="0" w:color="auto"/>
            </w:tcBorders>
            <w:shd w:val="clear" w:color="000000" w:fill="FF0000"/>
            <w:vAlign w:val="center"/>
            <w:hideMark/>
          </w:tcPr>
          <w:p w14:paraId="5DB9D601" w14:textId="77777777" w:rsidR="00A522AF" w:rsidRPr="00A368DE" w:rsidRDefault="00A522AF" w:rsidP="00A368DE">
            <w:pPr>
              <w:spacing w:after="0" w:line="240" w:lineRule="auto"/>
              <w:jc w:val="both"/>
              <w:rPr>
                <w:rFonts w:ascii="Times New Roman" w:eastAsia="Times New Roman" w:hAnsi="Times New Roman" w:cs="Times New Roman"/>
                <w:b/>
                <w:bCs/>
                <w:color w:val="FFFFFF" w:themeColor="background1"/>
                <w:sz w:val="24"/>
                <w:szCs w:val="24"/>
              </w:rPr>
            </w:pPr>
            <w:r w:rsidRPr="00A368DE">
              <w:rPr>
                <w:rFonts w:ascii="Times New Roman" w:eastAsia="Times New Roman" w:hAnsi="Times New Roman" w:cs="Times New Roman"/>
                <w:b/>
                <w:bCs/>
                <w:color w:val="FFFFFF" w:themeColor="background1"/>
                <w:sz w:val="24"/>
                <w:szCs w:val="24"/>
                <w:lang w:val="en-GB"/>
              </w:rPr>
              <w:t>20%</w:t>
            </w:r>
          </w:p>
        </w:tc>
        <w:tc>
          <w:tcPr>
            <w:tcW w:w="1463" w:type="dxa"/>
            <w:tcBorders>
              <w:top w:val="nil"/>
              <w:left w:val="nil"/>
              <w:bottom w:val="single" w:sz="4" w:space="0" w:color="auto"/>
              <w:right w:val="single" w:sz="4" w:space="0" w:color="auto"/>
            </w:tcBorders>
            <w:shd w:val="clear" w:color="auto" w:fill="auto"/>
            <w:vAlign w:val="center"/>
            <w:hideMark/>
          </w:tcPr>
          <w:p w14:paraId="3D53D2E2" w14:textId="77777777" w:rsidR="00A522AF" w:rsidRPr="00A368DE" w:rsidRDefault="00A522AF"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lang w:val="en-GB"/>
              </w:rPr>
              <w:t>More Effort needed</w:t>
            </w:r>
          </w:p>
        </w:tc>
      </w:tr>
      <w:tr w:rsidR="00A522AF" w:rsidRPr="00A368DE" w14:paraId="586D0354" w14:textId="77777777" w:rsidTr="00E86FB7">
        <w:trPr>
          <w:gridAfter w:val="2"/>
          <w:wAfter w:w="34" w:type="dxa"/>
          <w:trHeight w:val="675"/>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20B77187" w14:textId="77777777" w:rsidR="00A522AF" w:rsidRPr="00A368DE" w:rsidRDefault="00A522AF"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KRA 3</w:t>
            </w:r>
          </w:p>
        </w:tc>
        <w:tc>
          <w:tcPr>
            <w:tcW w:w="2824" w:type="dxa"/>
            <w:tcBorders>
              <w:top w:val="nil"/>
              <w:left w:val="nil"/>
              <w:bottom w:val="single" w:sz="4" w:space="0" w:color="auto"/>
              <w:right w:val="single" w:sz="4" w:space="0" w:color="auto"/>
            </w:tcBorders>
            <w:shd w:val="clear" w:color="auto" w:fill="auto"/>
            <w:vAlign w:val="center"/>
            <w:hideMark/>
          </w:tcPr>
          <w:p w14:paraId="388B0A94" w14:textId="77777777" w:rsidR="00A522AF" w:rsidRPr="00A368DE" w:rsidRDefault="00A522AF"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 xml:space="preserve">EAC research and knowledge management </w:t>
            </w:r>
            <w:r w:rsidRPr="00A368DE">
              <w:rPr>
                <w:rFonts w:ascii="Times New Roman" w:eastAsia="Times New Roman" w:hAnsi="Times New Roman" w:cs="Times New Roman"/>
                <w:bCs/>
                <w:color w:val="000000"/>
                <w:sz w:val="24"/>
                <w:szCs w:val="24"/>
                <w:lang w:val="en-GB"/>
              </w:rPr>
              <w:lastRenderedPageBreak/>
              <w:t xml:space="preserve">platform for evidence-based programming established </w:t>
            </w:r>
          </w:p>
        </w:tc>
        <w:tc>
          <w:tcPr>
            <w:tcW w:w="1350" w:type="dxa"/>
            <w:tcBorders>
              <w:top w:val="nil"/>
              <w:left w:val="nil"/>
              <w:bottom w:val="single" w:sz="4" w:space="0" w:color="auto"/>
              <w:right w:val="single" w:sz="4" w:space="0" w:color="auto"/>
            </w:tcBorders>
            <w:shd w:val="clear" w:color="000000" w:fill="00B050"/>
            <w:vAlign w:val="center"/>
            <w:hideMark/>
          </w:tcPr>
          <w:p w14:paraId="4921B4FE" w14:textId="77777777" w:rsidR="00A522AF" w:rsidRPr="00A368DE" w:rsidRDefault="00A522AF"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lang w:val="en-GB"/>
              </w:rPr>
              <w:lastRenderedPageBreak/>
              <w:t>33%</w:t>
            </w:r>
          </w:p>
        </w:tc>
        <w:tc>
          <w:tcPr>
            <w:tcW w:w="1586" w:type="dxa"/>
            <w:tcBorders>
              <w:top w:val="nil"/>
              <w:left w:val="nil"/>
              <w:bottom w:val="single" w:sz="4" w:space="0" w:color="auto"/>
              <w:right w:val="single" w:sz="4" w:space="0" w:color="auto"/>
            </w:tcBorders>
            <w:shd w:val="clear" w:color="000000" w:fill="FFFF00"/>
            <w:vAlign w:val="center"/>
            <w:hideMark/>
          </w:tcPr>
          <w:p w14:paraId="2D295D53" w14:textId="77777777" w:rsidR="00A522AF" w:rsidRPr="00A368DE" w:rsidRDefault="00A522AF"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lang w:val="en-GB"/>
              </w:rPr>
              <w:t>53%</w:t>
            </w:r>
          </w:p>
        </w:tc>
        <w:tc>
          <w:tcPr>
            <w:tcW w:w="1350" w:type="dxa"/>
            <w:tcBorders>
              <w:top w:val="nil"/>
              <w:left w:val="nil"/>
              <w:bottom w:val="single" w:sz="4" w:space="0" w:color="auto"/>
              <w:right w:val="single" w:sz="4" w:space="0" w:color="auto"/>
            </w:tcBorders>
            <w:shd w:val="clear" w:color="000000" w:fill="FF0000"/>
            <w:vAlign w:val="center"/>
            <w:hideMark/>
          </w:tcPr>
          <w:p w14:paraId="26EE05F5" w14:textId="77777777" w:rsidR="00A522AF" w:rsidRPr="00A368DE" w:rsidRDefault="00A522AF" w:rsidP="00A368DE">
            <w:pPr>
              <w:spacing w:after="0" w:line="240" w:lineRule="auto"/>
              <w:jc w:val="both"/>
              <w:rPr>
                <w:rFonts w:ascii="Times New Roman" w:eastAsia="Times New Roman" w:hAnsi="Times New Roman" w:cs="Times New Roman"/>
                <w:b/>
                <w:bCs/>
                <w:color w:val="FFFFFF" w:themeColor="background1"/>
                <w:sz w:val="24"/>
                <w:szCs w:val="24"/>
              </w:rPr>
            </w:pPr>
            <w:r w:rsidRPr="00A368DE">
              <w:rPr>
                <w:rFonts w:ascii="Times New Roman" w:eastAsia="Times New Roman" w:hAnsi="Times New Roman" w:cs="Times New Roman"/>
                <w:b/>
                <w:bCs/>
                <w:color w:val="FFFFFF" w:themeColor="background1"/>
                <w:sz w:val="24"/>
                <w:szCs w:val="24"/>
                <w:lang w:val="en-GB"/>
              </w:rPr>
              <w:t>13%</w:t>
            </w:r>
          </w:p>
        </w:tc>
        <w:tc>
          <w:tcPr>
            <w:tcW w:w="1463" w:type="dxa"/>
            <w:tcBorders>
              <w:top w:val="nil"/>
              <w:left w:val="nil"/>
              <w:bottom w:val="single" w:sz="4" w:space="0" w:color="auto"/>
              <w:right w:val="single" w:sz="4" w:space="0" w:color="auto"/>
            </w:tcBorders>
            <w:shd w:val="clear" w:color="auto" w:fill="auto"/>
            <w:vAlign w:val="center"/>
            <w:hideMark/>
          </w:tcPr>
          <w:p w14:paraId="14674273" w14:textId="77777777" w:rsidR="00A522AF" w:rsidRPr="00A368DE" w:rsidRDefault="00A522AF"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lang w:val="en-GB"/>
              </w:rPr>
              <w:t>More Effort needed</w:t>
            </w:r>
          </w:p>
        </w:tc>
      </w:tr>
      <w:tr w:rsidR="00A522AF" w:rsidRPr="00A368DE" w14:paraId="37EFD9DF" w14:textId="77777777" w:rsidTr="00E86FB7">
        <w:trPr>
          <w:gridAfter w:val="2"/>
          <w:wAfter w:w="34" w:type="dxa"/>
          <w:trHeight w:val="671"/>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69258747" w14:textId="77777777" w:rsidR="00A522AF" w:rsidRPr="00A368DE" w:rsidRDefault="00A522AF"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KRA 4</w:t>
            </w:r>
          </w:p>
        </w:tc>
        <w:tc>
          <w:tcPr>
            <w:tcW w:w="2824" w:type="dxa"/>
            <w:tcBorders>
              <w:top w:val="nil"/>
              <w:left w:val="nil"/>
              <w:bottom w:val="single" w:sz="4" w:space="0" w:color="auto"/>
              <w:right w:val="single" w:sz="4" w:space="0" w:color="auto"/>
            </w:tcBorders>
            <w:shd w:val="clear" w:color="auto" w:fill="auto"/>
            <w:vAlign w:val="center"/>
            <w:hideMark/>
          </w:tcPr>
          <w:p w14:paraId="5FC39FDC" w14:textId="77777777" w:rsidR="00A522AF" w:rsidRPr="00A368DE" w:rsidRDefault="00A522AF"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 xml:space="preserve">A good governance, leadership and Stewardship framework established in the EAC region </w:t>
            </w:r>
          </w:p>
        </w:tc>
        <w:tc>
          <w:tcPr>
            <w:tcW w:w="1350" w:type="dxa"/>
            <w:tcBorders>
              <w:top w:val="nil"/>
              <w:left w:val="nil"/>
              <w:bottom w:val="single" w:sz="4" w:space="0" w:color="auto"/>
              <w:right w:val="single" w:sz="4" w:space="0" w:color="auto"/>
            </w:tcBorders>
            <w:shd w:val="clear" w:color="000000" w:fill="00B050"/>
            <w:vAlign w:val="center"/>
            <w:hideMark/>
          </w:tcPr>
          <w:p w14:paraId="6ED8986E" w14:textId="77777777" w:rsidR="00A522AF" w:rsidRPr="00A368DE" w:rsidRDefault="00A522AF"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lang w:val="en-GB"/>
              </w:rPr>
              <w:t>53%</w:t>
            </w:r>
          </w:p>
        </w:tc>
        <w:tc>
          <w:tcPr>
            <w:tcW w:w="1586" w:type="dxa"/>
            <w:tcBorders>
              <w:top w:val="nil"/>
              <w:left w:val="nil"/>
              <w:bottom w:val="single" w:sz="4" w:space="0" w:color="auto"/>
              <w:right w:val="single" w:sz="4" w:space="0" w:color="auto"/>
            </w:tcBorders>
            <w:shd w:val="clear" w:color="000000" w:fill="FFFF00"/>
            <w:vAlign w:val="center"/>
            <w:hideMark/>
          </w:tcPr>
          <w:p w14:paraId="065CA82E" w14:textId="77777777" w:rsidR="00A522AF" w:rsidRPr="00A368DE" w:rsidRDefault="00A522AF"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lang w:val="en-GB"/>
              </w:rPr>
              <w:t>47%</w:t>
            </w:r>
          </w:p>
        </w:tc>
        <w:tc>
          <w:tcPr>
            <w:tcW w:w="1350" w:type="dxa"/>
            <w:tcBorders>
              <w:top w:val="nil"/>
              <w:left w:val="nil"/>
              <w:bottom w:val="single" w:sz="4" w:space="0" w:color="auto"/>
              <w:right w:val="single" w:sz="4" w:space="0" w:color="auto"/>
            </w:tcBorders>
            <w:shd w:val="clear" w:color="000000" w:fill="FF0000"/>
            <w:vAlign w:val="center"/>
            <w:hideMark/>
          </w:tcPr>
          <w:p w14:paraId="2BAC95B3" w14:textId="77777777" w:rsidR="00A522AF" w:rsidRPr="00A368DE" w:rsidRDefault="00A522AF" w:rsidP="00A368DE">
            <w:pPr>
              <w:spacing w:after="0" w:line="240" w:lineRule="auto"/>
              <w:jc w:val="both"/>
              <w:rPr>
                <w:rFonts w:ascii="Times New Roman" w:eastAsia="Times New Roman" w:hAnsi="Times New Roman" w:cs="Times New Roman"/>
                <w:b/>
                <w:bCs/>
                <w:color w:val="FFFFFF" w:themeColor="background1"/>
                <w:sz w:val="24"/>
                <w:szCs w:val="24"/>
              </w:rPr>
            </w:pPr>
            <w:r w:rsidRPr="00A368DE">
              <w:rPr>
                <w:rFonts w:ascii="Times New Roman" w:eastAsia="Times New Roman" w:hAnsi="Times New Roman" w:cs="Times New Roman"/>
                <w:b/>
                <w:bCs/>
                <w:color w:val="FFFFFF" w:themeColor="background1"/>
                <w:sz w:val="24"/>
                <w:szCs w:val="24"/>
                <w:lang w:val="en-GB"/>
              </w:rPr>
              <w:t>0%</w:t>
            </w:r>
          </w:p>
        </w:tc>
        <w:tc>
          <w:tcPr>
            <w:tcW w:w="1463" w:type="dxa"/>
            <w:tcBorders>
              <w:top w:val="nil"/>
              <w:left w:val="nil"/>
              <w:bottom w:val="single" w:sz="4" w:space="0" w:color="auto"/>
              <w:right w:val="single" w:sz="4" w:space="0" w:color="auto"/>
            </w:tcBorders>
            <w:shd w:val="clear" w:color="auto" w:fill="auto"/>
            <w:vAlign w:val="center"/>
            <w:hideMark/>
          </w:tcPr>
          <w:p w14:paraId="16F7B538" w14:textId="77777777" w:rsidR="00A522AF" w:rsidRPr="00A368DE" w:rsidRDefault="00A522AF"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lang w:val="en-GB"/>
              </w:rPr>
              <w:t>Good Progress</w:t>
            </w:r>
          </w:p>
        </w:tc>
      </w:tr>
      <w:tr w:rsidR="00A522AF" w:rsidRPr="00A368DE" w14:paraId="1A6139A2" w14:textId="77777777" w:rsidTr="00E86FB7">
        <w:trPr>
          <w:gridAfter w:val="2"/>
          <w:wAfter w:w="34" w:type="dxa"/>
          <w:trHeight w:val="68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07860027" w14:textId="77777777" w:rsidR="00A522AF" w:rsidRPr="00A368DE" w:rsidRDefault="00A522AF"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KRA 5</w:t>
            </w:r>
          </w:p>
        </w:tc>
        <w:tc>
          <w:tcPr>
            <w:tcW w:w="2824" w:type="dxa"/>
            <w:tcBorders>
              <w:top w:val="nil"/>
              <w:left w:val="nil"/>
              <w:bottom w:val="single" w:sz="4" w:space="0" w:color="auto"/>
              <w:right w:val="single" w:sz="4" w:space="0" w:color="auto"/>
            </w:tcBorders>
            <w:shd w:val="clear" w:color="auto" w:fill="auto"/>
            <w:vAlign w:val="center"/>
            <w:hideMark/>
          </w:tcPr>
          <w:p w14:paraId="3AC09E3A" w14:textId="77777777" w:rsidR="00A522AF" w:rsidRPr="00A368DE" w:rsidRDefault="00A522AF"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 xml:space="preserve">Regional alternative and sustainable financing models for HIV and AIDS, TB and STIs established </w:t>
            </w:r>
          </w:p>
        </w:tc>
        <w:tc>
          <w:tcPr>
            <w:tcW w:w="1350" w:type="dxa"/>
            <w:tcBorders>
              <w:top w:val="nil"/>
              <w:left w:val="nil"/>
              <w:bottom w:val="single" w:sz="4" w:space="0" w:color="auto"/>
              <w:right w:val="single" w:sz="4" w:space="0" w:color="auto"/>
            </w:tcBorders>
            <w:shd w:val="clear" w:color="000000" w:fill="00B050"/>
            <w:vAlign w:val="center"/>
            <w:hideMark/>
          </w:tcPr>
          <w:p w14:paraId="0A82EA8B" w14:textId="77777777" w:rsidR="00A522AF" w:rsidRPr="00A368DE" w:rsidRDefault="00A522AF"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lang w:val="en-GB"/>
              </w:rPr>
              <w:t>0%</w:t>
            </w:r>
          </w:p>
        </w:tc>
        <w:tc>
          <w:tcPr>
            <w:tcW w:w="1586" w:type="dxa"/>
            <w:tcBorders>
              <w:top w:val="nil"/>
              <w:left w:val="nil"/>
              <w:bottom w:val="single" w:sz="4" w:space="0" w:color="auto"/>
              <w:right w:val="single" w:sz="4" w:space="0" w:color="auto"/>
            </w:tcBorders>
            <w:shd w:val="clear" w:color="000000" w:fill="FFFF00"/>
            <w:vAlign w:val="center"/>
            <w:hideMark/>
          </w:tcPr>
          <w:p w14:paraId="5B6C974F" w14:textId="77777777" w:rsidR="00A522AF" w:rsidRPr="00A368DE" w:rsidRDefault="00A522AF"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lang w:val="en-GB"/>
              </w:rPr>
              <w:t>73%</w:t>
            </w:r>
          </w:p>
        </w:tc>
        <w:tc>
          <w:tcPr>
            <w:tcW w:w="1350" w:type="dxa"/>
            <w:tcBorders>
              <w:top w:val="nil"/>
              <w:left w:val="nil"/>
              <w:bottom w:val="single" w:sz="4" w:space="0" w:color="auto"/>
              <w:right w:val="single" w:sz="4" w:space="0" w:color="auto"/>
            </w:tcBorders>
            <w:shd w:val="clear" w:color="000000" w:fill="FF0000"/>
            <w:vAlign w:val="center"/>
            <w:hideMark/>
          </w:tcPr>
          <w:p w14:paraId="6FF5901B" w14:textId="77777777" w:rsidR="00A522AF" w:rsidRPr="00A368DE" w:rsidRDefault="00A522AF" w:rsidP="00A368DE">
            <w:pPr>
              <w:spacing w:after="0" w:line="240" w:lineRule="auto"/>
              <w:jc w:val="both"/>
              <w:rPr>
                <w:rFonts w:ascii="Times New Roman" w:eastAsia="Times New Roman" w:hAnsi="Times New Roman" w:cs="Times New Roman"/>
                <w:b/>
                <w:bCs/>
                <w:color w:val="FFFFFF" w:themeColor="background1"/>
                <w:sz w:val="24"/>
                <w:szCs w:val="24"/>
              </w:rPr>
            </w:pPr>
            <w:r w:rsidRPr="00A368DE">
              <w:rPr>
                <w:rFonts w:ascii="Times New Roman" w:eastAsia="Times New Roman" w:hAnsi="Times New Roman" w:cs="Times New Roman"/>
                <w:b/>
                <w:bCs/>
                <w:color w:val="FFFFFF" w:themeColor="background1"/>
                <w:sz w:val="24"/>
                <w:szCs w:val="24"/>
                <w:lang w:val="en-GB"/>
              </w:rPr>
              <w:t>27%</w:t>
            </w:r>
          </w:p>
        </w:tc>
        <w:tc>
          <w:tcPr>
            <w:tcW w:w="1463" w:type="dxa"/>
            <w:tcBorders>
              <w:top w:val="nil"/>
              <w:left w:val="nil"/>
              <w:bottom w:val="single" w:sz="4" w:space="0" w:color="auto"/>
              <w:right w:val="single" w:sz="4" w:space="0" w:color="auto"/>
            </w:tcBorders>
            <w:shd w:val="clear" w:color="auto" w:fill="auto"/>
            <w:vAlign w:val="center"/>
            <w:hideMark/>
          </w:tcPr>
          <w:p w14:paraId="3AA656EB" w14:textId="77777777" w:rsidR="00A522AF" w:rsidRPr="00A368DE" w:rsidRDefault="00A522AF" w:rsidP="00A368DE">
            <w:pPr>
              <w:spacing w:after="0" w:line="240" w:lineRule="auto"/>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lang w:val="en-GB"/>
              </w:rPr>
              <w:t>More Effort needed</w:t>
            </w:r>
          </w:p>
        </w:tc>
      </w:tr>
    </w:tbl>
    <w:p w14:paraId="14CA8555" w14:textId="77777777" w:rsidR="00BA587A" w:rsidRPr="00A368DE" w:rsidRDefault="00BA587A" w:rsidP="00A368DE">
      <w:pPr>
        <w:jc w:val="both"/>
        <w:rPr>
          <w:rFonts w:ascii="Times New Roman" w:eastAsia="Times New Roman" w:hAnsi="Times New Roman" w:cs="Times New Roman"/>
          <w:b/>
          <w:bCs/>
          <w:color w:val="000000"/>
          <w:sz w:val="24"/>
          <w:szCs w:val="24"/>
        </w:rPr>
      </w:pPr>
    </w:p>
    <w:p w14:paraId="7B9DBD41" w14:textId="361D1565" w:rsidR="00A522AF" w:rsidRPr="00A368DE" w:rsidRDefault="002369AF" w:rsidP="00A368DE">
      <w:pPr>
        <w:jc w:val="both"/>
        <w:rPr>
          <w:rFonts w:ascii="Times New Roman" w:hAnsi="Times New Roman" w:cs="Times New Roman"/>
          <w:sz w:val="24"/>
          <w:szCs w:val="24"/>
        </w:rPr>
      </w:pPr>
      <w:r w:rsidRPr="00A368DE">
        <w:rPr>
          <w:rFonts w:ascii="Times New Roman" w:eastAsia="Times New Roman" w:hAnsi="Times New Roman" w:cs="Times New Roman"/>
          <w:b/>
          <w:bCs/>
          <w:color w:val="000000"/>
          <w:sz w:val="24"/>
          <w:szCs w:val="24"/>
        </w:rPr>
        <w:t>Additional s</w:t>
      </w:r>
      <w:r w:rsidR="00011669" w:rsidRPr="00A368DE">
        <w:rPr>
          <w:rFonts w:ascii="Times New Roman" w:eastAsia="Times New Roman" w:hAnsi="Times New Roman" w:cs="Times New Roman"/>
          <w:b/>
          <w:bCs/>
          <w:color w:val="000000"/>
          <w:sz w:val="24"/>
          <w:szCs w:val="24"/>
        </w:rPr>
        <w:t xml:space="preserve">trategic </w:t>
      </w:r>
      <w:r w:rsidRPr="00A368DE">
        <w:rPr>
          <w:rFonts w:ascii="Times New Roman" w:eastAsia="Times New Roman" w:hAnsi="Times New Roman" w:cs="Times New Roman"/>
          <w:b/>
          <w:bCs/>
          <w:color w:val="000000"/>
          <w:sz w:val="24"/>
          <w:szCs w:val="24"/>
        </w:rPr>
        <w:t>priorities recommended for the 2</w:t>
      </w:r>
      <w:r w:rsidR="00A522AF" w:rsidRPr="00A368DE">
        <w:rPr>
          <w:rFonts w:ascii="Times New Roman" w:eastAsia="Times New Roman" w:hAnsi="Times New Roman" w:cs="Times New Roman"/>
          <w:b/>
          <w:bCs/>
          <w:color w:val="000000"/>
          <w:sz w:val="24"/>
          <w:szCs w:val="24"/>
        </w:rPr>
        <w:t>022</w:t>
      </w:r>
      <w:r w:rsidRPr="00A368DE">
        <w:rPr>
          <w:rFonts w:ascii="Times New Roman" w:eastAsia="Times New Roman" w:hAnsi="Times New Roman" w:cs="Times New Roman"/>
          <w:b/>
          <w:bCs/>
          <w:color w:val="000000"/>
          <w:sz w:val="24"/>
          <w:szCs w:val="24"/>
        </w:rPr>
        <w:t>/23</w:t>
      </w:r>
      <w:r w:rsidR="00A522AF" w:rsidRPr="00A368DE">
        <w:rPr>
          <w:rFonts w:ascii="Times New Roman" w:eastAsia="Times New Roman" w:hAnsi="Times New Roman" w:cs="Times New Roman"/>
          <w:b/>
          <w:bCs/>
          <w:color w:val="000000"/>
          <w:sz w:val="24"/>
          <w:szCs w:val="24"/>
        </w:rPr>
        <w:t>-2026</w:t>
      </w:r>
      <w:r w:rsidRPr="00A368DE">
        <w:rPr>
          <w:rFonts w:ascii="Times New Roman" w:eastAsia="Times New Roman" w:hAnsi="Times New Roman" w:cs="Times New Roman"/>
          <w:b/>
          <w:bCs/>
          <w:color w:val="000000"/>
          <w:sz w:val="24"/>
          <w:szCs w:val="24"/>
        </w:rPr>
        <w:t>/27 strategies</w:t>
      </w:r>
      <w:r w:rsidR="00A522AF" w:rsidRPr="00A368DE">
        <w:rPr>
          <w:rFonts w:ascii="Times New Roman" w:eastAsia="Times New Roman" w:hAnsi="Times New Roman" w:cs="Times New Roman"/>
          <w:b/>
          <w:bCs/>
          <w:color w:val="000000"/>
          <w:sz w:val="24"/>
          <w:szCs w:val="24"/>
        </w:rPr>
        <w:t xml:space="preserve"> in the context </w:t>
      </w:r>
      <w:r w:rsidRPr="00A368DE">
        <w:rPr>
          <w:rFonts w:ascii="Times New Roman" w:eastAsia="Times New Roman" w:hAnsi="Times New Roman" w:cs="Times New Roman"/>
          <w:b/>
          <w:bCs/>
          <w:color w:val="000000"/>
          <w:sz w:val="24"/>
          <w:szCs w:val="24"/>
        </w:rPr>
        <w:t xml:space="preserve">the </w:t>
      </w:r>
      <w:r w:rsidR="00A522AF" w:rsidRPr="00A368DE">
        <w:rPr>
          <w:rFonts w:ascii="Times New Roman" w:eastAsia="Times New Roman" w:hAnsi="Times New Roman" w:cs="Times New Roman"/>
          <w:b/>
          <w:bCs/>
          <w:color w:val="000000"/>
          <w:sz w:val="24"/>
          <w:szCs w:val="24"/>
        </w:rPr>
        <w:t>changing HIV epidemic</w:t>
      </w:r>
      <w:r w:rsidRPr="00A368DE">
        <w:rPr>
          <w:rFonts w:ascii="Times New Roman" w:eastAsia="Times New Roman" w:hAnsi="Times New Roman" w:cs="Times New Roman"/>
          <w:b/>
          <w:bCs/>
          <w:color w:val="000000"/>
          <w:sz w:val="24"/>
          <w:szCs w:val="24"/>
        </w:rPr>
        <w:t xml:space="preserve">, </w:t>
      </w:r>
      <w:r w:rsidR="00AF0685" w:rsidRPr="00A368DE">
        <w:rPr>
          <w:rFonts w:ascii="Times New Roman" w:eastAsia="Times New Roman" w:hAnsi="Times New Roman" w:cs="Times New Roman"/>
          <w:b/>
          <w:bCs/>
          <w:color w:val="000000"/>
          <w:sz w:val="24"/>
          <w:szCs w:val="24"/>
        </w:rPr>
        <w:t>financing,</w:t>
      </w:r>
      <w:r w:rsidR="00A522AF" w:rsidRPr="00A368DE">
        <w:rPr>
          <w:rFonts w:ascii="Times New Roman" w:eastAsia="Times New Roman" w:hAnsi="Times New Roman" w:cs="Times New Roman"/>
          <w:b/>
          <w:bCs/>
          <w:color w:val="000000"/>
          <w:sz w:val="24"/>
          <w:szCs w:val="24"/>
        </w:rPr>
        <w:t xml:space="preserve"> and governance context</w:t>
      </w:r>
      <w:r w:rsidRPr="00A368DE">
        <w:rPr>
          <w:rFonts w:ascii="Times New Roman" w:eastAsia="Times New Roman" w:hAnsi="Times New Roman" w:cs="Times New Roman"/>
          <w:b/>
          <w:bCs/>
          <w:color w:val="000000"/>
          <w:sz w:val="24"/>
          <w:szCs w:val="24"/>
        </w:rPr>
        <w:t xml:space="preserve"> in Partner</w:t>
      </w:r>
      <w:r w:rsidR="00CA4810" w:rsidRPr="00A368DE">
        <w:rPr>
          <w:rFonts w:ascii="Times New Roman" w:eastAsia="Times New Roman" w:hAnsi="Times New Roman" w:cs="Times New Roman"/>
          <w:b/>
          <w:bCs/>
          <w:color w:val="000000"/>
          <w:sz w:val="24"/>
          <w:szCs w:val="24"/>
        </w:rPr>
        <w:t xml:space="preserve"> States</w:t>
      </w:r>
    </w:p>
    <w:tbl>
      <w:tblPr>
        <w:tblW w:w="9828" w:type="dxa"/>
        <w:tblInd w:w="-5" w:type="dxa"/>
        <w:tblLook w:val="04A0" w:firstRow="1" w:lastRow="0" w:firstColumn="1" w:lastColumn="0" w:noHBand="0" w:noVBand="1"/>
      </w:tblPr>
      <w:tblGrid>
        <w:gridCol w:w="417"/>
        <w:gridCol w:w="3719"/>
        <w:gridCol w:w="1310"/>
        <w:gridCol w:w="1349"/>
        <w:gridCol w:w="3033"/>
      </w:tblGrid>
      <w:tr w:rsidR="00A522AF" w:rsidRPr="00A368DE" w14:paraId="5F2330B2" w14:textId="77777777" w:rsidTr="00A522AF">
        <w:trPr>
          <w:trHeight w:val="279"/>
        </w:trPr>
        <w:tc>
          <w:tcPr>
            <w:tcW w:w="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26983"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 </w:t>
            </w:r>
          </w:p>
        </w:tc>
        <w:tc>
          <w:tcPr>
            <w:tcW w:w="4146" w:type="dxa"/>
            <w:tcBorders>
              <w:top w:val="single" w:sz="4" w:space="0" w:color="auto"/>
              <w:left w:val="nil"/>
              <w:bottom w:val="single" w:sz="4" w:space="0" w:color="auto"/>
              <w:right w:val="single" w:sz="4" w:space="0" w:color="auto"/>
            </w:tcBorders>
            <w:shd w:val="clear" w:color="auto" w:fill="auto"/>
            <w:vAlign w:val="center"/>
            <w:hideMark/>
          </w:tcPr>
          <w:p w14:paraId="5946AD04"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 </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14:paraId="076857FC" w14:textId="77777777" w:rsidR="00A522AF" w:rsidRPr="00A368DE" w:rsidRDefault="00A522AF" w:rsidP="00A368DE">
            <w:pPr>
              <w:spacing w:after="0" w:line="240" w:lineRule="auto"/>
              <w:jc w:val="both"/>
              <w:rPr>
                <w:rFonts w:ascii="Times New Roman" w:eastAsia="Times New Roman" w:hAnsi="Times New Roman" w:cs="Times New Roman"/>
                <w:b/>
                <w:bCs/>
                <w:sz w:val="24"/>
                <w:szCs w:val="24"/>
              </w:rPr>
            </w:pPr>
            <w:r w:rsidRPr="00A368DE">
              <w:rPr>
                <w:rFonts w:ascii="Times New Roman" w:eastAsia="Times New Roman" w:hAnsi="Times New Roman" w:cs="Times New Roman"/>
                <w:b/>
                <w:bCs/>
                <w:sz w:val="24"/>
                <w:szCs w:val="24"/>
              </w:rPr>
              <w:t>Frequency</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14:paraId="490416BE" w14:textId="77777777" w:rsidR="00A522AF" w:rsidRPr="00A368DE" w:rsidRDefault="00A522AF" w:rsidP="00A368DE">
            <w:pPr>
              <w:spacing w:after="0" w:line="240" w:lineRule="auto"/>
              <w:jc w:val="both"/>
              <w:rPr>
                <w:rFonts w:ascii="Times New Roman" w:eastAsia="Times New Roman" w:hAnsi="Times New Roman" w:cs="Times New Roman"/>
                <w:b/>
                <w:bCs/>
                <w:sz w:val="24"/>
                <w:szCs w:val="24"/>
              </w:rPr>
            </w:pPr>
            <w:r w:rsidRPr="00A368DE">
              <w:rPr>
                <w:rFonts w:ascii="Times New Roman" w:eastAsia="Times New Roman" w:hAnsi="Times New Roman" w:cs="Times New Roman"/>
                <w:b/>
                <w:bCs/>
                <w:sz w:val="24"/>
                <w:szCs w:val="24"/>
              </w:rPr>
              <w:t>Percentage</w:t>
            </w:r>
          </w:p>
        </w:tc>
        <w:tc>
          <w:tcPr>
            <w:tcW w:w="3033" w:type="dxa"/>
            <w:tcBorders>
              <w:top w:val="single" w:sz="4" w:space="0" w:color="auto"/>
              <w:left w:val="nil"/>
              <w:bottom w:val="single" w:sz="4" w:space="0" w:color="auto"/>
              <w:right w:val="single" w:sz="4" w:space="0" w:color="auto"/>
            </w:tcBorders>
            <w:shd w:val="clear" w:color="auto" w:fill="auto"/>
            <w:vAlign w:val="center"/>
            <w:hideMark/>
          </w:tcPr>
          <w:p w14:paraId="3CE959B4" w14:textId="77777777" w:rsidR="00A522AF" w:rsidRPr="00A368DE" w:rsidRDefault="00A522AF" w:rsidP="00A368DE">
            <w:pPr>
              <w:spacing w:after="0" w:line="240" w:lineRule="auto"/>
              <w:jc w:val="both"/>
              <w:rPr>
                <w:rFonts w:ascii="Times New Roman" w:eastAsia="Times New Roman" w:hAnsi="Times New Roman" w:cs="Times New Roman"/>
                <w:b/>
                <w:bCs/>
                <w:sz w:val="24"/>
                <w:szCs w:val="24"/>
              </w:rPr>
            </w:pPr>
            <w:r w:rsidRPr="00A368DE">
              <w:rPr>
                <w:rFonts w:ascii="Times New Roman" w:eastAsia="Times New Roman" w:hAnsi="Times New Roman" w:cs="Times New Roman"/>
                <w:b/>
                <w:bCs/>
                <w:sz w:val="24"/>
                <w:szCs w:val="24"/>
              </w:rPr>
              <w:t>Key observations from findings</w:t>
            </w:r>
          </w:p>
        </w:tc>
      </w:tr>
      <w:tr w:rsidR="00A522AF" w:rsidRPr="00A368DE" w14:paraId="45C1B776" w14:textId="77777777" w:rsidTr="00A522AF">
        <w:trPr>
          <w:trHeight w:val="717"/>
        </w:trPr>
        <w:tc>
          <w:tcPr>
            <w:tcW w:w="327" w:type="dxa"/>
            <w:tcBorders>
              <w:top w:val="nil"/>
              <w:left w:val="single" w:sz="4" w:space="0" w:color="auto"/>
              <w:bottom w:val="single" w:sz="4" w:space="0" w:color="auto"/>
              <w:right w:val="single" w:sz="4" w:space="0" w:color="auto"/>
            </w:tcBorders>
            <w:shd w:val="clear" w:color="000000" w:fill="FF0000"/>
            <w:noWrap/>
            <w:vAlign w:val="center"/>
            <w:hideMark/>
          </w:tcPr>
          <w:p w14:paraId="6410027D" w14:textId="77777777" w:rsidR="00A522AF" w:rsidRPr="00A368DE" w:rsidRDefault="00A522AF" w:rsidP="00A368DE">
            <w:pPr>
              <w:spacing w:after="0" w:line="240" w:lineRule="auto"/>
              <w:jc w:val="both"/>
              <w:rPr>
                <w:rFonts w:ascii="Times New Roman" w:eastAsia="Times New Roman" w:hAnsi="Times New Roman" w:cs="Times New Roman"/>
                <w:color w:val="FFFFFF"/>
                <w:sz w:val="24"/>
                <w:szCs w:val="24"/>
              </w:rPr>
            </w:pPr>
            <w:r w:rsidRPr="00A368DE">
              <w:rPr>
                <w:rFonts w:ascii="Times New Roman" w:eastAsia="Times New Roman" w:hAnsi="Times New Roman" w:cs="Times New Roman"/>
                <w:color w:val="FFFFFF"/>
                <w:sz w:val="24"/>
                <w:szCs w:val="24"/>
              </w:rPr>
              <w:t>i</w:t>
            </w:r>
          </w:p>
        </w:tc>
        <w:tc>
          <w:tcPr>
            <w:tcW w:w="4146" w:type="dxa"/>
            <w:tcBorders>
              <w:top w:val="nil"/>
              <w:left w:val="nil"/>
              <w:bottom w:val="single" w:sz="4" w:space="0" w:color="auto"/>
              <w:right w:val="single" w:sz="4" w:space="0" w:color="auto"/>
            </w:tcBorders>
            <w:shd w:val="clear" w:color="000000" w:fill="FF0000"/>
            <w:vAlign w:val="center"/>
            <w:hideMark/>
          </w:tcPr>
          <w:p w14:paraId="553C6FD8" w14:textId="77777777" w:rsidR="00A522AF" w:rsidRPr="00A368DE" w:rsidRDefault="00A522AF" w:rsidP="00A368DE">
            <w:pPr>
              <w:spacing w:after="0" w:line="240" w:lineRule="auto"/>
              <w:jc w:val="both"/>
              <w:rPr>
                <w:rFonts w:ascii="Times New Roman" w:eastAsia="Times New Roman" w:hAnsi="Times New Roman" w:cs="Times New Roman"/>
                <w:color w:val="FFFFFF"/>
                <w:sz w:val="24"/>
                <w:szCs w:val="24"/>
              </w:rPr>
            </w:pPr>
            <w:r w:rsidRPr="00A368DE">
              <w:rPr>
                <w:rFonts w:ascii="Times New Roman" w:eastAsia="Times New Roman" w:hAnsi="Times New Roman" w:cs="Times New Roman"/>
                <w:color w:val="FFFFFF"/>
                <w:sz w:val="24"/>
                <w:szCs w:val="24"/>
              </w:rPr>
              <w:t>Maximizing equitable and equal access to HIV services and solutions in the EAC region</w:t>
            </w:r>
          </w:p>
        </w:tc>
        <w:tc>
          <w:tcPr>
            <w:tcW w:w="1091" w:type="dxa"/>
            <w:tcBorders>
              <w:top w:val="nil"/>
              <w:left w:val="nil"/>
              <w:bottom w:val="single" w:sz="4" w:space="0" w:color="auto"/>
              <w:right w:val="single" w:sz="4" w:space="0" w:color="auto"/>
            </w:tcBorders>
            <w:shd w:val="clear" w:color="000000" w:fill="FF0000"/>
            <w:vAlign w:val="center"/>
            <w:hideMark/>
          </w:tcPr>
          <w:p w14:paraId="0A9B83AB" w14:textId="77777777" w:rsidR="00A522AF" w:rsidRPr="00A368DE" w:rsidRDefault="00A522AF" w:rsidP="00A368DE">
            <w:pPr>
              <w:spacing w:after="0" w:line="240" w:lineRule="auto"/>
              <w:jc w:val="both"/>
              <w:rPr>
                <w:rFonts w:ascii="Times New Roman" w:eastAsia="Times New Roman" w:hAnsi="Times New Roman" w:cs="Times New Roman"/>
                <w:color w:val="FFFFFF"/>
                <w:sz w:val="24"/>
                <w:szCs w:val="24"/>
              </w:rPr>
            </w:pPr>
            <w:r w:rsidRPr="00A368DE">
              <w:rPr>
                <w:rFonts w:ascii="Times New Roman" w:eastAsia="Times New Roman" w:hAnsi="Times New Roman" w:cs="Times New Roman"/>
                <w:color w:val="FFFFFF"/>
                <w:sz w:val="24"/>
                <w:szCs w:val="24"/>
              </w:rPr>
              <w:t>10</w:t>
            </w:r>
          </w:p>
        </w:tc>
        <w:tc>
          <w:tcPr>
            <w:tcW w:w="1231" w:type="dxa"/>
            <w:tcBorders>
              <w:top w:val="nil"/>
              <w:left w:val="nil"/>
              <w:bottom w:val="single" w:sz="4" w:space="0" w:color="auto"/>
              <w:right w:val="single" w:sz="4" w:space="0" w:color="auto"/>
            </w:tcBorders>
            <w:shd w:val="clear" w:color="000000" w:fill="FF0000"/>
            <w:vAlign w:val="center"/>
            <w:hideMark/>
          </w:tcPr>
          <w:p w14:paraId="0B16F491" w14:textId="77777777" w:rsidR="00A522AF" w:rsidRPr="00A368DE" w:rsidRDefault="00A522AF" w:rsidP="00A368DE">
            <w:pPr>
              <w:spacing w:after="0" w:line="240" w:lineRule="auto"/>
              <w:jc w:val="both"/>
              <w:rPr>
                <w:rFonts w:ascii="Times New Roman" w:eastAsia="Times New Roman" w:hAnsi="Times New Roman" w:cs="Times New Roman"/>
                <w:color w:val="FFFFFF"/>
                <w:sz w:val="24"/>
                <w:szCs w:val="24"/>
              </w:rPr>
            </w:pPr>
            <w:r w:rsidRPr="00A368DE">
              <w:rPr>
                <w:rFonts w:ascii="Times New Roman" w:eastAsia="Times New Roman" w:hAnsi="Times New Roman" w:cs="Times New Roman"/>
                <w:color w:val="FFFFFF"/>
                <w:sz w:val="24"/>
                <w:szCs w:val="24"/>
              </w:rPr>
              <w:t>66.67</w:t>
            </w:r>
          </w:p>
        </w:tc>
        <w:tc>
          <w:tcPr>
            <w:tcW w:w="3033" w:type="dxa"/>
            <w:tcBorders>
              <w:top w:val="single" w:sz="4" w:space="0" w:color="auto"/>
              <w:left w:val="nil"/>
              <w:bottom w:val="single" w:sz="4" w:space="0" w:color="auto"/>
              <w:right w:val="single" w:sz="4" w:space="0" w:color="auto"/>
            </w:tcBorders>
            <w:shd w:val="clear" w:color="auto" w:fill="auto"/>
            <w:vAlign w:val="center"/>
            <w:hideMark/>
          </w:tcPr>
          <w:p w14:paraId="0AB1100F" w14:textId="77777777" w:rsidR="00A522AF" w:rsidRPr="00A368DE" w:rsidRDefault="00A522AF" w:rsidP="00A368DE">
            <w:pPr>
              <w:spacing w:after="0" w:line="240" w:lineRule="auto"/>
              <w:jc w:val="both"/>
              <w:rPr>
                <w:rFonts w:ascii="Times New Roman" w:eastAsia="Times New Roman" w:hAnsi="Times New Roman" w:cs="Times New Roman"/>
                <w:b/>
                <w:color w:val="000000"/>
                <w:sz w:val="24"/>
                <w:szCs w:val="24"/>
              </w:rPr>
            </w:pPr>
            <w:r w:rsidRPr="00A368DE">
              <w:rPr>
                <w:rFonts w:ascii="Times New Roman" w:eastAsia="Times New Roman" w:hAnsi="Times New Roman" w:cs="Times New Roman"/>
                <w:sz w:val="24"/>
                <w:szCs w:val="24"/>
              </w:rPr>
              <w:t>Less Recommended</w:t>
            </w:r>
          </w:p>
        </w:tc>
      </w:tr>
      <w:tr w:rsidR="00A522AF" w:rsidRPr="00A368DE" w14:paraId="7BD9C9C1" w14:textId="77777777" w:rsidTr="00A522AF">
        <w:trPr>
          <w:trHeight w:val="654"/>
        </w:trPr>
        <w:tc>
          <w:tcPr>
            <w:tcW w:w="327" w:type="dxa"/>
            <w:tcBorders>
              <w:top w:val="nil"/>
              <w:left w:val="single" w:sz="4" w:space="0" w:color="auto"/>
              <w:bottom w:val="single" w:sz="4" w:space="0" w:color="auto"/>
              <w:right w:val="single" w:sz="4" w:space="0" w:color="auto"/>
            </w:tcBorders>
            <w:shd w:val="clear" w:color="000000" w:fill="A9D08E"/>
            <w:noWrap/>
            <w:vAlign w:val="center"/>
            <w:hideMark/>
          </w:tcPr>
          <w:p w14:paraId="33A8038F"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ii</w:t>
            </w:r>
          </w:p>
        </w:tc>
        <w:tc>
          <w:tcPr>
            <w:tcW w:w="4146" w:type="dxa"/>
            <w:tcBorders>
              <w:top w:val="nil"/>
              <w:left w:val="nil"/>
              <w:bottom w:val="single" w:sz="4" w:space="0" w:color="auto"/>
              <w:right w:val="single" w:sz="4" w:space="0" w:color="auto"/>
            </w:tcBorders>
            <w:shd w:val="clear" w:color="000000" w:fill="A9D08E"/>
            <w:vAlign w:val="center"/>
            <w:hideMark/>
          </w:tcPr>
          <w:p w14:paraId="4F9D48AF"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Breaking down barriers to achieving HIV outcomes in the EAC region</w:t>
            </w:r>
          </w:p>
        </w:tc>
        <w:tc>
          <w:tcPr>
            <w:tcW w:w="1091" w:type="dxa"/>
            <w:tcBorders>
              <w:top w:val="nil"/>
              <w:left w:val="nil"/>
              <w:bottom w:val="single" w:sz="4" w:space="0" w:color="auto"/>
              <w:right w:val="single" w:sz="4" w:space="0" w:color="auto"/>
            </w:tcBorders>
            <w:shd w:val="clear" w:color="000000" w:fill="A9D08E"/>
            <w:vAlign w:val="center"/>
            <w:hideMark/>
          </w:tcPr>
          <w:p w14:paraId="5FFA4334"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12</w:t>
            </w:r>
          </w:p>
        </w:tc>
        <w:tc>
          <w:tcPr>
            <w:tcW w:w="1231" w:type="dxa"/>
            <w:tcBorders>
              <w:top w:val="nil"/>
              <w:left w:val="nil"/>
              <w:bottom w:val="single" w:sz="4" w:space="0" w:color="auto"/>
              <w:right w:val="single" w:sz="4" w:space="0" w:color="auto"/>
            </w:tcBorders>
            <w:shd w:val="clear" w:color="000000" w:fill="A9D08E"/>
            <w:vAlign w:val="center"/>
            <w:hideMark/>
          </w:tcPr>
          <w:p w14:paraId="1EF115BB"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80</w:t>
            </w:r>
          </w:p>
        </w:tc>
        <w:tc>
          <w:tcPr>
            <w:tcW w:w="3033" w:type="dxa"/>
            <w:tcBorders>
              <w:top w:val="single" w:sz="4" w:space="0" w:color="auto"/>
              <w:left w:val="nil"/>
              <w:bottom w:val="single" w:sz="4" w:space="0" w:color="auto"/>
              <w:right w:val="single" w:sz="4" w:space="0" w:color="auto"/>
            </w:tcBorders>
            <w:shd w:val="clear" w:color="auto" w:fill="auto"/>
            <w:noWrap/>
            <w:vAlign w:val="center"/>
            <w:hideMark/>
          </w:tcPr>
          <w:p w14:paraId="21DB79BB"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Highly Recommended</w:t>
            </w:r>
          </w:p>
        </w:tc>
      </w:tr>
      <w:tr w:rsidR="00A522AF" w:rsidRPr="00A368DE" w14:paraId="70DA8072" w14:textId="77777777" w:rsidTr="00A522AF">
        <w:trPr>
          <w:trHeight w:val="1114"/>
        </w:trPr>
        <w:tc>
          <w:tcPr>
            <w:tcW w:w="327" w:type="dxa"/>
            <w:tcBorders>
              <w:top w:val="nil"/>
              <w:left w:val="single" w:sz="4" w:space="0" w:color="auto"/>
              <w:bottom w:val="single" w:sz="4" w:space="0" w:color="auto"/>
              <w:right w:val="single" w:sz="4" w:space="0" w:color="auto"/>
            </w:tcBorders>
            <w:shd w:val="clear" w:color="000000" w:fill="A9D08E"/>
            <w:noWrap/>
            <w:vAlign w:val="center"/>
            <w:hideMark/>
          </w:tcPr>
          <w:p w14:paraId="6D1DF49C"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iii</w:t>
            </w:r>
          </w:p>
        </w:tc>
        <w:tc>
          <w:tcPr>
            <w:tcW w:w="4146" w:type="dxa"/>
            <w:tcBorders>
              <w:top w:val="nil"/>
              <w:left w:val="nil"/>
              <w:bottom w:val="single" w:sz="4" w:space="0" w:color="auto"/>
              <w:right w:val="single" w:sz="4" w:space="0" w:color="auto"/>
            </w:tcBorders>
            <w:shd w:val="clear" w:color="000000" w:fill="A9D08E"/>
            <w:vAlign w:val="center"/>
            <w:hideMark/>
          </w:tcPr>
          <w:p w14:paraId="313DFC7C"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Fully resourcing and sustaining efficient HIV responses and integrating them into systems for health, social protection, humanitarian settings and pandemic responses</w:t>
            </w:r>
          </w:p>
        </w:tc>
        <w:tc>
          <w:tcPr>
            <w:tcW w:w="1091" w:type="dxa"/>
            <w:tcBorders>
              <w:top w:val="nil"/>
              <w:left w:val="nil"/>
              <w:bottom w:val="single" w:sz="4" w:space="0" w:color="auto"/>
              <w:right w:val="single" w:sz="4" w:space="0" w:color="auto"/>
            </w:tcBorders>
            <w:shd w:val="clear" w:color="000000" w:fill="A9D08E"/>
            <w:vAlign w:val="center"/>
            <w:hideMark/>
          </w:tcPr>
          <w:p w14:paraId="320BE59C"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14</w:t>
            </w:r>
          </w:p>
        </w:tc>
        <w:tc>
          <w:tcPr>
            <w:tcW w:w="1231" w:type="dxa"/>
            <w:tcBorders>
              <w:top w:val="nil"/>
              <w:left w:val="nil"/>
              <w:bottom w:val="single" w:sz="4" w:space="0" w:color="auto"/>
              <w:right w:val="single" w:sz="4" w:space="0" w:color="auto"/>
            </w:tcBorders>
            <w:shd w:val="clear" w:color="000000" w:fill="A9D08E"/>
            <w:vAlign w:val="center"/>
            <w:hideMark/>
          </w:tcPr>
          <w:p w14:paraId="0D744CDE"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93.33</w:t>
            </w:r>
          </w:p>
        </w:tc>
        <w:tc>
          <w:tcPr>
            <w:tcW w:w="3033" w:type="dxa"/>
            <w:tcBorders>
              <w:top w:val="single" w:sz="4" w:space="0" w:color="auto"/>
              <w:left w:val="nil"/>
              <w:bottom w:val="single" w:sz="4" w:space="0" w:color="auto"/>
              <w:right w:val="single" w:sz="4" w:space="0" w:color="auto"/>
            </w:tcBorders>
            <w:shd w:val="clear" w:color="auto" w:fill="auto"/>
            <w:noWrap/>
            <w:hideMark/>
          </w:tcPr>
          <w:p w14:paraId="41B5A728"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Highly Recommended</w:t>
            </w:r>
          </w:p>
        </w:tc>
      </w:tr>
      <w:tr w:rsidR="00A522AF" w:rsidRPr="00A368DE" w14:paraId="76BC7DBC" w14:textId="77777777" w:rsidTr="00A522AF">
        <w:trPr>
          <w:trHeight w:val="658"/>
        </w:trPr>
        <w:tc>
          <w:tcPr>
            <w:tcW w:w="327" w:type="dxa"/>
            <w:tcBorders>
              <w:top w:val="nil"/>
              <w:left w:val="single" w:sz="4" w:space="0" w:color="auto"/>
              <w:bottom w:val="single" w:sz="4" w:space="0" w:color="auto"/>
              <w:right w:val="single" w:sz="4" w:space="0" w:color="auto"/>
            </w:tcBorders>
            <w:shd w:val="clear" w:color="000000" w:fill="A9D08E"/>
            <w:noWrap/>
            <w:vAlign w:val="center"/>
            <w:hideMark/>
          </w:tcPr>
          <w:p w14:paraId="097E8A3B"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iv</w:t>
            </w:r>
          </w:p>
        </w:tc>
        <w:tc>
          <w:tcPr>
            <w:tcW w:w="4146" w:type="dxa"/>
            <w:tcBorders>
              <w:top w:val="nil"/>
              <w:left w:val="nil"/>
              <w:bottom w:val="single" w:sz="4" w:space="0" w:color="auto"/>
              <w:right w:val="single" w:sz="4" w:space="0" w:color="auto"/>
            </w:tcBorders>
            <w:shd w:val="clear" w:color="000000" w:fill="A9D08E"/>
            <w:vAlign w:val="center"/>
            <w:hideMark/>
          </w:tcPr>
          <w:p w14:paraId="5689B3CD"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Strengthening Shared Health and Community Systems:</w:t>
            </w:r>
          </w:p>
        </w:tc>
        <w:tc>
          <w:tcPr>
            <w:tcW w:w="1091" w:type="dxa"/>
            <w:tcBorders>
              <w:top w:val="nil"/>
              <w:left w:val="nil"/>
              <w:bottom w:val="single" w:sz="4" w:space="0" w:color="auto"/>
              <w:right w:val="single" w:sz="4" w:space="0" w:color="auto"/>
            </w:tcBorders>
            <w:shd w:val="clear" w:color="000000" w:fill="A9D08E"/>
            <w:noWrap/>
            <w:vAlign w:val="bottom"/>
            <w:hideMark/>
          </w:tcPr>
          <w:p w14:paraId="7BC3AC6A"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 </w:t>
            </w:r>
          </w:p>
        </w:tc>
        <w:tc>
          <w:tcPr>
            <w:tcW w:w="1231" w:type="dxa"/>
            <w:tcBorders>
              <w:top w:val="nil"/>
              <w:left w:val="nil"/>
              <w:bottom w:val="single" w:sz="4" w:space="0" w:color="auto"/>
              <w:right w:val="single" w:sz="4" w:space="0" w:color="auto"/>
            </w:tcBorders>
            <w:shd w:val="clear" w:color="000000" w:fill="A9D08E"/>
            <w:noWrap/>
            <w:vAlign w:val="bottom"/>
            <w:hideMark/>
          </w:tcPr>
          <w:p w14:paraId="1CBA62C2"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 </w:t>
            </w:r>
          </w:p>
        </w:tc>
        <w:tc>
          <w:tcPr>
            <w:tcW w:w="3033" w:type="dxa"/>
            <w:tcBorders>
              <w:top w:val="single" w:sz="4" w:space="0" w:color="auto"/>
              <w:left w:val="nil"/>
              <w:bottom w:val="single" w:sz="4" w:space="0" w:color="auto"/>
              <w:right w:val="single" w:sz="4" w:space="0" w:color="auto"/>
            </w:tcBorders>
            <w:shd w:val="clear" w:color="auto" w:fill="auto"/>
            <w:noWrap/>
            <w:hideMark/>
          </w:tcPr>
          <w:p w14:paraId="356B76E2"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Highly Recommended</w:t>
            </w:r>
          </w:p>
        </w:tc>
      </w:tr>
      <w:tr w:rsidR="00A522AF" w:rsidRPr="00A368DE" w14:paraId="2BB8E243" w14:textId="77777777" w:rsidTr="00A522AF">
        <w:trPr>
          <w:trHeight w:val="279"/>
        </w:trPr>
        <w:tc>
          <w:tcPr>
            <w:tcW w:w="327" w:type="dxa"/>
            <w:tcBorders>
              <w:top w:val="nil"/>
              <w:left w:val="single" w:sz="4" w:space="0" w:color="auto"/>
              <w:bottom w:val="single" w:sz="4" w:space="0" w:color="auto"/>
              <w:right w:val="single" w:sz="4" w:space="0" w:color="auto"/>
            </w:tcBorders>
            <w:shd w:val="clear" w:color="000000" w:fill="A9D08E"/>
            <w:noWrap/>
            <w:vAlign w:val="center"/>
            <w:hideMark/>
          </w:tcPr>
          <w:p w14:paraId="383099FF"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 </w:t>
            </w:r>
          </w:p>
        </w:tc>
        <w:tc>
          <w:tcPr>
            <w:tcW w:w="4146" w:type="dxa"/>
            <w:tcBorders>
              <w:top w:val="nil"/>
              <w:left w:val="nil"/>
              <w:bottom w:val="single" w:sz="4" w:space="0" w:color="auto"/>
              <w:right w:val="single" w:sz="4" w:space="0" w:color="auto"/>
            </w:tcBorders>
            <w:shd w:val="clear" w:color="000000" w:fill="A9D08E"/>
            <w:vAlign w:val="center"/>
            <w:hideMark/>
          </w:tcPr>
          <w:p w14:paraId="3B90997D"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Health Financing Advocacy</w:t>
            </w:r>
          </w:p>
        </w:tc>
        <w:tc>
          <w:tcPr>
            <w:tcW w:w="1091" w:type="dxa"/>
            <w:tcBorders>
              <w:top w:val="nil"/>
              <w:left w:val="nil"/>
              <w:bottom w:val="single" w:sz="4" w:space="0" w:color="auto"/>
              <w:right w:val="single" w:sz="4" w:space="0" w:color="auto"/>
            </w:tcBorders>
            <w:shd w:val="clear" w:color="000000" w:fill="A9D08E"/>
            <w:vAlign w:val="center"/>
            <w:hideMark/>
          </w:tcPr>
          <w:p w14:paraId="355D1FAF"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14</w:t>
            </w:r>
          </w:p>
        </w:tc>
        <w:tc>
          <w:tcPr>
            <w:tcW w:w="1231" w:type="dxa"/>
            <w:tcBorders>
              <w:top w:val="nil"/>
              <w:left w:val="nil"/>
              <w:bottom w:val="single" w:sz="4" w:space="0" w:color="auto"/>
              <w:right w:val="single" w:sz="4" w:space="0" w:color="auto"/>
            </w:tcBorders>
            <w:shd w:val="clear" w:color="000000" w:fill="A9D08E"/>
            <w:vAlign w:val="center"/>
            <w:hideMark/>
          </w:tcPr>
          <w:p w14:paraId="50955D28"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93.33</w:t>
            </w:r>
          </w:p>
        </w:tc>
        <w:tc>
          <w:tcPr>
            <w:tcW w:w="3033" w:type="dxa"/>
            <w:tcBorders>
              <w:top w:val="single" w:sz="4" w:space="0" w:color="auto"/>
              <w:left w:val="nil"/>
              <w:bottom w:val="single" w:sz="4" w:space="0" w:color="auto"/>
              <w:right w:val="single" w:sz="4" w:space="0" w:color="auto"/>
            </w:tcBorders>
            <w:shd w:val="clear" w:color="auto" w:fill="auto"/>
            <w:noWrap/>
            <w:hideMark/>
          </w:tcPr>
          <w:p w14:paraId="0D23A68B"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Highly Recommended</w:t>
            </w:r>
          </w:p>
        </w:tc>
      </w:tr>
      <w:tr w:rsidR="00A522AF" w:rsidRPr="00A368DE" w14:paraId="11AEA71A" w14:textId="77777777" w:rsidTr="00A522AF">
        <w:trPr>
          <w:trHeight w:val="403"/>
        </w:trPr>
        <w:tc>
          <w:tcPr>
            <w:tcW w:w="327" w:type="dxa"/>
            <w:tcBorders>
              <w:top w:val="nil"/>
              <w:left w:val="single" w:sz="4" w:space="0" w:color="auto"/>
              <w:bottom w:val="single" w:sz="4" w:space="0" w:color="auto"/>
              <w:right w:val="single" w:sz="4" w:space="0" w:color="auto"/>
            </w:tcBorders>
            <w:shd w:val="clear" w:color="000000" w:fill="A9D08E"/>
            <w:noWrap/>
            <w:vAlign w:val="center"/>
            <w:hideMark/>
          </w:tcPr>
          <w:p w14:paraId="6ECCEDEB"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 </w:t>
            </w:r>
          </w:p>
        </w:tc>
        <w:tc>
          <w:tcPr>
            <w:tcW w:w="4146" w:type="dxa"/>
            <w:tcBorders>
              <w:top w:val="nil"/>
              <w:left w:val="nil"/>
              <w:bottom w:val="single" w:sz="4" w:space="0" w:color="auto"/>
              <w:right w:val="single" w:sz="4" w:space="0" w:color="auto"/>
            </w:tcBorders>
            <w:shd w:val="clear" w:color="000000" w:fill="A9D08E"/>
            <w:vAlign w:val="center"/>
            <w:hideMark/>
          </w:tcPr>
          <w:p w14:paraId="46D03872"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Partnerships, multisectoral and collaboration.</w:t>
            </w:r>
          </w:p>
        </w:tc>
        <w:tc>
          <w:tcPr>
            <w:tcW w:w="1091" w:type="dxa"/>
            <w:tcBorders>
              <w:top w:val="nil"/>
              <w:left w:val="nil"/>
              <w:bottom w:val="single" w:sz="4" w:space="0" w:color="auto"/>
              <w:right w:val="single" w:sz="4" w:space="0" w:color="auto"/>
            </w:tcBorders>
            <w:shd w:val="clear" w:color="000000" w:fill="A9D08E"/>
            <w:vAlign w:val="center"/>
            <w:hideMark/>
          </w:tcPr>
          <w:p w14:paraId="3D1252CB"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14</w:t>
            </w:r>
          </w:p>
        </w:tc>
        <w:tc>
          <w:tcPr>
            <w:tcW w:w="1231" w:type="dxa"/>
            <w:tcBorders>
              <w:top w:val="nil"/>
              <w:left w:val="nil"/>
              <w:bottom w:val="single" w:sz="4" w:space="0" w:color="auto"/>
              <w:right w:val="single" w:sz="4" w:space="0" w:color="auto"/>
            </w:tcBorders>
            <w:shd w:val="clear" w:color="000000" w:fill="A9D08E"/>
            <w:vAlign w:val="center"/>
            <w:hideMark/>
          </w:tcPr>
          <w:p w14:paraId="02FF065F"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93.33</w:t>
            </w:r>
          </w:p>
        </w:tc>
        <w:tc>
          <w:tcPr>
            <w:tcW w:w="3033" w:type="dxa"/>
            <w:tcBorders>
              <w:top w:val="single" w:sz="4" w:space="0" w:color="auto"/>
              <w:left w:val="nil"/>
              <w:bottom w:val="single" w:sz="4" w:space="0" w:color="auto"/>
              <w:right w:val="single" w:sz="4" w:space="0" w:color="auto"/>
            </w:tcBorders>
            <w:shd w:val="clear" w:color="auto" w:fill="auto"/>
            <w:noWrap/>
            <w:hideMark/>
          </w:tcPr>
          <w:p w14:paraId="0CA42F13"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Highly Recommended</w:t>
            </w:r>
          </w:p>
        </w:tc>
      </w:tr>
      <w:tr w:rsidR="00A522AF" w:rsidRPr="00A368DE" w14:paraId="322D6F91" w14:textId="77777777" w:rsidTr="00A522AF">
        <w:trPr>
          <w:trHeight w:val="527"/>
        </w:trPr>
        <w:tc>
          <w:tcPr>
            <w:tcW w:w="327" w:type="dxa"/>
            <w:tcBorders>
              <w:top w:val="nil"/>
              <w:left w:val="single" w:sz="4" w:space="0" w:color="auto"/>
              <w:bottom w:val="single" w:sz="4" w:space="0" w:color="auto"/>
              <w:right w:val="single" w:sz="4" w:space="0" w:color="auto"/>
            </w:tcBorders>
            <w:shd w:val="clear" w:color="000000" w:fill="A9D08E"/>
            <w:noWrap/>
            <w:vAlign w:val="center"/>
            <w:hideMark/>
          </w:tcPr>
          <w:p w14:paraId="744D4795"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 </w:t>
            </w:r>
          </w:p>
        </w:tc>
        <w:tc>
          <w:tcPr>
            <w:tcW w:w="4146" w:type="dxa"/>
            <w:tcBorders>
              <w:top w:val="nil"/>
              <w:left w:val="nil"/>
              <w:bottom w:val="single" w:sz="4" w:space="0" w:color="auto"/>
              <w:right w:val="single" w:sz="4" w:space="0" w:color="auto"/>
            </w:tcBorders>
            <w:shd w:val="clear" w:color="000000" w:fill="A9D08E"/>
            <w:vAlign w:val="center"/>
            <w:hideMark/>
          </w:tcPr>
          <w:p w14:paraId="53C00418"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Integrated Regional Information Systems, Scorecards and Trackers</w:t>
            </w:r>
          </w:p>
        </w:tc>
        <w:tc>
          <w:tcPr>
            <w:tcW w:w="1091" w:type="dxa"/>
            <w:tcBorders>
              <w:top w:val="nil"/>
              <w:left w:val="nil"/>
              <w:bottom w:val="single" w:sz="4" w:space="0" w:color="auto"/>
              <w:right w:val="single" w:sz="4" w:space="0" w:color="auto"/>
            </w:tcBorders>
            <w:shd w:val="clear" w:color="000000" w:fill="A9D08E"/>
            <w:vAlign w:val="center"/>
            <w:hideMark/>
          </w:tcPr>
          <w:p w14:paraId="0869F09A"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12</w:t>
            </w:r>
          </w:p>
        </w:tc>
        <w:tc>
          <w:tcPr>
            <w:tcW w:w="1231" w:type="dxa"/>
            <w:tcBorders>
              <w:top w:val="nil"/>
              <w:left w:val="nil"/>
              <w:bottom w:val="single" w:sz="4" w:space="0" w:color="auto"/>
              <w:right w:val="single" w:sz="4" w:space="0" w:color="auto"/>
            </w:tcBorders>
            <w:shd w:val="clear" w:color="000000" w:fill="A9D08E"/>
            <w:vAlign w:val="center"/>
            <w:hideMark/>
          </w:tcPr>
          <w:p w14:paraId="633FFC4A"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80</w:t>
            </w:r>
          </w:p>
        </w:tc>
        <w:tc>
          <w:tcPr>
            <w:tcW w:w="3033" w:type="dxa"/>
            <w:tcBorders>
              <w:top w:val="single" w:sz="4" w:space="0" w:color="auto"/>
              <w:left w:val="nil"/>
              <w:bottom w:val="single" w:sz="4" w:space="0" w:color="auto"/>
              <w:right w:val="single" w:sz="4" w:space="0" w:color="auto"/>
            </w:tcBorders>
            <w:shd w:val="clear" w:color="auto" w:fill="auto"/>
            <w:noWrap/>
            <w:vAlign w:val="center"/>
            <w:hideMark/>
          </w:tcPr>
          <w:p w14:paraId="28BE9380"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Highly Recommended</w:t>
            </w:r>
          </w:p>
        </w:tc>
      </w:tr>
      <w:tr w:rsidR="00A522AF" w:rsidRPr="00A368DE" w14:paraId="1A2AD835" w14:textId="77777777" w:rsidTr="00A522AF">
        <w:trPr>
          <w:trHeight w:val="377"/>
        </w:trPr>
        <w:tc>
          <w:tcPr>
            <w:tcW w:w="327" w:type="dxa"/>
            <w:tcBorders>
              <w:top w:val="nil"/>
              <w:left w:val="single" w:sz="4" w:space="0" w:color="auto"/>
              <w:bottom w:val="single" w:sz="4" w:space="0" w:color="auto"/>
              <w:right w:val="single" w:sz="4" w:space="0" w:color="auto"/>
            </w:tcBorders>
            <w:shd w:val="clear" w:color="000000" w:fill="FFFF00"/>
            <w:noWrap/>
            <w:vAlign w:val="center"/>
            <w:hideMark/>
          </w:tcPr>
          <w:p w14:paraId="141DCDE4"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 </w:t>
            </w:r>
          </w:p>
        </w:tc>
        <w:tc>
          <w:tcPr>
            <w:tcW w:w="4146" w:type="dxa"/>
            <w:tcBorders>
              <w:top w:val="nil"/>
              <w:left w:val="nil"/>
              <w:bottom w:val="single" w:sz="4" w:space="0" w:color="auto"/>
              <w:right w:val="single" w:sz="4" w:space="0" w:color="auto"/>
            </w:tcBorders>
            <w:shd w:val="clear" w:color="000000" w:fill="FFFF00"/>
            <w:vAlign w:val="center"/>
            <w:hideMark/>
          </w:tcPr>
          <w:p w14:paraId="567070DA"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Leadership, Country Ownership</w:t>
            </w:r>
          </w:p>
        </w:tc>
        <w:tc>
          <w:tcPr>
            <w:tcW w:w="1091" w:type="dxa"/>
            <w:tcBorders>
              <w:top w:val="nil"/>
              <w:left w:val="nil"/>
              <w:bottom w:val="single" w:sz="4" w:space="0" w:color="auto"/>
              <w:right w:val="single" w:sz="4" w:space="0" w:color="auto"/>
            </w:tcBorders>
            <w:shd w:val="clear" w:color="000000" w:fill="FFFF00"/>
            <w:vAlign w:val="center"/>
            <w:hideMark/>
          </w:tcPr>
          <w:p w14:paraId="32A650E9"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11</w:t>
            </w:r>
          </w:p>
        </w:tc>
        <w:tc>
          <w:tcPr>
            <w:tcW w:w="1231" w:type="dxa"/>
            <w:tcBorders>
              <w:top w:val="nil"/>
              <w:left w:val="nil"/>
              <w:bottom w:val="single" w:sz="4" w:space="0" w:color="auto"/>
              <w:right w:val="single" w:sz="4" w:space="0" w:color="auto"/>
            </w:tcBorders>
            <w:shd w:val="clear" w:color="000000" w:fill="FFFF00"/>
            <w:vAlign w:val="center"/>
            <w:hideMark/>
          </w:tcPr>
          <w:p w14:paraId="317ABBD5"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73.33</w:t>
            </w:r>
          </w:p>
        </w:tc>
        <w:tc>
          <w:tcPr>
            <w:tcW w:w="3033" w:type="dxa"/>
            <w:tcBorders>
              <w:top w:val="single" w:sz="4" w:space="0" w:color="auto"/>
              <w:left w:val="nil"/>
              <w:bottom w:val="single" w:sz="4" w:space="0" w:color="auto"/>
              <w:right w:val="single" w:sz="4" w:space="0" w:color="auto"/>
            </w:tcBorders>
            <w:shd w:val="clear" w:color="auto" w:fill="auto"/>
            <w:noWrap/>
            <w:vAlign w:val="center"/>
            <w:hideMark/>
          </w:tcPr>
          <w:p w14:paraId="4C84B544"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Recommended</w:t>
            </w:r>
          </w:p>
        </w:tc>
      </w:tr>
      <w:tr w:rsidR="00A522AF" w:rsidRPr="00A368DE" w14:paraId="49E45354" w14:textId="77777777" w:rsidTr="00A522AF">
        <w:trPr>
          <w:trHeight w:val="672"/>
        </w:trPr>
        <w:tc>
          <w:tcPr>
            <w:tcW w:w="327" w:type="dxa"/>
            <w:tcBorders>
              <w:top w:val="nil"/>
              <w:left w:val="single" w:sz="4" w:space="0" w:color="auto"/>
              <w:bottom w:val="single" w:sz="4" w:space="0" w:color="auto"/>
              <w:right w:val="single" w:sz="4" w:space="0" w:color="auto"/>
            </w:tcBorders>
            <w:shd w:val="clear" w:color="000000" w:fill="FFFF00"/>
            <w:noWrap/>
            <w:vAlign w:val="center"/>
            <w:hideMark/>
          </w:tcPr>
          <w:p w14:paraId="78B52F4F"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v</w:t>
            </w:r>
          </w:p>
        </w:tc>
        <w:tc>
          <w:tcPr>
            <w:tcW w:w="4146" w:type="dxa"/>
            <w:tcBorders>
              <w:top w:val="nil"/>
              <w:left w:val="nil"/>
              <w:bottom w:val="single" w:sz="4" w:space="0" w:color="auto"/>
              <w:right w:val="single" w:sz="4" w:space="0" w:color="auto"/>
            </w:tcBorders>
            <w:shd w:val="clear" w:color="000000" w:fill="FFFF00"/>
            <w:vAlign w:val="center"/>
            <w:hideMark/>
          </w:tcPr>
          <w:p w14:paraId="59E4E388"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Human rights, gender equality and reduction of stigma and discrimination within cities, urban and rural areas, and other human settlements.</w:t>
            </w:r>
          </w:p>
        </w:tc>
        <w:tc>
          <w:tcPr>
            <w:tcW w:w="1091" w:type="dxa"/>
            <w:tcBorders>
              <w:top w:val="nil"/>
              <w:left w:val="nil"/>
              <w:bottom w:val="single" w:sz="4" w:space="0" w:color="auto"/>
              <w:right w:val="single" w:sz="4" w:space="0" w:color="auto"/>
            </w:tcBorders>
            <w:shd w:val="clear" w:color="000000" w:fill="FFFF00"/>
            <w:vAlign w:val="center"/>
            <w:hideMark/>
          </w:tcPr>
          <w:p w14:paraId="3CF9BFBC"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11</w:t>
            </w:r>
          </w:p>
        </w:tc>
        <w:tc>
          <w:tcPr>
            <w:tcW w:w="1231" w:type="dxa"/>
            <w:tcBorders>
              <w:top w:val="nil"/>
              <w:left w:val="nil"/>
              <w:bottom w:val="single" w:sz="4" w:space="0" w:color="auto"/>
              <w:right w:val="single" w:sz="4" w:space="0" w:color="auto"/>
            </w:tcBorders>
            <w:shd w:val="clear" w:color="000000" w:fill="FFFF00"/>
            <w:vAlign w:val="center"/>
            <w:hideMark/>
          </w:tcPr>
          <w:p w14:paraId="543D5547"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73.33</w:t>
            </w:r>
          </w:p>
        </w:tc>
        <w:tc>
          <w:tcPr>
            <w:tcW w:w="3033" w:type="dxa"/>
            <w:tcBorders>
              <w:top w:val="single" w:sz="4" w:space="0" w:color="auto"/>
              <w:left w:val="nil"/>
              <w:bottom w:val="single" w:sz="4" w:space="0" w:color="auto"/>
              <w:right w:val="single" w:sz="4" w:space="0" w:color="auto"/>
            </w:tcBorders>
            <w:shd w:val="clear" w:color="auto" w:fill="auto"/>
            <w:noWrap/>
            <w:vAlign w:val="center"/>
            <w:hideMark/>
          </w:tcPr>
          <w:p w14:paraId="4FFD77A8" w14:textId="77777777" w:rsidR="00A522AF" w:rsidRPr="00A368DE" w:rsidRDefault="00A522AF" w:rsidP="00A368DE">
            <w:pPr>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Recommended</w:t>
            </w:r>
          </w:p>
        </w:tc>
      </w:tr>
    </w:tbl>
    <w:p w14:paraId="4BEDCE68" w14:textId="77777777" w:rsidR="000F7A5B" w:rsidRDefault="000F7A5B" w:rsidP="00A368DE">
      <w:pPr>
        <w:pStyle w:val="ListParagraph"/>
        <w:ind w:left="405"/>
        <w:jc w:val="both"/>
        <w:rPr>
          <w:rFonts w:ascii="Times New Roman" w:hAnsi="Times New Roman" w:cs="Times New Roman"/>
          <w:b/>
          <w:sz w:val="24"/>
          <w:szCs w:val="24"/>
        </w:rPr>
      </w:pPr>
    </w:p>
    <w:p w14:paraId="575D9B8D" w14:textId="5E99C37F" w:rsidR="00A522AF" w:rsidRPr="00A368DE" w:rsidRDefault="00764D60" w:rsidP="00A368DE">
      <w:pPr>
        <w:pStyle w:val="ListParagraph"/>
        <w:ind w:left="405"/>
        <w:jc w:val="both"/>
        <w:rPr>
          <w:rFonts w:ascii="Times New Roman" w:hAnsi="Times New Roman" w:cs="Times New Roman"/>
          <w:b/>
          <w:sz w:val="24"/>
          <w:szCs w:val="24"/>
        </w:rPr>
      </w:pPr>
      <w:r w:rsidRPr="00A368DE">
        <w:rPr>
          <w:rFonts w:ascii="Times New Roman" w:hAnsi="Times New Roman" w:cs="Times New Roman"/>
          <w:b/>
          <w:sz w:val="24"/>
          <w:szCs w:val="24"/>
        </w:rPr>
        <w:lastRenderedPageBreak/>
        <w:t>KEY</w:t>
      </w:r>
      <w:r w:rsidR="00A522AF" w:rsidRPr="00A368DE">
        <w:rPr>
          <w:rFonts w:ascii="Times New Roman" w:hAnsi="Times New Roman" w:cs="Times New Roman"/>
          <w:b/>
          <w:sz w:val="24"/>
          <w:szCs w:val="24"/>
        </w:rPr>
        <w:t>:</w:t>
      </w:r>
    </w:p>
    <w:p w14:paraId="3D25487D" w14:textId="77777777" w:rsidR="00A522AF" w:rsidRPr="00A368DE" w:rsidRDefault="00A522AF" w:rsidP="00A368DE">
      <w:pPr>
        <w:pStyle w:val="ListParagraph"/>
        <w:spacing w:after="0"/>
        <w:ind w:left="405"/>
        <w:jc w:val="both"/>
        <w:rPr>
          <w:rFonts w:ascii="Times New Roman" w:hAnsi="Times New Roman" w:cs="Times New Roman"/>
          <w:sz w:val="24"/>
          <w:szCs w:val="24"/>
        </w:rPr>
      </w:pPr>
      <w:r w:rsidRPr="00A368DE">
        <w:rPr>
          <w:rFonts w:ascii="Times New Roman" w:hAnsi="Times New Roman" w:cs="Times New Roman"/>
          <w:sz w:val="24"/>
          <w:szCs w:val="24"/>
        </w:rPr>
        <w:t>&gt;=80 green</w:t>
      </w:r>
    </w:p>
    <w:p w14:paraId="5A5ABC33" w14:textId="77777777" w:rsidR="00A522AF" w:rsidRPr="00A368DE" w:rsidRDefault="00A522AF" w:rsidP="00A368DE">
      <w:pPr>
        <w:pStyle w:val="ListParagraph"/>
        <w:spacing w:after="0"/>
        <w:ind w:left="405"/>
        <w:jc w:val="both"/>
        <w:rPr>
          <w:rFonts w:ascii="Times New Roman" w:hAnsi="Times New Roman" w:cs="Times New Roman"/>
          <w:sz w:val="24"/>
          <w:szCs w:val="24"/>
        </w:rPr>
      </w:pPr>
      <w:r w:rsidRPr="00A368DE">
        <w:rPr>
          <w:rFonts w:ascii="Times New Roman" w:hAnsi="Times New Roman" w:cs="Times New Roman"/>
          <w:sz w:val="24"/>
          <w:szCs w:val="24"/>
        </w:rPr>
        <w:t>&gt;=70 and &lt;80 yellow</w:t>
      </w:r>
    </w:p>
    <w:p w14:paraId="65F2D3BB" w14:textId="77777777" w:rsidR="00A522AF" w:rsidRPr="00A368DE" w:rsidRDefault="00A522AF" w:rsidP="00A368DE">
      <w:pPr>
        <w:pStyle w:val="ListParagraph"/>
        <w:spacing w:after="0"/>
        <w:ind w:left="405"/>
        <w:jc w:val="both"/>
        <w:rPr>
          <w:rFonts w:ascii="Times New Roman" w:hAnsi="Times New Roman" w:cs="Times New Roman"/>
          <w:sz w:val="24"/>
          <w:szCs w:val="24"/>
        </w:rPr>
      </w:pPr>
      <w:r w:rsidRPr="00A368DE">
        <w:rPr>
          <w:rFonts w:ascii="Times New Roman" w:hAnsi="Times New Roman" w:cs="Times New Roman"/>
          <w:sz w:val="24"/>
          <w:szCs w:val="24"/>
        </w:rPr>
        <w:t>&lt;70 red</w:t>
      </w:r>
    </w:p>
    <w:p w14:paraId="54A9CC69" w14:textId="77777777" w:rsidR="00A368DE" w:rsidRDefault="00A368DE" w:rsidP="00A368DE">
      <w:pPr>
        <w:pStyle w:val="ListParagraph"/>
        <w:spacing w:after="0"/>
        <w:ind w:left="405"/>
        <w:jc w:val="both"/>
        <w:rPr>
          <w:rFonts w:ascii="Times New Roman" w:eastAsia="Times New Roman" w:hAnsi="Times New Roman" w:cs="Times New Roman"/>
          <w:b/>
          <w:bCs/>
          <w:color w:val="000000"/>
          <w:sz w:val="24"/>
          <w:szCs w:val="24"/>
        </w:rPr>
      </w:pPr>
    </w:p>
    <w:p w14:paraId="56CE3298" w14:textId="0B018722" w:rsidR="00430D41" w:rsidRPr="00A368DE" w:rsidRDefault="00430D41" w:rsidP="00A368DE">
      <w:pPr>
        <w:pStyle w:val="ListParagraph"/>
        <w:spacing w:after="0"/>
        <w:ind w:left="405"/>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 xml:space="preserve">Key Achievements of the EAC Regional HIV/AIDS Strategy 2015-2020 as per consolidated Partner States and Regional </w:t>
      </w:r>
      <w:r w:rsidR="0073260A" w:rsidRPr="00A368DE">
        <w:rPr>
          <w:rFonts w:ascii="Times New Roman" w:eastAsia="Times New Roman" w:hAnsi="Times New Roman" w:cs="Times New Roman"/>
          <w:b/>
          <w:bCs/>
          <w:color w:val="000000"/>
          <w:sz w:val="24"/>
          <w:szCs w:val="24"/>
        </w:rPr>
        <w:t>l</w:t>
      </w:r>
      <w:r w:rsidRPr="00A368DE">
        <w:rPr>
          <w:rFonts w:ascii="Times New Roman" w:eastAsia="Times New Roman" w:hAnsi="Times New Roman" w:cs="Times New Roman"/>
          <w:b/>
          <w:bCs/>
          <w:color w:val="000000"/>
          <w:sz w:val="24"/>
          <w:szCs w:val="24"/>
        </w:rPr>
        <w:t>evel Responses</w:t>
      </w:r>
    </w:p>
    <w:p w14:paraId="19C35597" w14:textId="6D360E1A" w:rsidR="00430D41" w:rsidRPr="00A368DE" w:rsidRDefault="00430D41" w:rsidP="00A368DE">
      <w:pPr>
        <w:pStyle w:val="ListParagraph"/>
        <w:numPr>
          <w:ilvl w:val="0"/>
          <w:numId w:val="39"/>
        </w:numPr>
        <w:spacing w:after="0"/>
        <w:jc w:val="both"/>
        <w:rPr>
          <w:rFonts w:ascii="Times New Roman" w:eastAsia="Times New Roman" w:hAnsi="Times New Roman" w:cs="Times New Roman"/>
          <w:b/>
          <w:bCs/>
          <w:color w:val="000000"/>
          <w:sz w:val="24"/>
          <w:szCs w:val="24"/>
        </w:rPr>
      </w:pPr>
      <w:r w:rsidRPr="00A368DE">
        <w:rPr>
          <w:rFonts w:ascii="Times New Roman" w:hAnsi="Times New Roman" w:cs="Times New Roman"/>
          <w:sz w:val="24"/>
          <w:szCs w:val="24"/>
        </w:rPr>
        <w:t>There has been a strengthened health system where governance and leadership (blocks) of the multi-sectoral HIV/AIDS response has been capacitated at all levels of service delivery</w:t>
      </w:r>
    </w:p>
    <w:p w14:paraId="4A4EDC2B" w14:textId="4AA12973" w:rsidR="00430D41" w:rsidRPr="00A368DE" w:rsidRDefault="00430D41" w:rsidP="00A368DE">
      <w:pPr>
        <w:pStyle w:val="ListParagraph"/>
        <w:numPr>
          <w:ilvl w:val="0"/>
          <w:numId w:val="39"/>
        </w:numPr>
        <w:spacing w:after="0"/>
        <w:jc w:val="both"/>
        <w:rPr>
          <w:rFonts w:ascii="Times New Roman" w:eastAsia="Times New Roman" w:hAnsi="Times New Roman" w:cs="Times New Roman"/>
          <w:b/>
          <w:bCs/>
          <w:color w:val="000000"/>
          <w:sz w:val="24"/>
          <w:szCs w:val="24"/>
        </w:rPr>
      </w:pPr>
      <w:r w:rsidRPr="00A368DE">
        <w:rPr>
          <w:rFonts w:ascii="Times New Roman" w:hAnsi="Times New Roman" w:cs="Times New Roman"/>
          <w:sz w:val="24"/>
          <w:szCs w:val="24"/>
        </w:rPr>
        <w:t>Development of the RMNCAH/HIV strategy of minimum package</w:t>
      </w:r>
    </w:p>
    <w:p w14:paraId="0EBDDA85" w14:textId="4FB88DCB" w:rsidR="0073260A" w:rsidRPr="00A368DE" w:rsidRDefault="0073260A" w:rsidP="00A368DE">
      <w:pPr>
        <w:pStyle w:val="ListParagraph"/>
        <w:numPr>
          <w:ilvl w:val="0"/>
          <w:numId w:val="39"/>
        </w:numPr>
        <w:spacing w:after="0"/>
        <w:jc w:val="both"/>
        <w:rPr>
          <w:rFonts w:ascii="Times New Roman" w:eastAsia="Times New Roman" w:hAnsi="Times New Roman" w:cs="Times New Roman"/>
          <w:b/>
          <w:bCs/>
          <w:color w:val="000000"/>
          <w:sz w:val="24"/>
          <w:szCs w:val="24"/>
        </w:rPr>
      </w:pPr>
      <w:r w:rsidRPr="00A368DE">
        <w:rPr>
          <w:rFonts w:ascii="Times New Roman" w:hAnsi="Times New Roman" w:cs="Times New Roman"/>
          <w:sz w:val="24"/>
          <w:szCs w:val="24"/>
        </w:rPr>
        <w:t>It played a role to support the RMNCAH &amp; HIV/AIDS integration study and STI study that helped to document the burden</w:t>
      </w:r>
    </w:p>
    <w:p w14:paraId="5C214F20" w14:textId="04E56C66" w:rsidR="00430D41" w:rsidRPr="00A368DE" w:rsidRDefault="00430D41" w:rsidP="00A368DE">
      <w:pPr>
        <w:pStyle w:val="ListParagraph"/>
        <w:numPr>
          <w:ilvl w:val="0"/>
          <w:numId w:val="39"/>
        </w:numPr>
        <w:spacing w:after="0"/>
        <w:jc w:val="both"/>
        <w:rPr>
          <w:rFonts w:ascii="Times New Roman" w:eastAsia="Times New Roman" w:hAnsi="Times New Roman" w:cs="Times New Roman"/>
          <w:b/>
          <w:bCs/>
          <w:color w:val="000000"/>
          <w:sz w:val="24"/>
          <w:szCs w:val="24"/>
        </w:rPr>
      </w:pPr>
      <w:r w:rsidRPr="00A368DE">
        <w:rPr>
          <w:rFonts w:ascii="Times New Roman" w:hAnsi="Times New Roman" w:cs="Times New Roman"/>
          <w:sz w:val="24"/>
          <w:szCs w:val="24"/>
        </w:rPr>
        <w:t>Progress towards integration of HIV and other health services especially RMNCAH</w:t>
      </w:r>
    </w:p>
    <w:p w14:paraId="76442DD5" w14:textId="0CB750D8" w:rsidR="00430D41" w:rsidRPr="00A368DE" w:rsidRDefault="00430D41" w:rsidP="00A368DE">
      <w:pPr>
        <w:pStyle w:val="ListParagraph"/>
        <w:numPr>
          <w:ilvl w:val="0"/>
          <w:numId w:val="39"/>
        </w:numPr>
        <w:spacing w:after="0"/>
        <w:jc w:val="both"/>
        <w:rPr>
          <w:rFonts w:ascii="Times New Roman" w:eastAsia="Times New Roman" w:hAnsi="Times New Roman" w:cs="Times New Roman"/>
          <w:b/>
          <w:bCs/>
          <w:color w:val="000000"/>
          <w:sz w:val="24"/>
          <w:szCs w:val="24"/>
        </w:rPr>
      </w:pPr>
      <w:r w:rsidRPr="00A368DE">
        <w:rPr>
          <w:rFonts w:ascii="Times New Roman" w:hAnsi="Times New Roman" w:cs="Times New Roman"/>
          <w:sz w:val="24"/>
          <w:szCs w:val="24"/>
        </w:rPr>
        <w:t>Building capacity in research for Partner States</w:t>
      </w:r>
    </w:p>
    <w:p w14:paraId="6FA538DF" w14:textId="6AC72206" w:rsidR="00430D41" w:rsidRPr="00A368DE" w:rsidRDefault="00430D41" w:rsidP="00A368DE">
      <w:pPr>
        <w:pStyle w:val="ListParagraph"/>
        <w:numPr>
          <w:ilvl w:val="0"/>
          <w:numId w:val="39"/>
        </w:numPr>
        <w:spacing w:after="0"/>
        <w:jc w:val="both"/>
        <w:rPr>
          <w:rFonts w:ascii="Times New Roman" w:eastAsia="Times New Roman" w:hAnsi="Times New Roman" w:cs="Times New Roman"/>
          <w:b/>
          <w:bCs/>
          <w:color w:val="000000"/>
          <w:sz w:val="24"/>
          <w:szCs w:val="24"/>
        </w:rPr>
      </w:pPr>
      <w:r w:rsidRPr="00A368DE">
        <w:rPr>
          <w:rFonts w:ascii="Times New Roman" w:hAnsi="Times New Roman" w:cs="Times New Roman"/>
          <w:sz w:val="24"/>
          <w:szCs w:val="24"/>
        </w:rPr>
        <w:t xml:space="preserve">Knowledge management was perhaps the most successful with </w:t>
      </w:r>
      <w:r w:rsidR="0073260A" w:rsidRPr="00A368DE">
        <w:rPr>
          <w:rFonts w:ascii="Times New Roman" w:hAnsi="Times New Roman" w:cs="Times New Roman"/>
          <w:sz w:val="24"/>
          <w:szCs w:val="24"/>
        </w:rPr>
        <w:t xml:space="preserve">systems being in place and are functional to date and </w:t>
      </w:r>
      <w:r w:rsidRPr="00A368DE">
        <w:rPr>
          <w:rFonts w:ascii="Times New Roman" w:hAnsi="Times New Roman" w:cs="Times New Roman"/>
          <w:sz w:val="24"/>
          <w:szCs w:val="24"/>
        </w:rPr>
        <w:t xml:space="preserve">a number of documents like integration study documents and Integrated Scorecard widely published including Dissemination of </w:t>
      </w:r>
      <w:r w:rsidR="0073260A" w:rsidRPr="00A368DE">
        <w:rPr>
          <w:rFonts w:ascii="Times New Roman" w:hAnsi="Times New Roman" w:cs="Times New Roman"/>
          <w:sz w:val="24"/>
          <w:szCs w:val="24"/>
        </w:rPr>
        <w:t xml:space="preserve">the digital based Knowledge Management Systems (Scorecard system, EAC Health Integrated Portal and DHIS2 Data Warehouse) </w:t>
      </w:r>
      <w:r w:rsidRPr="00A368DE">
        <w:rPr>
          <w:rFonts w:ascii="Times New Roman" w:hAnsi="Times New Roman" w:cs="Times New Roman"/>
          <w:sz w:val="24"/>
          <w:szCs w:val="24"/>
        </w:rPr>
        <w:t>to Partner States</w:t>
      </w:r>
    </w:p>
    <w:p w14:paraId="0E40B948" w14:textId="52AFC209" w:rsidR="0073260A" w:rsidRPr="00A368DE" w:rsidRDefault="0073260A" w:rsidP="00A368DE">
      <w:pPr>
        <w:pStyle w:val="ListParagraph"/>
        <w:numPr>
          <w:ilvl w:val="0"/>
          <w:numId w:val="39"/>
        </w:numPr>
        <w:spacing w:after="0"/>
        <w:jc w:val="both"/>
        <w:rPr>
          <w:rFonts w:ascii="Times New Roman" w:eastAsia="Times New Roman" w:hAnsi="Times New Roman" w:cs="Times New Roman"/>
          <w:b/>
          <w:bCs/>
          <w:color w:val="000000"/>
          <w:sz w:val="24"/>
          <w:szCs w:val="24"/>
        </w:rPr>
      </w:pPr>
      <w:r w:rsidRPr="00A368DE">
        <w:rPr>
          <w:rFonts w:ascii="Times New Roman" w:hAnsi="Times New Roman" w:cs="Times New Roman"/>
          <w:sz w:val="24"/>
          <w:szCs w:val="24"/>
        </w:rPr>
        <w:t xml:space="preserve">Establishment and </w:t>
      </w:r>
      <w:r w:rsidR="00430D41" w:rsidRPr="00A368DE">
        <w:rPr>
          <w:rFonts w:ascii="Times New Roman" w:hAnsi="Times New Roman" w:cs="Times New Roman"/>
          <w:sz w:val="24"/>
          <w:szCs w:val="24"/>
        </w:rPr>
        <w:t xml:space="preserve">Promotion </w:t>
      </w:r>
      <w:r w:rsidRPr="00A368DE">
        <w:rPr>
          <w:rFonts w:ascii="Times New Roman" w:hAnsi="Times New Roman" w:cs="Times New Roman"/>
          <w:sz w:val="24"/>
          <w:szCs w:val="24"/>
        </w:rPr>
        <w:t xml:space="preserve">of the EAC research and knowledge management platforms including </w:t>
      </w:r>
      <w:r w:rsidR="00430D41" w:rsidRPr="00A368DE">
        <w:rPr>
          <w:rFonts w:ascii="Times New Roman" w:hAnsi="Times New Roman" w:cs="Times New Roman"/>
          <w:sz w:val="24"/>
          <w:szCs w:val="24"/>
        </w:rPr>
        <w:t>utilisation of scorecard and strengthening HIS and digital technology avenues</w:t>
      </w:r>
      <w:r w:rsidRPr="00A368DE">
        <w:rPr>
          <w:rFonts w:ascii="Times New Roman" w:hAnsi="Times New Roman" w:cs="Times New Roman"/>
          <w:sz w:val="24"/>
          <w:szCs w:val="24"/>
        </w:rPr>
        <w:t xml:space="preserve"> including development of the knowledge management strategy</w:t>
      </w:r>
    </w:p>
    <w:p w14:paraId="620C9307" w14:textId="17714FB5" w:rsidR="0073260A" w:rsidRPr="00A368DE" w:rsidRDefault="0073260A" w:rsidP="00A368DE">
      <w:pPr>
        <w:pStyle w:val="ListParagraph"/>
        <w:numPr>
          <w:ilvl w:val="0"/>
          <w:numId w:val="39"/>
        </w:numPr>
        <w:spacing w:after="0"/>
        <w:jc w:val="both"/>
        <w:rPr>
          <w:rFonts w:ascii="Times New Roman" w:eastAsia="Times New Roman" w:hAnsi="Times New Roman" w:cs="Times New Roman"/>
          <w:b/>
          <w:bCs/>
          <w:color w:val="000000"/>
          <w:sz w:val="24"/>
          <w:szCs w:val="24"/>
        </w:rPr>
      </w:pPr>
      <w:r w:rsidRPr="00A368DE">
        <w:rPr>
          <w:rFonts w:ascii="Times New Roman" w:hAnsi="Times New Roman" w:cs="Times New Roman"/>
          <w:sz w:val="24"/>
          <w:szCs w:val="24"/>
        </w:rPr>
        <w:t>Establishment of the EAC research and knowledge management platforms</w:t>
      </w:r>
    </w:p>
    <w:p w14:paraId="0A385204" w14:textId="0E9D5A15" w:rsidR="00430D41" w:rsidRPr="00A368DE" w:rsidRDefault="00430D41" w:rsidP="00A368DE">
      <w:pPr>
        <w:pStyle w:val="ListParagraph"/>
        <w:numPr>
          <w:ilvl w:val="0"/>
          <w:numId w:val="39"/>
        </w:numPr>
        <w:spacing w:after="0"/>
        <w:jc w:val="both"/>
        <w:rPr>
          <w:rFonts w:ascii="Times New Roman" w:eastAsia="Times New Roman" w:hAnsi="Times New Roman" w:cs="Times New Roman"/>
          <w:b/>
          <w:bCs/>
          <w:color w:val="000000"/>
          <w:sz w:val="24"/>
          <w:szCs w:val="24"/>
        </w:rPr>
      </w:pPr>
      <w:r w:rsidRPr="00A368DE">
        <w:rPr>
          <w:rFonts w:ascii="Times New Roman" w:hAnsi="Times New Roman" w:cs="Times New Roman"/>
          <w:sz w:val="24"/>
          <w:szCs w:val="24"/>
        </w:rPr>
        <w:t xml:space="preserve">Implementation of a mechanism to monitor the progress of the indicators: </w:t>
      </w:r>
      <w:r w:rsidR="0073260A" w:rsidRPr="00A368DE">
        <w:rPr>
          <w:rFonts w:ascii="Times New Roman" w:hAnsi="Times New Roman" w:cs="Times New Roman"/>
          <w:sz w:val="24"/>
          <w:szCs w:val="24"/>
        </w:rPr>
        <w:t>Knowledge management - the RMNCAH Scorecard</w:t>
      </w:r>
    </w:p>
    <w:p w14:paraId="2EC85528" w14:textId="5677AD15" w:rsidR="00430D41" w:rsidRPr="00A368DE" w:rsidRDefault="00430D41" w:rsidP="00A368DE">
      <w:pPr>
        <w:pStyle w:val="ListParagraph"/>
        <w:numPr>
          <w:ilvl w:val="0"/>
          <w:numId w:val="39"/>
        </w:numPr>
        <w:spacing w:after="0"/>
        <w:jc w:val="both"/>
        <w:rPr>
          <w:rFonts w:ascii="Times New Roman" w:eastAsia="Times New Roman" w:hAnsi="Times New Roman" w:cs="Times New Roman"/>
          <w:b/>
          <w:bCs/>
          <w:color w:val="000000"/>
          <w:sz w:val="24"/>
          <w:szCs w:val="24"/>
        </w:rPr>
      </w:pPr>
      <w:r w:rsidRPr="00A368DE">
        <w:rPr>
          <w:rFonts w:ascii="Times New Roman" w:hAnsi="Times New Roman" w:cs="Times New Roman"/>
          <w:sz w:val="24"/>
          <w:szCs w:val="24"/>
        </w:rPr>
        <w:t>Ongoing efforts on digitalization of health information management systems</w:t>
      </w:r>
    </w:p>
    <w:p w14:paraId="5A0B99BA" w14:textId="54F6576B" w:rsidR="00430D41" w:rsidRPr="00A368DE" w:rsidRDefault="00430D41" w:rsidP="00A368DE">
      <w:pPr>
        <w:pStyle w:val="ListParagraph"/>
        <w:numPr>
          <w:ilvl w:val="0"/>
          <w:numId w:val="39"/>
        </w:numPr>
        <w:spacing w:after="0"/>
        <w:jc w:val="both"/>
        <w:rPr>
          <w:rFonts w:ascii="Times New Roman" w:eastAsia="Times New Roman" w:hAnsi="Times New Roman" w:cs="Times New Roman"/>
          <w:b/>
          <w:bCs/>
          <w:color w:val="000000"/>
          <w:sz w:val="24"/>
          <w:szCs w:val="24"/>
        </w:rPr>
      </w:pPr>
      <w:r w:rsidRPr="00A368DE">
        <w:rPr>
          <w:rFonts w:ascii="Times New Roman" w:hAnsi="Times New Roman" w:cs="Times New Roman"/>
          <w:sz w:val="24"/>
          <w:szCs w:val="24"/>
        </w:rPr>
        <w:t>Prompt and effective resource (financial) mobilisation to curb epidemic one health, COVID -19</w:t>
      </w:r>
    </w:p>
    <w:p w14:paraId="09847D0A" w14:textId="3ABDA1F4" w:rsidR="0073260A" w:rsidRPr="00A368DE" w:rsidRDefault="0073260A" w:rsidP="00A368DE">
      <w:pPr>
        <w:pStyle w:val="ListParagraph"/>
        <w:numPr>
          <w:ilvl w:val="0"/>
          <w:numId w:val="39"/>
        </w:numPr>
        <w:spacing w:after="0"/>
        <w:jc w:val="both"/>
        <w:rPr>
          <w:rFonts w:ascii="Times New Roman" w:eastAsia="Times New Roman" w:hAnsi="Times New Roman" w:cs="Times New Roman"/>
          <w:b/>
          <w:bCs/>
          <w:color w:val="000000"/>
          <w:sz w:val="24"/>
          <w:szCs w:val="24"/>
        </w:rPr>
      </w:pPr>
      <w:r w:rsidRPr="00A368DE">
        <w:rPr>
          <w:rFonts w:ascii="Times New Roman" w:hAnsi="Times New Roman" w:cs="Times New Roman"/>
          <w:sz w:val="24"/>
          <w:szCs w:val="24"/>
        </w:rPr>
        <w:t>Key policy documents developed</w:t>
      </w:r>
    </w:p>
    <w:p w14:paraId="6662FC10" w14:textId="17FAE5C2" w:rsidR="00430D41" w:rsidRPr="00A368DE" w:rsidRDefault="00430D41" w:rsidP="00A368DE">
      <w:pPr>
        <w:pStyle w:val="ListParagraph"/>
        <w:numPr>
          <w:ilvl w:val="0"/>
          <w:numId w:val="39"/>
        </w:numPr>
        <w:spacing w:after="0"/>
        <w:jc w:val="both"/>
        <w:rPr>
          <w:rFonts w:ascii="Times New Roman" w:eastAsia="Times New Roman" w:hAnsi="Times New Roman" w:cs="Times New Roman"/>
          <w:b/>
          <w:bCs/>
          <w:color w:val="000000"/>
          <w:sz w:val="24"/>
          <w:szCs w:val="24"/>
        </w:rPr>
      </w:pPr>
      <w:r w:rsidRPr="00A368DE">
        <w:rPr>
          <w:rFonts w:ascii="Times New Roman" w:hAnsi="Times New Roman" w:cs="Times New Roman"/>
          <w:sz w:val="24"/>
          <w:szCs w:val="24"/>
        </w:rPr>
        <w:t>High level advocacy for senior public officials and PPP</w:t>
      </w:r>
    </w:p>
    <w:p w14:paraId="0F4D0E55" w14:textId="358611AD" w:rsidR="0073260A" w:rsidRPr="00A368DE" w:rsidRDefault="0073260A" w:rsidP="00A368DE">
      <w:pPr>
        <w:pStyle w:val="ListParagraph"/>
        <w:numPr>
          <w:ilvl w:val="0"/>
          <w:numId w:val="39"/>
        </w:numPr>
        <w:spacing w:after="0"/>
        <w:jc w:val="both"/>
        <w:rPr>
          <w:rFonts w:ascii="Times New Roman" w:eastAsia="Times New Roman" w:hAnsi="Times New Roman" w:cs="Times New Roman"/>
          <w:b/>
          <w:bCs/>
          <w:color w:val="000000"/>
          <w:sz w:val="24"/>
          <w:szCs w:val="24"/>
        </w:rPr>
      </w:pPr>
      <w:r w:rsidRPr="00A368DE">
        <w:rPr>
          <w:rFonts w:ascii="Times New Roman" w:hAnsi="Times New Roman" w:cs="Times New Roman"/>
          <w:sz w:val="24"/>
          <w:szCs w:val="24"/>
        </w:rPr>
        <w:t>Continuity on advocacy for donor funding despite pandemic</w:t>
      </w:r>
    </w:p>
    <w:p w14:paraId="7360DFD5" w14:textId="3A8C4EDA" w:rsidR="0073260A" w:rsidRPr="00A368DE" w:rsidRDefault="0073260A" w:rsidP="00A368DE">
      <w:pPr>
        <w:pStyle w:val="ListParagraph"/>
        <w:numPr>
          <w:ilvl w:val="0"/>
          <w:numId w:val="39"/>
        </w:numPr>
        <w:spacing w:after="0"/>
        <w:jc w:val="both"/>
        <w:rPr>
          <w:rFonts w:ascii="Times New Roman" w:eastAsia="Times New Roman" w:hAnsi="Times New Roman" w:cs="Times New Roman"/>
          <w:b/>
          <w:bCs/>
          <w:color w:val="000000"/>
          <w:sz w:val="24"/>
          <w:szCs w:val="24"/>
        </w:rPr>
      </w:pPr>
      <w:r w:rsidRPr="00A368DE">
        <w:rPr>
          <w:rFonts w:ascii="Times New Roman" w:hAnsi="Times New Roman" w:cs="Times New Roman"/>
          <w:sz w:val="24"/>
          <w:szCs w:val="24"/>
        </w:rPr>
        <w:t>HIV/Health sector governance mechanism in place and functional</w:t>
      </w:r>
    </w:p>
    <w:p w14:paraId="33B9D305" w14:textId="768190AD" w:rsidR="0073260A" w:rsidRPr="00A368DE" w:rsidRDefault="0073260A" w:rsidP="00A368DE">
      <w:pPr>
        <w:pStyle w:val="ListParagraph"/>
        <w:numPr>
          <w:ilvl w:val="0"/>
          <w:numId w:val="39"/>
        </w:numPr>
        <w:spacing w:after="0"/>
        <w:jc w:val="both"/>
        <w:rPr>
          <w:rFonts w:ascii="Times New Roman" w:eastAsia="Times New Roman" w:hAnsi="Times New Roman" w:cs="Times New Roman"/>
          <w:b/>
          <w:bCs/>
          <w:color w:val="000000"/>
          <w:sz w:val="24"/>
          <w:szCs w:val="24"/>
        </w:rPr>
      </w:pPr>
      <w:r w:rsidRPr="00A368DE">
        <w:rPr>
          <w:rFonts w:ascii="Times New Roman" w:hAnsi="Times New Roman" w:cs="Times New Roman"/>
          <w:sz w:val="24"/>
          <w:szCs w:val="24"/>
        </w:rPr>
        <w:t>Improvement of access to integrated HIV care and treatment services</w:t>
      </w:r>
    </w:p>
    <w:p w14:paraId="63983DB9" w14:textId="44D93F1C" w:rsidR="0073260A" w:rsidRPr="00A368DE" w:rsidRDefault="0073260A" w:rsidP="00A368DE">
      <w:pPr>
        <w:pStyle w:val="ListParagraph"/>
        <w:numPr>
          <w:ilvl w:val="0"/>
          <w:numId w:val="39"/>
        </w:numPr>
        <w:spacing w:after="0"/>
        <w:jc w:val="both"/>
        <w:rPr>
          <w:rFonts w:ascii="Times New Roman" w:eastAsia="Times New Roman" w:hAnsi="Times New Roman" w:cs="Times New Roman"/>
          <w:b/>
          <w:bCs/>
          <w:color w:val="000000"/>
          <w:sz w:val="24"/>
          <w:szCs w:val="24"/>
        </w:rPr>
      </w:pPr>
      <w:r w:rsidRPr="00A368DE">
        <w:rPr>
          <w:rFonts w:ascii="Times New Roman" w:hAnsi="Times New Roman" w:cs="Times New Roman"/>
          <w:sz w:val="24"/>
          <w:szCs w:val="24"/>
        </w:rPr>
        <w:t>It played a role to establish the SIDA funded EAC Integrated health Programme (EIHP) that attracted over $5m</w:t>
      </w:r>
    </w:p>
    <w:p w14:paraId="5D56F228" w14:textId="60E2D382" w:rsidR="0073260A" w:rsidRPr="00A368DE" w:rsidRDefault="0073260A" w:rsidP="00A368DE">
      <w:pPr>
        <w:pStyle w:val="ListParagraph"/>
        <w:numPr>
          <w:ilvl w:val="0"/>
          <w:numId w:val="39"/>
        </w:numPr>
        <w:spacing w:after="0"/>
        <w:jc w:val="both"/>
        <w:rPr>
          <w:rFonts w:ascii="Times New Roman" w:eastAsia="Times New Roman" w:hAnsi="Times New Roman" w:cs="Times New Roman"/>
          <w:b/>
          <w:bCs/>
          <w:color w:val="000000"/>
          <w:sz w:val="24"/>
          <w:szCs w:val="24"/>
        </w:rPr>
      </w:pPr>
      <w:r w:rsidRPr="00A368DE">
        <w:rPr>
          <w:rFonts w:ascii="Times New Roman" w:hAnsi="Times New Roman" w:cs="Times New Roman"/>
          <w:sz w:val="24"/>
          <w:szCs w:val="24"/>
        </w:rPr>
        <w:t>Sustainable Financing was given due attention</w:t>
      </w:r>
    </w:p>
    <w:p w14:paraId="4EBF05E0" w14:textId="77777777" w:rsidR="00492405" w:rsidRPr="00A368DE" w:rsidRDefault="00492405" w:rsidP="00A368DE">
      <w:pPr>
        <w:jc w:val="both"/>
        <w:rPr>
          <w:rFonts w:ascii="Times New Roman" w:hAnsi="Times New Roman" w:cs="Times New Roman"/>
          <w:sz w:val="24"/>
          <w:szCs w:val="24"/>
        </w:rPr>
      </w:pPr>
    </w:p>
    <w:bookmarkEnd w:id="9"/>
    <w:bookmarkEnd w:id="37"/>
    <w:p w14:paraId="2CB19530" w14:textId="77777777" w:rsidR="0058325D" w:rsidRPr="00A368DE" w:rsidRDefault="0058325D" w:rsidP="00A368DE">
      <w:pPr>
        <w:jc w:val="both"/>
        <w:rPr>
          <w:rFonts w:ascii="Times New Roman" w:hAnsi="Times New Roman" w:cs="Times New Roman"/>
          <w:sz w:val="24"/>
          <w:szCs w:val="24"/>
        </w:rPr>
      </w:pPr>
    </w:p>
    <w:p w14:paraId="681E440C" w14:textId="5E98F310" w:rsidR="0058325D" w:rsidRPr="00A368DE" w:rsidRDefault="0058325D" w:rsidP="00A368DE">
      <w:pPr>
        <w:jc w:val="both"/>
        <w:rPr>
          <w:rFonts w:ascii="Times New Roman" w:hAnsi="Times New Roman" w:cs="Times New Roman"/>
          <w:sz w:val="24"/>
          <w:szCs w:val="24"/>
        </w:rPr>
        <w:sectPr w:rsidR="0058325D" w:rsidRPr="00A368DE" w:rsidSect="009B753A">
          <w:footerReference w:type="even" r:id="rId18"/>
          <w:footerReference w:type="first" r:id="rId19"/>
          <w:pgSz w:w="12240" w:h="15840"/>
          <w:pgMar w:top="1440" w:right="1440" w:bottom="1440" w:left="1440" w:header="720" w:footer="0" w:gutter="0"/>
          <w:pgNumType w:start="1" w:chapStyle="1"/>
          <w:cols w:space="720"/>
          <w:docGrid w:linePitch="360"/>
        </w:sectPr>
      </w:pPr>
    </w:p>
    <w:p w14:paraId="6698F575" w14:textId="77777777" w:rsidR="0058325D" w:rsidRPr="00A368DE" w:rsidRDefault="0058325D" w:rsidP="00A368DE">
      <w:pPr>
        <w:pStyle w:val="ListParagraph"/>
        <w:spacing w:after="0"/>
        <w:ind w:left="405"/>
        <w:jc w:val="both"/>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lastRenderedPageBreak/>
        <w:t>Key Challenges of the EAC Regional HIV/AIDS Strategy 2015-2020 as per consolidated Partner States and Regional level Responses</w:t>
      </w:r>
    </w:p>
    <w:p w14:paraId="150D7C86" w14:textId="77777777" w:rsidR="0058325D" w:rsidRPr="00A368DE" w:rsidRDefault="0058325D" w:rsidP="00A368DE">
      <w:pPr>
        <w:jc w:val="both"/>
        <w:rPr>
          <w:rFonts w:ascii="Times New Roman" w:hAnsi="Times New Roman" w:cs="Times New Roman"/>
          <w:sz w:val="24"/>
          <w:szCs w:val="24"/>
        </w:rPr>
      </w:pPr>
    </w:p>
    <w:p w14:paraId="26D95B90" w14:textId="2BFF97E0" w:rsidR="0058325D" w:rsidRPr="00A368DE" w:rsidRDefault="0058325D"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 xml:space="preserve">Limited funding / Funding mobilization </w:t>
      </w:r>
    </w:p>
    <w:p w14:paraId="07723B0E" w14:textId="61773A26" w:rsidR="00E6593E" w:rsidRPr="00A368DE" w:rsidRDefault="00E6593E"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Financing the Strategic plan was the key challenge</w:t>
      </w:r>
    </w:p>
    <w:p w14:paraId="53824088" w14:textId="64CD19B3" w:rsidR="00E6593E" w:rsidRPr="00A368DE" w:rsidRDefault="00E6593E"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Dwindling donor funding and limited domestic resources</w:t>
      </w:r>
    </w:p>
    <w:p w14:paraId="2B5FC610" w14:textId="143E2C15" w:rsidR="00E6593E" w:rsidRPr="00A368DE" w:rsidRDefault="00E6593E"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Inadequate financial resources to implement objectives and over reliance on external funding</w:t>
      </w:r>
    </w:p>
    <w:p w14:paraId="06E17F45" w14:textId="13DC28D3" w:rsidR="0058325D" w:rsidRPr="00A368DE" w:rsidRDefault="0058325D"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Most of the vertical programs in the regions are donor depended</w:t>
      </w:r>
    </w:p>
    <w:p w14:paraId="0EF9A7E5" w14:textId="1AAABC08" w:rsidR="0058325D" w:rsidRPr="00A368DE" w:rsidRDefault="0058325D"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 xml:space="preserve">Resource allocation for integrated Health services has not been well </w:t>
      </w:r>
      <w:proofErr w:type="gramStart"/>
      <w:r w:rsidRPr="00A368DE">
        <w:rPr>
          <w:rFonts w:ascii="Times New Roman" w:hAnsi="Times New Roman" w:cs="Times New Roman"/>
          <w:sz w:val="24"/>
          <w:szCs w:val="24"/>
        </w:rPr>
        <w:t>effected</w:t>
      </w:r>
      <w:proofErr w:type="gramEnd"/>
      <w:r w:rsidRPr="00A368DE">
        <w:rPr>
          <w:rFonts w:ascii="Times New Roman" w:hAnsi="Times New Roman" w:cs="Times New Roman"/>
          <w:sz w:val="24"/>
          <w:szCs w:val="24"/>
        </w:rPr>
        <w:t xml:space="preserve"> by Partner State</w:t>
      </w:r>
    </w:p>
    <w:p w14:paraId="0267AB28" w14:textId="4871FDA8" w:rsidR="00C532F6" w:rsidRPr="00A368DE" w:rsidRDefault="0058325D"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 xml:space="preserve">Interruptions due to Covid-19 pandemic that affected service delivery and resulted in reprioritization of resources to address pandemic related emergencies </w:t>
      </w:r>
      <w:r w:rsidR="00C532F6" w:rsidRPr="00A368DE">
        <w:rPr>
          <w:rFonts w:ascii="Times New Roman" w:hAnsi="Times New Roman" w:cs="Times New Roman"/>
          <w:sz w:val="24"/>
          <w:szCs w:val="24"/>
        </w:rPr>
        <w:t>Limited human resources capacity, number and skills</w:t>
      </w:r>
    </w:p>
    <w:p w14:paraId="581CE874" w14:textId="680E7C7C" w:rsidR="00E6593E" w:rsidRPr="00A368DE" w:rsidRDefault="00E6593E"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Human resources capacity</w:t>
      </w:r>
    </w:p>
    <w:p w14:paraId="3A9468DD" w14:textId="0C173713" w:rsidR="00E6593E" w:rsidRPr="00A368DE" w:rsidRDefault="00E6593E"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The entry of COVID-19 brought new challenges to the effective implementation of the strategy for instance technical teams were unable to meet or make site visits due to travel restrictions</w:t>
      </w:r>
    </w:p>
    <w:p w14:paraId="7310AA66" w14:textId="6165FC0B" w:rsidR="0058325D" w:rsidRPr="00A368DE" w:rsidRDefault="0058325D"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Scarce resources (human and financial) including high staff turnover both at regional and country levels</w:t>
      </w:r>
    </w:p>
    <w:p w14:paraId="0B05E0C0" w14:textId="27339F01" w:rsidR="0073260A" w:rsidRPr="00A368DE" w:rsidRDefault="0073260A"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There has been inter border HIV control, each country still relies on own interventions notwithstanding the there is a cross border population</w:t>
      </w:r>
    </w:p>
    <w:p w14:paraId="0C695D31" w14:textId="77777777" w:rsidR="00C532F6" w:rsidRPr="00A368DE" w:rsidRDefault="00C532F6"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Many Partner States do not locate enough own funds for HIV control, mostly external sources albeit not reliable and sustainable are much depended on</w:t>
      </w:r>
    </w:p>
    <w:p w14:paraId="1CA80AF8" w14:textId="77777777" w:rsidR="00C532F6" w:rsidRPr="00A368DE" w:rsidRDefault="00C532F6"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Political commitment has mostly been verbal thus lacking action-oriented interventions</w:t>
      </w:r>
    </w:p>
    <w:p w14:paraId="13CC2B5E" w14:textId="7AD7FA8A" w:rsidR="00C532F6" w:rsidRPr="00A368DE" w:rsidRDefault="00C532F6"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Many countries have not prioritized HIV/TB highly</w:t>
      </w:r>
    </w:p>
    <w:p w14:paraId="4AB37796" w14:textId="5B4EC31E" w:rsidR="0058325D" w:rsidRPr="00A368DE" w:rsidRDefault="0058325D"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TB was completely not supported therefore not specific results achieved on TB at regional level</w:t>
      </w:r>
    </w:p>
    <w:p w14:paraId="77A03474" w14:textId="51A7547C" w:rsidR="00E6593E" w:rsidRPr="00A368DE" w:rsidRDefault="00E6593E"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 xml:space="preserve">There is need for clarity on the approach - is TB and STI integrated here because </w:t>
      </w:r>
      <w:r w:rsidR="00A368DE">
        <w:rPr>
          <w:rFonts w:ascii="Times New Roman" w:hAnsi="Times New Roman" w:cs="Times New Roman"/>
          <w:sz w:val="24"/>
          <w:szCs w:val="24"/>
        </w:rPr>
        <w:t xml:space="preserve">it </w:t>
      </w:r>
      <w:r w:rsidR="00A368DE" w:rsidRPr="00A368DE">
        <w:rPr>
          <w:rFonts w:ascii="Times New Roman" w:hAnsi="Times New Roman" w:cs="Times New Roman"/>
          <w:sz w:val="24"/>
          <w:szCs w:val="24"/>
        </w:rPr>
        <w:t>relates</w:t>
      </w:r>
      <w:r w:rsidRPr="00A368DE">
        <w:rPr>
          <w:rFonts w:ascii="Times New Roman" w:hAnsi="Times New Roman" w:cs="Times New Roman"/>
          <w:sz w:val="24"/>
          <w:szCs w:val="24"/>
        </w:rPr>
        <w:t xml:space="preserve"> to HIV or is it a combined strategy for TB, HIV and STIs? The answer will make a difference on how we approach the targets, strategies and budget plus key stakeholders to be involved</w:t>
      </w:r>
    </w:p>
    <w:p w14:paraId="3918C8F6" w14:textId="7F45D3D6" w:rsidR="0058325D" w:rsidRPr="00A368DE" w:rsidRDefault="0058325D"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Merging the TWG hence no focus to either of the two</w:t>
      </w:r>
    </w:p>
    <w:p w14:paraId="34DCA444" w14:textId="5F050FCA" w:rsidR="0058325D" w:rsidRPr="00A368DE" w:rsidRDefault="0058325D"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Regional KP programmes not well targeted</w:t>
      </w:r>
    </w:p>
    <w:p w14:paraId="603B930C" w14:textId="7D9AE6F6" w:rsidR="0058325D" w:rsidRPr="00A368DE" w:rsidRDefault="0058325D"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Stigma and discrimination to vulnerable and key populations</w:t>
      </w:r>
    </w:p>
    <w:p w14:paraId="3A9B5970" w14:textId="74C2F114" w:rsidR="00E6593E" w:rsidRPr="00A368DE" w:rsidRDefault="00E6593E"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Opposition to key population strategy/interventions</w:t>
      </w:r>
    </w:p>
    <w:p w14:paraId="04619A3D" w14:textId="4A6D769A" w:rsidR="0058325D" w:rsidRPr="00A368DE" w:rsidRDefault="0058325D"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STI surveillance</w:t>
      </w:r>
    </w:p>
    <w:p w14:paraId="3CE8B2E0" w14:textId="4FC0CFBF" w:rsidR="0058325D" w:rsidRPr="00A368DE" w:rsidRDefault="0058325D"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challenging protocol of communication to Partner States, may result in not having the right representation in TWG to take decisions</w:t>
      </w:r>
    </w:p>
    <w:p w14:paraId="32EEA39C" w14:textId="5679809D" w:rsidR="0058325D" w:rsidRPr="00A368DE" w:rsidRDefault="0058325D"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lastRenderedPageBreak/>
        <w:t>Programming gaps in addressing barriers that affect access and delivery of services to adolescents and young population who contribute the highest proportion of new HIV infections</w:t>
      </w:r>
    </w:p>
    <w:p w14:paraId="0E47F076" w14:textId="07981729" w:rsidR="0058325D" w:rsidRPr="00A368DE" w:rsidRDefault="0058325D"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Sustaining fragile gains such as in the elimination of mother to child transmission of HIV and syphilis that depends on resilient health systems</w:t>
      </w:r>
    </w:p>
    <w:p w14:paraId="58A86ACF" w14:textId="0FA6CB64" w:rsidR="0058325D" w:rsidRPr="00A368DE" w:rsidRDefault="0058325D"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Decline in external funding over the years with minimum increase in domestic resources affects progress towards achievement of targets</w:t>
      </w:r>
    </w:p>
    <w:p w14:paraId="0CD567C4" w14:textId="37D96ABA" w:rsidR="0058325D" w:rsidRPr="00A368DE" w:rsidRDefault="0058325D"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Conflict in applying new innovations and proven scientific interface in line with customs and traditions</w:t>
      </w:r>
    </w:p>
    <w:p w14:paraId="2AE045AD" w14:textId="21D90D8B" w:rsidR="0058325D" w:rsidRPr="00A368DE" w:rsidRDefault="0058325D"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Inadequate country ownership of integrated interventions</w:t>
      </w:r>
    </w:p>
    <w:p w14:paraId="1EE95607" w14:textId="7018AF69" w:rsidR="0058325D" w:rsidRPr="00A368DE" w:rsidRDefault="0058325D"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Health research agenda as well as innovation have not been central attended to (calls for more investments in this area)</w:t>
      </w:r>
    </w:p>
    <w:p w14:paraId="7E0E3C03" w14:textId="7F09A940" w:rsidR="0058325D" w:rsidRPr="00A368DE" w:rsidRDefault="0058325D"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Coordination of HIV and Reproductive Health Services</w:t>
      </w:r>
    </w:p>
    <w:p w14:paraId="30AEF868" w14:textId="0CA1F7AE" w:rsidR="0058325D" w:rsidRPr="00A368DE" w:rsidRDefault="0058325D"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Integration with other communicable and non-communicable diseases</w:t>
      </w:r>
    </w:p>
    <w:p w14:paraId="3CA796D1" w14:textId="0913DEBF" w:rsidR="0058325D" w:rsidRPr="00A368DE" w:rsidRDefault="0058325D"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 xml:space="preserve">Strengthening of </w:t>
      </w:r>
      <w:proofErr w:type="spellStart"/>
      <w:r w:rsidRPr="00A368DE">
        <w:rPr>
          <w:rFonts w:ascii="Times New Roman" w:hAnsi="Times New Roman" w:cs="Times New Roman"/>
          <w:sz w:val="24"/>
          <w:szCs w:val="24"/>
        </w:rPr>
        <w:t>multisectoriality</w:t>
      </w:r>
      <w:proofErr w:type="spellEnd"/>
    </w:p>
    <w:p w14:paraId="5A550992" w14:textId="380F04B1" w:rsidR="0058325D" w:rsidRPr="00A368DE" w:rsidRDefault="0058325D"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 xml:space="preserve">There was no clear partnership framework towards target, so the </w:t>
      </w:r>
      <w:r w:rsidR="00E6593E" w:rsidRPr="00A368DE">
        <w:rPr>
          <w:rFonts w:ascii="Times New Roman" w:hAnsi="Times New Roman" w:cs="Times New Roman"/>
          <w:sz w:val="24"/>
          <w:szCs w:val="24"/>
        </w:rPr>
        <w:t>r</w:t>
      </w:r>
      <w:r w:rsidRPr="00A368DE">
        <w:rPr>
          <w:rFonts w:ascii="Times New Roman" w:hAnsi="Times New Roman" w:cs="Times New Roman"/>
          <w:sz w:val="24"/>
          <w:szCs w:val="24"/>
        </w:rPr>
        <w:t xml:space="preserve">ole of </w:t>
      </w:r>
      <w:r w:rsidR="00E6593E" w:rsidRPr="00A368DE">
        <w:rPr>
          <w:rFonts w:ascii="Times New Roman" w:hAnsi="Times New Roman" w:cs="Times New Roman"/>
          <w:sz w:val="24"/>
          <w:szCs w:val="24"/>
        </w:rPr>
        <w:t>Non-State</w:t>
      </w:r>
      <w:r w:rsidRPr="00A368DE">
        <w:rPr>
          <w:rFonts w:ascii="Times New Roman" w:hAnsi="Times New Roman" w:cs="Times New Roman"/>
          <w:sz w:val="24"/>
          <w:szCs w:val="24"/>
        </w:rPr>
        <w:t xml:space="preserve"> Actors (CSOs, Private Sector, Interest Groups) not included in the results framework, no specific funds allocated or raised parallel to support the partners contribution or even capture what they do towards the EAC SP 2020. The partnership Forum was established and then not performed well partly due to lack of clarity on roles and reporting mechanism</w:t>
      </w:r>
    </w:p>
    <w:p w14:paraId="25E38DCC" w14:textId="339336A8" w:rsidR="00E6593E" w:rsidRPr="00A368DE" w:rsidRDefault="00E6593E"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 xml:space="preserve">There was not plans and specific actions for a </w:t>
      </w:r>
      <w:proofErr w:type="spellStart"/>
      <w:r w:rsidRPr="00A368DE">
        <w:rPr>
          <w:rFonts w:ascii="Times New Roman" w:hAnsi="Times New Roman" w:cs="Times New Roman"/>
          <w:sz w:val="24"/>
          <w:szCs w:val="24"/>
        </w:rPr>
        <w:t>Multistakeholder</w:t>
      </w:r>
      <w:proofErr w:type="spellEnd"/>
      <w:r w:rsidRPr="00A368DE">
        <w:rPr>
          <w:rFonts w:ascii="Times New Roman" w:hAnsi="Times New Roman" w:cs="Times New Roman"/>
          <w:sz w:val="24"/>
          <w:szCs w:val="24"/>
        </w:rPr>
        <w:t xml:space="preserve"> Framework (MAF) in alignment with the set targets across other sectors</w:t>
      </w:r>
    </w:p>
    <w:p w14:paraId="3CF512EC" w14:textId="77A39339" w:rsidR="00E6593E" w:rsidRPr="00A368DE" w:rsidRDefault="00E6593E"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Poor operationalisation and follow-up at the national level</w:t>
      </w:r>
    </w:p>
    <w:p w14:paraId="5953EAB7" w14:textId="42915FBA" w:rsidR="00E6593E" w:rsidRPr="00A368DE" w:rsidRDefault="00E6593E"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Evidence generation, research and data dissemination to the local audience</w:t>
      </w:r>
    </w:p>
    <w:p w14:paraId="5E122A0D" w14:textId="0537C205" w:rsidR="00E6593E" w:rsidRPr="00A368DE" w:rsidRDefault="00E6593E"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Some Partner States didn't have capacity to achieve some of the international and regional targets hence capacity building is necessary</w:t>
      </w:r>
    </w:p>
    <w:p w14:paraId="471AF649" w14:textId="147CAD22" w:rsidR="00E6593E" w:rsidRPr="00A368DE" w:rsidRDefault="00E6593E"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ICT has been changing over time but most of the digital systems at regional and national level are outdated and are not in line with the ever-changing technologies</w:t>
      </w:r>
    </w:p>
    <w:p w14:paraId="29BC7E1A" w14:textId="2969B510" w:rsidR="00E6593E" w:rsidRPr="00A368DE" w:rsidRDefault="00E6593E"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Cultural Barriers</w:t>
      </w:r>
    </w:p>
    <w:p w14:paraId="4C5C51AC" w14:textId="53F094CD" w:rsidR="00E6593E" w:rsidRPr="00A368DE" w:rsidRDefault="00E6593E"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Lack of evidences</w:t>
      </w:r>
    </w:p>
    <w:p w14:paraId="4F895723" w14:textId="52BF04EE" w:rsidR="00E6593E" w:rsidRPr="00A368DE" w:rsidRDefault="00E6593E" w:rsidP="00A368DE">
      <w:pPr>
        <w:pStyle w:val="ListParagraph"/>
        <w:numPr>
          <w:ilvl w:val="0"/>
          <w:numId w:val="40"/>
        </w:numPr>
        <w:jc w:val="both"/>
        <w:rPr>
          <w:rFonts w:ascii="Times New Roman" w:hAnsi="Times New Roman" w:cs="Times New Roman"/>
          <w:sz w:val="24"/>
          <w:szCs w:val="24"/>
        </w:rPr>
      </w:pPr>
      <w:r w:rsidRPr="00A368DE">
        <w:rPr>
          <w:rFonts w:ascii="Times New Roman" w:hAnsi="Times New Roman" w:cs="Times New Roman"/>
          <w:sz w:val="24"/>
          <w:szCs w:val="24"/>
        </w:rPr>
        <w:t>Lack of comparability of demographic health surveys because the</w:t>
      </w:r>
      <w:r w:rsidR="000E50B8">
        <w:rPr>
          <w:rFonts w:ascii="Times New Roman" w:hAnsi="Times New Roman" w:cs="Times New Roman"/>
          <w:sz w:val="24"/>
          <w:szCs w:val="24"/>
        </w:rPr>
        <w:t>y</w:t>
      </w:r>
      <w:r w:rsidRPr="00A368DE">
        <w:rPr>
          <w:rFonts w:ascii="Times New Roman" w:hAnsi="Times New Roman" w:cs="Times New Roman"/>
          <w:sz w:val="24"/>
          <w:szCs w:val="24"/>
        </w:rPr>
        <w:t xml:space="preserve"> are conducted </w:t>
      </w:r>
      <w:r w:rsidR="000E50B8">
        <w:rPr>
          <w:rFonts w:ascii="Times New Roman" w:hAnsi="Times New Roman" w:cs="Times New Roman"/>
          <w:sz w:val="24"/>
          <w:szCs w:val="24"/>
        </w:rPr>
        <w:t>at</w:t>
      </w:r>
      <w:r w:rsidRPr="00A368DE">
        <w:rPr>
          <w:rFonts w:ascii="Times New Roman" w:hAnsi="Times New Roman" w:cs="Times New Roman"/>
          <w:sz w:val="24"/>
          <w:szCs w:val="24"/>
        </w:rPr>
        <w:t xml:space="preserve"> different </w:t>
      </w:r>
      <w:r w:rsidR="000E50B8">
        <w:rPr>
          <w:rFonts w:ascii="Times New Roman" w:hAnsi="Times New Roman" w:cs="Times New Roman"/>
          <w:sz w:val="24"/>
          <w:szCs w:val="24"/>
        </w:rPr>
        <w:t>periods</w:t>
      </w:r>
    </w:p>
    <w:p w14:paraId="1E331EA5" w14:textId="7473C7D2" w:rsidR="006E2A34" w:rsidRDefault="006E2A34" w:rsidP="00A368DE">
      <w:pPr>
        <w:spacing w:after="200"/>
        <w:jc w:val="both"/>
        <w:rPr>
          <w:rFonts w:ascii="Times New Roman" w:hAnsi="Times New Roman" w:cs="Times New Roman"/>
          <w:sz w:val="24"/>
          <w:szCs w:val="24"/>
        </w:rPr>
      </w:pPr>
    </w:p>
    <w:p w14:paraId="18C5B602" w14:textId="73E421CC" w:rsidR="000E50B8" w:rsidRDefault="000E50B8" w:rsidP="00A368DE">
      <w:pPr>
        <w:spacing w:after="200"/>
        <w:jc w:val="both"/>
        <w:rPr>
          <w:rFonts w:ascii="Times New Roman" w:hAnsi="Times New Roman" w:cs="Times New Roman"/>
          <w:sz w:val="24"/>
          <w:szCs w:val="24"/>
        </w:rPr>
      </w:pPr>
    </w:p>
    <w:p w14:paraId="11F17C5C" w14:textId="745AC541" w:rsidR="000E50B8" w:rsidRDefault="000E50B8" w:rsidP="00A368DE">
      <w:pPr>
        <w:spacing w:after="200"/>
        <w:jc w:val="both"/>
        <w:rPr>
          <w:rFonts w:ascii="Times New Roman" w:hAnsi="Times New Roman" w:cs="Times New Roman"/>
          <w:sz w:val="24"/>
          <w:szCs w:val="24"/>
        </w:rPr>
      </w:pPr>
    </w:p>
    <w:p w14:paraId="594E4633" w14:textId="77777777" w:rsidR="000E50B8" w:rsidRPr="00A368DE" w:rsidRDefault="000E50B8" w:rsidP="00A368DE">
      <w:pPr>
        <w:spacing w:after="200"/>
        <w:jc w:val="both"/>
        <w:rPr>
          <w:rFonts w:ascii="Times New Roman" w:hAnsi="Times New Roman" w:cs="Times New Roman"/>
          <w:sz w:val="24"/>
          <w:szCs w:val="24"/>
        </w:rPr>
      </w:pPr>
    </w:p>
    <w:p w14:paraId="6660A3BE" w14:textId="47D3D4F4" w:rsidR="00127812" w:rsidRPr="00A368DE" w:rsidRDefault="006E2A34" w:rsidP="00A368DE">
      <w:pPr>
        <w:pStyle w:val="ListParagraph"/>
        <w:numPr>
          <w:ilvl w:val="0"/>
          <w:numId w:val="5"/>
        </w:numPr>
        <w:shd w:val="clear" w:color="auto" w:fill="FFFFFF"/>
        <w:spacing w:before="375" w:after="300" w:line="600" w:lineRule="atLeast"/>
        <w:jc w:val="both"/>
        <w:outlineLvl w:val="1"/>
        <w:rPr>
          <w:rFonts w:ascii="Times New Roman" w:eastAsia="Times New Roman" w:hAnsi="Times New Roman" w:cs="Times New Roman"/>
          <w:b/>
          <w:bCs/>
          <w:color w:val="444444"/>
          <w:sz w:val="24"/>
          <w:szCs w:val="24"/>
        </w:rPr>
      </w:pPr>
      <w:bookmarkStart w:id="38" w:name="_Toc94774071"/>
      <w:bookmarkStart w:id="39" w:name="_Toc115650540"/>
      <w:r w:rsidRPr="00A368DE">
        <w:rPr>
          <w:rFonts w:ascii="Times New Roman" w:eastAsia="Times New Roman" w:hAnsi="Times New Roman" w:cs="Times New Roman"/>
          <w:b/>
          <w:bCs/>
          <w:color w:val="444444"/>
          <w:sz w:val="24"/>
          <w:szCs w:val="24"/>
        </w:rPr>
        <w:lastRenderedPageBreak/>
        <w:t xml:space="preserve">Vision and </w:t>
      </w:r>
      <w:r w:rsidR="00127812" w:rsidRPr="00A368DE">
        <w:rPr>
          <w:rFonts w:ascii="Times New Roman" w:eastAsia="Times New Roman" w:hAnsi="Times New Roman" w:cs="Times New Roman"/>
          <w:b/>
          <w:bCs/>
          <w:color w:val="444444"/>
          <w:sz w:val="24"/>
          <w:szCs w:val="24"/>
        </w:rPr>
        <w:t>Strategic Objective</w:t>
      </w:r>
      <w:r w:rsidRPr="00A368DE">
        <w:rPr>
          <w:rFonts w:ascii="Times New Roman" w:eastAsia="Times New Roman" w:hAnsi="Times New Roman" w:cs="Times New Roman"/>
          <w:b/>
          <w:bCs/>
          <w:color w:val="444444"/>
          <w:sz w:val="24"/>
          <w:szCs w:val="24"/>
        </w:rPr>
        <w:t>s</w:t>
      </w:r>
      <w:bookmarkEnd w:id="38"/>
      <w:bookmarkEnd w:id="39"/>
    </w:p>
    <w:p w14:paraId="1825FB9E" w14:textId="77777777" w:rsidR="00682EE3" w:rsidRPr="00A368DE" w:rsidRDefault="00DA2AFC" w:rsidP="00A368DE">
      <w:pPr>
        <w:autoSpaceDE w:val="0"/>
        <w:autoSpaceDN w:val="0"/>
        <w:adjustRightInd w:val="0"/>
        <w:spacing w:after="0" w:line="240" w:lineRule="auto"/>
        <w:jc w:val="both"/>
        <w:rPr>
          <w:rFonts w:ascii="Times New Roman" w:hAnsi="Times New Roman" w:cs="Times New Roman"/>
          <w:b/>
          <w:bCs/>
          <w:sz w:val="24"/>
          <w:szCs w:val="24"/>
        </w:rPr>
      </w:pPr>
      <w:r w:rsidRPr="00A368DE">
        <w:rPr>
          <w:rFonts w:ascii="Times New Roman" w:hAnsi="Times New Roman" w:cs="Times New Roman"/>
          <w:b/>
          <w:bCs/>
          <w:sz w:val="24"/>
          <w:szCs w:val="24"/>
        </w:rPr>
        <w:t>Vision:</w:t>
      </w:r>
    </w:p>
    <w:p w14:paraId="22A3D79A" w14:textId="77777777" w:rsidR="00682EE3" w:rsidRPr="00A368DE" w:rsidRDefault="00682EE3" w:rsidP="00A368DE">
      <w:pPr>
        <w:autoSpaceDE w:val="0"/>
        <w:autoSpaceDN w:val="0"/>
        <w:adjustRightInd w:val="0"/>
        <w:spacing w:after="0" w:line="240" w:lineRule="auto"/>
        <w:ind w:left="360"/>
        <w:jc w:val="both"/>
        <w:rPr>
          <w:rFonts w:ascii="Times New Roman" w:hAnsi="Times New Roman" w:cs="Times New Roman"/>
          <w:b/>
          <w:bCs/>
          <w:sz w:val="24"/>
          <w:szCs w:val="24"/>
        </w:rPr>
      </w:pPr>
    </w:p>
    <w:p w14:paraId="6D518E06" w14:textId="0EE7F9C8" w:rsidR="00181A1C" w:rsidRPr="00A368DE" w:rsidRDefault="00620E21" w:rsidP="00A368DE">
      <w:pPr>
        <w:autoSpaceDE w:val="0"/>
        <w:autoSpaceDN w:val="0"/>
        <w:adjustRightInd w:val="0"/>
        <w:spacing w:after="0" w:line="240" w:lineRule="auto"/>
        <w:ind w:left="360"/>
        <w:jc w:val="both"/>
        <w:rPr>
          <w:rFonts w:ascii="Times New Roman" w:hAnsi="Times New Roman" w:cs="Times New Roman"/>
          <w:sz w:val="24"/>
          <w:szCs w:val="24"/>
        </w:rPr>
      </w:pPr>
      <w:r w:rsidRPr="00A368DE">
        <w:rPr>
          <w:rFonts w:ascii="Times New Roman" w:hAnsi="Times New Roman" w:cs="Times New Roman"/>
          <w:sz w:val="24"/>
          <w:szCs w:val="24"/>
        </w:rPr>
        <w:t>The below options have been provided</w:t>
      </w:r>
      <w:r w:rsidR="00181A1C" w:rsidRPr="00A368DE">
        <w:rPr>
          <w:rFonts w:ascii="Times New Roman" w:hAnsi="Times New Roman" w:cs="Times New Roman"/>
          <w:sz w:val="24"/>
          <w:szCs w:val="24"/>
        </w:rPr>
        <w:t xml:space="preserve"> as visions of the strategy:</w:t>
      </w:r>
    </w:p>
    <w:p w14:paraId="39F32608" w14:textId="649CC57F" w:rsidR="00DA2AFC" w:rsidRPr="00A368DE" w:rsidRDefault="00DA2AFC" w:rsidP="00A368DE">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An East African Community free of HIV, TB</w:t>
      </w:r>
      <w:r w:rsidR="00682EE3" w:rsidRPr="00A368DE">
        <w:rPr>
          <w:rFonts w:ascii="Times New Roman" w:hAnsi="Times New Roman" w:cs="Times New Roman"/>
          <w:sz w:val="24"/>
          <w:szCs w:val="24"/>
        </w:rPr>
        <w:t>, STIs, other diseases and Inequalities</w:t>
      </w:r>
    </w:p>
    <w:p w14:paraId="35BF54B0" w14:textId="7411684E" w:rsidR="00682EE3" w:rsidRPr="00A368DE" w:rsidRDefault="00682EE3" w:rsidP="00A368DE">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An EAC free of AIDS and inequalities</w:t>
      </w:r>
    </w:p>
    <w:p w14:paraId="2E9B249F" w14:textId="41BA3E1B" w:rsidR="00682EE3" w:rsidRPr="00A368DE" w:rsidRDefault="00682EE3" w:rsidP="00A368DE">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 xml:space="preserve">An AIDS Free East Africa </w:t>
      </w:r>
    </w:p>
    <w:p w14:paraId="6FA737DD" w14:textId="407EEF84" w:rsidR="00C41A64" w:rsidRPr="00A368DE" w:rsidRDefault="00C41A64" w:rsidP="00A368DE">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Ending AIDS, TB and STIs in EAC by 2030</w:t>
      </w:r>
    </w:p>
    <w:p w14:paraId="7953350E" w14:textId="7F3427CE" w:rsidR="00C41A64" w:rsidRPr="00A368DE" w:rsidRDefault="00423D9E" w:rsidP="00A368DE">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color w:val="0070C0"/>
          <w:sz w:val="24"/>
          <w:szCs w:val="24"/>
        </w:rPr>
        <w:t xml:space="preserve">Other? </w:t>
      </w:r>
    </w:p>
    <w:p w14:paraId="39E14210" w14:textId="77777777" w:rsidR="00682EE3" w:rsidRPr="00A368DE" w:rsidRDefault="00682EE3" w:rsidP="00A368DE">
      <w:pPr>
        <w:autoSpaceDE w:val="0"/>
        <w:autoSpaceDN w:val="0"/>
        <w:adjustRightInd w:val="0"/>
        <w:spacing w:after="0" w:line="240" w:lineRule="auto"/>
        <w:ind w:left="360"/>
        <w:jc w:val="both"/>
        <w:rPr>
          <w:rFonts w:ascii="Times New Roman" w:hAnsi="Times New Roman" w:cs="Times New Roman"/>
          <w:sz w:val="24"/>
          <w:szCs w:val="24"/>
        </w:rPr>
      </w:pPr>
    </w:p>
    <w:p w14:paraId="63C30EE2" w14:textId="785C05B9" w:rsidR="00DA2AFC" w:rsidRPr="00A368DE" w:rsidRDefault="00DA2AFC"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b/>
          <w:bCs/>
          <w:sz w:val="24"/>
          <w:szCs w:val="24"/>
        </w:rPr>
        <w:t xml:space="preserve">Mission: </w:t>
      </w:r>
      <w:r w:rsidRPr="00A368DE">
        <w:rPr>
          <w:rFonts w:ascii="Times New Roman" w:hAnsi="Times New Roman" w:cs="Times New Roman"/>
          <w:sz w:val="24"/>
          <w:szCs w:val="24"/>
        </w:rPr>
        <w:t>Ensure a coordinated, evidence</w:t>
      </w:r>
      <w:r w:rsidR="00B5054C" w:rsidRPr="00A368DE">
        <w:rPr>
          <w:rFonts w:ascii="Times New Roman" w:hAnsi="Times New Roman" w:cs="Times New Roman"/>
          <w:sz w:val="24"/>
          <w:szCs w:val="24"/>
        </w:rPr>
        <w:t>-</w:t>
      </w:r>
      <w:r w:rsidRPr="00A368DE">
        <w:rPr>
          <w:rFonts w:ascii="Times New Roman" w:hAnsi="Times New Roman" w:cs="Times New Roman"/>
          <w:sz w:val="24"/>
          <w:szCs w:val="24"/>
        </w:rPr>
        <w:t xml:space="preserve"> based and sustainable regional HIV and AIDS, TB</w:t>
      </w:r>
      <w:r w:rsidR="00181A1C" w:rsidRPr="00A368DE">
        <w:rPr>
          <w:rFonts w:ascii="Times New Roman" w:hAnsi="Times New Roman" w:cs="Times New Roman"/>
          <w:sz w:val="24"/>
          <w:szCs w:val="24"/>
        </w:rPr>
        <w:t xml:space="preserve">, RMNCAH </w:t>
      </w:r>
      <w:r w:rsidRPr="00A368DE">
        <w:rPr>
          <w:rFonts w:ascii="Times New Roman" w:hAnsi="Times New Roman" w:cs="Times New Roman"/>
          <w:sz w:val="24"/>
          <w:szCs w:val="24"/>
        </w:rPr>
        <w:t>and STIs response</w:t>
      </w:r>
      <w:r w:rsidR="00B5054C" w:rsidRPr="00A368DE">
        <w:rPr>
          <w:rFonts w:ascii="Times New Roman" w:hAnsi="Times New Roman" w:cs="Times New Roman"/>
          <w:sz w:val="24"/>
          <w:szCs w:val="24"/>
        </w:rPr>
        <w:t xml:space="preserve"> within the East African Community.</w:t>
      </w:r>
    </w:p>
    <w:p w14:paraId="08F18B3F" w14:textId="77777777" w:rsidR="00181A1C" w:rsidRPr="00A368DE" w:rsidRDefault="00181A1C" w:rsidP="00A368DE">
      <w:pPr>
        <w:autoSpaceDE w:val="0"/>
        <w:autoSpaceDN w:val="0"/>
        <w:adjustRightInd w:val="0"/>
        <w:spacing w:after="0" w:line="240" w:lineRule="auto"/>
        <w:jc w:val="both"/>
        <w:rPr>
          <w:rFonts w:ascii="Times New Roman" w:hAnsi="Times New Roman" w:cs="Times New Roman"/>
          <w:sz w:val="24"/>
          <w:szCs w:val="24"/>
        </w:rPr>
      </w:pPr>
    </w:p>
    <w:p w14:paraId="4D1ED6C8" w14:textId="4EE9C7DF" w:rsidR="00DA2AFC" w:rsidRPr="00A368DE" w:rsidRDefault="00DA2AFC"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b/>
          <w:bCs/>
          <w:sz w:val="24"/>
          <w:szCs w:val="24"/>
        </w:rPr>
        <w:t xml:space="preserve">Goal: </w:t>
      </w:r>
      <w:r w:rsidRPr="00A368DE">
        <w:rPr>
          <w:rFonts w:ascii="Times New Roman" w:hAnsi="Times New Roman" w:cs="Times New Roman"/>
          <w:sz w:val="24"/>
          <w:szCs w:val="24"/>
        </w:rPr>
        <w:t xml:space="preserve">To reduce the incidence and mitigate the impact of HIV, TB and STIs </w:t>
      </w:r>
      <w:r w:rsidR="00AF0685" w:rsidRPr="00A368DE">
        <w:rPr>
          <w:rFonts w:ascii="Times New Roman" w:hAnsi="Times New Roman" w:cs="Times New Roman"/>
          <w:sz w:val="24"/>
          <w:szCs w:val="24"/>
        </w:rPr>
        <w:t>to</w:t>
      </w:r>
      <w:r w:rsidRPr="00A368DE">
        <w:rPr>
          <w:rFonts w:ascii="Times New Roman" w:hAnsi="Times New Roman" w:cs="Times New Roman"/>
          <w:sz w:val="24"/>
          <w:szCs w:val="24"/>
        </w:rPr>
        <w:t xml:space="preserve"> secure</w:t>
      </w:r>
    </w:p>
    <w:p w14:paraId="332298F7" w14:textId="77777777" w:rsidR="00DA2AFC" w:rsidRPr="00A368DE" w:rsidRDefault="00DA2AFC"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sustained socio- economic development in the region.</w:t>
      </w:r>
    </w:p>
    <w:p w14:paraId="7FFB39E6" w14:textId="77777777" w:rsidR="004F680D" w:rsidRPr="00A368DE" w:rsidRDefault="004F680D" w:rsidP="00A368DE">
      <w:pPr>
        <w:autoSpaceDE w:val="0"/>
        <w:autoSpaceDN w:val="0"/>
        <w:adjustRightInd w:val="0"/>
        <w:spacing w:after="0" w:line="240" w:lineRule="auto"/>
        <w:jc w:val="both"/>
        <w:rPr>
          <w:rFonts w:ascii="Times New Roman" w:hAnsi="Times New Roman" w:cs="Times New Roman"/>
          <w:sz w:val="24"/>
          <w:szCs w:val="24"/>
        </w:rPr>
      </w:pPr>
    </w:p>
    <w:p w14:paraId="03895EAD" w14:textId="7F5845AA" w:rsidR="004F680D" w:rsidRPr="00A368DE" w:rsidRDefault="004F680D"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Specifically:</w:t>
      </w:r>
    </w:p>
    <w:p w14:paraId="385B0CF6" w14:textId="77777777" w:rsidR="004F680D" w:rsidRPr="00A368DE" w:rsidRDefault="004F680D" w:rsidP="00A368DE">
      <w:pPr>
        <w:autoSpaceDE w:val="0"/>
        <w:autoSpaceDN w:val="0"/>
        <w:adjustRightInd w:val="0"/>
        <w:spacing w:after="0" w:line="240" w:lineRule="auto"/>
        <w:jc w:val="both"/>
        <w:rPr>
          <w:rFonts w:ascii="Times New Roman" w:hAnsi="Times New Roman" w:cs="Times New Roman"/>
          <w:sz w:val="24"/>
          <w:szCs w:val="24"/>
        </w:rPr>
      </w:pPr>
    </w:p>
    <w:p w14:paraId="1777B235" w14:textId="77777777" w:rsidR="004F680D" w:rsidRPr="00A368DE" w:rsidRDefault="004F680D" w:rsidP="00A368DE">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To reduce new cases of HIV by 60%, TB by 50% and STIs by 50% by 2026/27 in the EAC region</w:t>
      </w:r>
    </w:p>
    <w:p w14:paraId="65FC5CBD" w14:textId="77777777" w:rsidR="004F680D" w:rsidRPr="00A368DE" w:rsidRDefault="004F680D" w:rsidP="00A368DE">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To reduce HIV and TB related mortality by 75% by 2026/27 in the EAC region</w:t>
      </w:r>
    </w:p>
    <w:p w14:paraId="1D7EB56D" w14:textId="77777777" w:rsidR="004F680D" w:rsidRPr="00A368DE" w:rsidRDefault="004F680D" w:rsidP="00A368DE">
      <w:pPr>
        <w:pStyle w:val="ListParagraph"/>
        <w:numPr>
          <w:ilvl w:val="0"/>
          <w:numId w:val="6"/>
        </w:numPr>
        <w:jc w:val="both"/>
        <w:rPr>
          <w:rFonts w:ascii="Times New Roman" w:hAnsi="Times New Roman" w:cs="Times New Roman"/>
          <w:sz w:val="24"/>
          <w:szCs w:val="24"/>
        </w:rPr>
      </w:pPr>
      <w:r w:rsidRPr="00A368DE">
        <w:rPr>
          <w:rFonts w:ascii="Times New Roman" w:hAnsi="Times New Roman" w:cs="Times New Roman"/>
          <w:sz w:val="24"/>
          <w:szCs w:val="24"/>
        </w:rPr>
        <w:t>To increase access and utilization of integrated HIV, TB and STI services by 50% in 2026/27</w:t>
      </w:r>
    </w:p>
    <w:p w14:paraId="2102C641" w14:textId="77777777" w:rsidR="004F680D" w:rsidRPr="00A368DE" w:rsidRDefault="004F680D" w:rsidP="00A368DE">
      <w:pPr>
        <w:pStyle w:val="ListParagraph"/>
        <w:numPr>
          <w:ilvl w:val="0"/>
          <w:numId w:val="6"/>
        </w:numPr>
        <w:jc w:val="both"/>
        <w:rPr>
          <w:rFonts w:ascii="Times New Roman" w:hAnsi="Times New Roman" w:cs="Times New Roman"/>
          <w:sz w:val="24"/>
          <w:szCs w:val="24"/>
        </w:rPr>
      </w:pPr>
      <w:r w:rsidRPr="00A368DE">
        <w:rPr>
          <w:rFonts w:ascii="Times New Roman" w:hAnsi="Times New Roman" w:cs="Times New Roman"/>
          <w:sz w:val="24"/>
          <w:szCs w:val="24"/>
        </w:rPr>
        <w:t>To increase the domestic share of HIV funding</w:t>
      </w:r>
    </w:p>
    <w:p w14:paraId="027C732D" w14:textId="77777777" w:rsidR="004F680D" w:rsidRPr="00A368DE" w:rsidRDefault="004F680D" w:rsidP="00A368DE">
      <w:pPr>
        <w:pStyle w:val="ListParagraph"/>
        <w:numPr>
          <w:ilvl w:val="0"/>
          <w:numId w:val="6"/>
        </w:numPr>
        <w:jc w:val="both"/>
        <w:rPr>
          <w:rFonts w:ascii="Times New Roman" w:hAnsi="Times New Roman" w:cs="Times New Roman"/>
          <w:sz w:val="24"/>
          <w:szCs w:val="24"/>
        </w:rPr>
      </w:pPr>
      <w:r w:rsidRPr="00A368DE">
        <w:rPr>
          <w:rFonts w:ascii="Times New Roman" w:hAnsi="Times New Roman" w:cs="Times New Roman"/>
          <w:sz w:val="24"/>
          <w:szCs w:val="24"/>
        </w:rPr>
        <w:t xml:space="preserve">All partner states implementing models </w:t>
      </w:r>
    </w:p>
    <w:p w14:paraId="765A9915" w14:textId="77777777" w:rsidR="00253BE1" w:rsidRPr="00A368DE" w:rsidRDefault="00253BE1" w:rsidP="00A368DE">
      <w:pPr>
        <w:autoSpaceDE w:val="0"/>
        <w:autoSpaceDN w:val="0"/>
        <w:adjustRightInd w:val="0"/>
        <w:spacing w:after="0" w:line="240" w:lineRule="auto"/>
        <w:jc w:val="both"/>
        <w:rPr>
          <w:rFonts w:ascii="Times New Roman" w:hAnsi="Times New Roman" w:cs="Times New Roman"/>
          <w:sz w:val="24"/>
          <w:szCs w:val="24"/>
        </w:rPr>
      </w:pPr>
    </w:p>
    <w:p w14:paraId="4D82C8A8" w14:textId="58577E7F" w:rsidR="008C509A" w:rsidRPr="00A368DE" w:rsidRDefault="001F4955" w:rsidP="00A368DE">
      <w:pPr>
        <w:jc w:val="both"/>
        <w:rPr>
          <w:rFonts w:ascii="Times New Roman" w:hAnsi="Times New Roman" w:cs="Times New Roman"/>
          <w:b/>
          <w:bCs/>
          <w:sz w:val="24"/>
          <w:szCs w:val="24"/>
        </w:rPr>
      </w:pPr>
      <w:r w:rsidRPr="00A368DE">
        <w:rPr>
          <w:rFonts w:ascii="Times New Roman" w:hAnsi="Times New Roman" w:cs="Times New Roman"/>
          <w:b/>
          <w:bCs/>
          <w:sz w:val="24"/>
          <w:szCs w:val="24"/>
        </w:rPr>
        <w:t xml:space="preserve">Objectives </w:t>
      </w:r>
    </w:p>
    <w:p w14:paraId="33D4EFA0" w14:textId="7A2C2EBD" w:rsidR="001F4955" w:rsidRPr="00A368DE" w:rsidRDefault="00A212AC" w:rsidP="00A368DE">
      <w:pPr>
        <w:jc w:val="both"/>
        <w:rPr>
          <w:rFonts w:ascii="Times New Roman" w:hAnsi="Times New Roman" w:cs="Times New Roman"/>
          <w:b/>
          <w:bCs/>
          <w:color w:val="4472C4" w:themeColor="accent1"/>
          <w:sz w:val="24"/>
          <w:szCs w:val="24"/>
        </w:rPr>
      </w:pPr>
      <w:r w:rsidRPr="00A368DE">
        <w:rPr>
          <w:rFonts w:ascii="Times New Roman" w:hAnsi="Times New Roman" w:cs="Times New Roman"/>
          <w:sz w:val="24"/>
          <w:szCs w:val="24"/>
        </w:rPr>
        <w:t xml:space="preserve">The </w:t>
      </w:r>
      <w:r w:rsidR="001F4955" w:rsidRPr="00A368DE">
        <w:rPr>
          <w:rFonts w:ascii="Times New Roman" w:hAnsi="Times New Roman" w:cs="Times New Roman"/>
          <w:sz w:val="24"/>
          <w:szCs w:val="24"/>
        </w:rPr>
        <w:t xml:space="preserve">EAC objectives </w:t>
      </w:r>
      <w:r w:rsidRPr="00A368DE">
        <w:rPr>
          <w:rFonts w:ascii="Times New Roman" w:hAnsi="Times New Roman" w:cs="Times New Roman"/>
          <w:sz w:val="24"/>
          <w:szCs w:val="24"/>
        </w:rPr>
        <w:t xml:space="preserve">are </w:t>
      </w:r>
      <w:r w:rsidR="0065033A" w:rsidRPr="00A368DE">
        <w:rPr>
          <w:rFonts w:ascii="Times New Roman" w:hAnsi="Times New Roman" w:cs="Times New Roman"/>
          <w:sz w:val="24"/>
          <w:szCs w:val="24"/>
        </w:rPr>
        <w:t>aligned</w:t>
      </w:r>
      <w:r w:rsidRPr="00A368DE">
        <w:rPr>
          <w:rFonts w:ascii="Times New Roman" w:hAnsi="Times New Roman" w:cs="Times New Roman"/>
          <w:sz w:val="24"/>
          <w:szCs w:val="24"/>
        </w:rPr>
        <w:t xml:space="preserve"> to the Global </w:t>
      </w:r>
      <w:r w:rsidR="009F24BB" w:rsidRPr="00A368DE">
        <w:rPr>
          <w:rFonts w:ascii="Times New Roman" w:hAnsi="Times New Roman" w:cs="Times New Roman"/>
          <w:sz w:val="24"/>
          <w:szCs w:val="24"/>
        </w:rPr>
        <w:t xml:space="preserve">AIDS Strategy </w:t>
      </w:r>
      <w:r w:rsidRPr="00A368DE">
        <w:rPr>
          <w:rFonts w:ascii="Times New Roman" w:hAnsi="Times New Roman" w:cs="Times New Roman"/>
          <w:sz w:val="24"/>
          <w:szCs w:val="24"/>
        </w:rPr>
        <w:t xml:space="preserve">and </w:t>
      </w:r>
      <w:r w:rsidR="009F24BB" w:rsidRPr="00A368DE">
        <w:rPr>
          <w:rFonts w:ascii="Times New Roman" w:hAnsi="Times New Roman" w:cs="Times New Roman"/>
          <w:sz w:val="24"/>
          <w:szCs w:val="24"/>
        </w:rPr>
        <w:t xml:space="preserve">those of the African </w:t>
      </w:r>
      <w:r w:rsidRPr="00A368DE">
        <w:rPr>
          <w:rFonts w:ascii="Times New Roman" w:hAnsi="Times New Roman" w:cs="Times New Roman"/>
          <w:sz w:val="24"/>
          <w:szCs w:val="24"/>
        </w:rPr>
        <w:t>regional</w:t>
      </w:r>
      <w:r w:rsidR="009F24BB" w:rsidRPr="00A368DE">
        <w:rPr>
          <w:rFonts w:ascii="Times New Roman" w:hAnsi="Times New Roman" w:cs="Times New Roman"/>
          <w:sz w:val="24"/>
          <w:szCs w:val="24"/>
        </w:rPr>
        <w:t>. In order of priority these include:</w:t>
      </w:r>
      <w:bookmarkStart w:id="40" w:name="_Toc94774073"/>
    </w:p>
    <w:p w14:paraId="0AF98C38" w14:textId="77777777" w:rsidR="001F4955" w:rsidRPr="00A368DE" w:rsidRDefault="001F4955" w:rsidP="00A368DE">
      <w:pPr>
        <w:ind w:left="630"/>
        <w:contextualSpacing/>
        <w:jc w:val="both"/>
        <w:rPr>
          <w:rFonts w:ascii="Times New Roman" w:eastAsia="Times New Roman" w:hAnsi="Times New Roman" w:cs="Times New Roman"/>
          <w:b/>
          <w:bCs/>
          <w:sz w:val="24"/>
          <w:szCs w:val="24"/>
        </w:rPr>
      </w:pPr>
      <w:r w:rsidRPr="00A368DE">
        <w:rPr>
          <w:rFonts w:ascii="Times New Roman" w:eastAsia="Times New Roman" w:hAnsi="Times New Roman" w:cs="Times New Roman"/>
          <w:b/>
          <w:bCs/>
          <w:sz w:val="24"/>
          <w:szCs w:val="24"/>
        </w:rPr>
        <w:t>Objective 1: To strengthen shared regional health and community Systems</w:t>
      </w:r>
    </w:p>
    <w:p w14:paraId="2284F193" w14:textId="77777777" w:rsidR="001F4955" w:rsidRPr="00A368DE" w:rsidRDefault="001F4955" w:rsidP="00A368DE">
      <w:pPr>
        <w:ind w:left="630"/>
        <w:contextualSpacing/>
        <w:jc w:val="both"/>
        <w:rPr>
          <w:rFonts w:ascii="Times New Roman" w:eastAsia="Times New Roman" w:hAnsi="Times New Roman" w:cs="Times New Roman"/>
          <w:b/>
          <w:bCs/>
          <w:sz w:val="24"/>
          <w:szCs w:val="24"/>
        </w:rPr>
      </w:pPr>
    </w:p>
    <w:p w14:paraId="613454D7" w14:textId="77777777" w:rsidR="001F4955" w:rsidRPr="00A368DE" w:rsidRDefault="001F4955" w:rsidP="00A368DE">
      <w:pPr>
        <w:ind w:left="630"/>
        <w:contextualSpacing/>
        <w:jc w:val="both"/>
        <w:rPr>
          <w:rFonts w:ascii="Times New Roman" w:eastAsia="Times New Roman" w:hAnsi="Times New Roman" w:cs="Times New Roman"/>
          <w:b/>
          <w:bCs/>
          <w:sz w:val="24"/>
          <w:szCs w:val="24"/>
        </w:rPr>
      </w:pPr>
      <w:r w:rsidRPr="00A368DE">
        <w:rPr>
          <w:rFonts w:ascii="Times New Roman" w:eastAsia="Times New Roman" w:hAnsi="Times New Roman" w:cs="Times New Roman"/>
          <w:b/>
          <w:bCs/>
          <w:sz w:val="24"/>
          <w:szCs w:val="24"/>
        </w:rPr>
        <w:t>Objective 2: To alleviate barriers to achieving HIV, TB and STI outcomes in the EAC region</w:t>
      </w:r>
    </w:p>
    <w:p w14:paraId="2FA79E0A" w14:textId="77777777" w:rsidR="001F4955" w:rsidRPr="00A368DE" w:rsidRDefault="001F4955" w:rsidP="00A368DE">
      <w:pPr>
        <w:pStyle w:val="Heading7"/>
        <w:tabs>
          <w:tab w:val="left" w:pos="1710"/>
        </w:tabs>
        <w:ind w:left="630" w:hanging="540"/>
        <w:jc w:val="both"/>
        <w:rPr>
          <w:rFonts w:ascii="Times New Roman" w:hAnsi="Times New Roman" w:cs="Times New Roman"/>
          <w:b/>
          <w:bCs/>
          <w:color w:val="auto"/>
          <w:w w:val="90"/>
          <w:sz w:val="24"/>
          <w:szCs w:val="24"/>
        </w:rPr>
      </w:pPr>
    </w:p>
    <w:p w14:paraId="4C66A89E" w14:textId="77777777" w:rsidR="001F4955" w:rsidRPr="00A368DE" w:rsidRDefault="001F4955" w:rsidP="00A368DE">
      <w:pPr>
        <w:ind w:left="630"/>
        <w:contextualSpacing/>
        <w:jc w:val="both"/>
        <w:rPr>
          <w:rFonts w:ascii="Times New Roman" w:eastAsia="Times New Roman" w:hAnsi="Times New Roman" w:cs="Times New Roman"/>
          <w:b/>
          <w:bCs/>
          <w:sz w:val="24"/>
          <w:szCs w:val="24"/>
        </w:rPr>
      </w:pPr>
      <w:r w:rsidRPr="00A368DE">
        <w:rPr>
          <w:rFonts w:ascii="Times New Roman" w:eastAsia="Times New Roman" w:hAnsi="Times New Roman" w:cs="Times New Roman"/>
          <w:b/>
          <w:bCs/>
          <w:sz w:val="24"/>
          <w:szCs w:val="24"/>
        </w:rPr>
        <w:t>Objective 3: To fully resource and sustain efficient HIV/ TB and STI responses</w:t>
      </w:r>
    </w:p>
    <w:p w14:paraId="195F9E13" w14:textId="77777777" w:rsidR="001F4955" w:rsidRPr="00A368DE" w:rsidRDefault="001F4955" w:rsidP="00A368DE">
      <w:pPr>
        <w:tabs>
          <w:tab w:val="left" w:pos="0"/>
        </w:tabs>
        <w:spacing w:before="1"/>
        <w:ind w:left="630"/>
        <w:jc w:val="both"/>
        <w:rPr>
          <w:rFonts w:ascii="Times New Roman" w:hAnsi="Times New Roman" w:cs="Times New Roman"/>
          <w:b/>
          <w:w w:val="105"/>
          <w:sz w:val="24"/>
          <w:szCs w:val="24"/>
        </w:rPr>
      </w:pPr>
    </w:p>
    <w:p w14:paraId="04400F3B" w14:textId="77777777" w:rsidR="001F4955" w:rsidRPr="00A368DE" w:rsidRDefault="001F4955" w:rsidP="00A368DE">
      <w:pPr>
        <w:ind w:left="630"/>
        <w:contextualSpacing/>
        <w:jc w:val="both"/>
        <w:rPr>
          <w:rFonts w:ascii="Times New Roman" w:eastAsia="Times New Roman" w:hAnsi="Times New Roman" w:cs="Times New Roman"/>
          <w:b/>
          <w:bCs/>
          <w:sz w:val="24"/>
          <w:szCs w:val="24"/>
        </w:rPr>
      </w:pPr>
      <w:r w:rsidRPr="00A368DE">
        <w:rPr>
          <w:rFonts w:ascii="Times New Roman" w:eastAsia="Times New Roman" w:hAnsi="Times New Roman" w:cs="Times New Roman"/>
          <w:b/>
          <w:bCs/>
          <w:sz w:val="24"/>
          <w:szCs w:val="24"/>
        </w:rPr>
        <w:t>Objective 4: To integrate people-centered HIV/ TB and STI into systems for health, social protection, humanitarian settings and pandemic responses</w:t>
      </w:r>
    </w:p>
    <w:p w14:paraId="753FB7F0" w14:textId="77777777" w:rsidR="001F4955" w:rsidRPr="00A368DE" w:rsidRDefault="001F4955" w:rsidP="00A368DE">
      <w:pPr>
        <w:contextualSpacing/>
        <w:jc w:val="both"/>
        <w:rPr>
          <w:rFonts w:ascii="Times New Roman" w:eastAsia="Times New Roman" w:hAnsi="Times New Roman" w:cs="Times New Roman"/>
          <w:b/>
          <w:bCs/>
          <w:color w:val="0070C0"/>
          <w:sz w:val="24"/>
          <w:szCs w:val="24"/>
        </w:rPr>
      </w:pPr>
    </w:p>
    <w:p w14:paraId="28805D90" w14:textId="0A0D9016" w:rsidR="001F4955" w:rsidRPr="00A368DE" w:rsidRDefault="001F4955" w:rsidP="00A368DE">
      <w:pPr>
        <w:pStyle w:val="BodyText"/>
        <w:tabs>
          <w:tab w:val="left" w:pos="0"/>
        </w:tabs>
        <w:spacing w:before="2"/>
        <w:jc w:val="both"/>
        <w:rPr>
          <w:rFonts w:ascii="Times New Roman" w:hAnsi="Times New Roman" w:cs="Times New Roman"/>
          <w:b/>
          <w:bCs/>
          <w:sz w:val="24"/>
          <w:szCs w:val="24"/>
        </w:rPr>
      </w:pPr>
      <w:r w:rsidRPr="00A368DE">
        <w:rPr>
          <w:rFonts w:ascii="Times New Roman" w:hAnsi="Times New Roman" w:cs="Times New Roman"/>
          <w:b/>
          <w:bCs/>
          <w:sz w:val="24"/>
          <w:szCs w:val="24"/>
        </w:rPr>
        <w:lastRenderedPageBreak/>
        <w:t>Rationale and justification</w:t>
      </w:r>
    </w:p>
    <w:p w14:paraId="4E00B8C7" w14:textId="3094FE4A" w:rsidR="001F4955" w:rsidRPr="00A368DE" w:rsidRDefault="001F4955" w:rsidP="00A368DE">
      <w:pPr>
        <w:pStyle w:val="BodyText"/>
        <w:tabs>
          <w:tab w:val="left" w:pos="0"/>
        </w:tabs>
        <w:spacing w:before="2"/>
        <w:jc w:val="both"/>
        <w:rPr>
          <w:rFonts w:ascii="Times New Roman" w:hAnsi="Times New Roman" w:cs="Times New Roman"/>
          <w:b/>
          <w:bCs/>
          <w:color w:val="00B0F0"/>
          <w:sz w:val="24"/>
          <w:szCs w:val="24"/>
        </w:rPr>
      </w:pPr>
      <w:r w:rsidRPr="00A368DE">
        <w:rPr>
          <w:rFonts w:ascii="Times New Roman" w:hAnsi="Times New Roman" w:cs="Times New Roman"/>
          <w:b/>
          <w:bCs/>
          <w:color w:val="00B0F0"/>
          <w:sz w:val="24"/>
          <w:szCs w:val="24"/>
        </w:rPr>
        <w:t>(</w:t>
      </w:r>
      <w:r w:rsidR="00A368DE" w:rsidRPr="00A368DE">
        <w:rPr>
          <w:rFonts w:ascii="Times New Roman" w:hAnsi="Times New Roman" w:cs="Times New Roman"/>
          <w:b/>
          <w:bCs/>
          <w:color w:val="00B0F0"/>
          <w:sz w:val="24"/>
          <w:szCs w:val="24"/>
        </w:rPr>
        <w:t>Will be added later after country consultation</w:t>
      </w:r>
      <w:r w:rsidRPr="00A368DE">
        <w:rPr>
          <w:rFonts w:ascii="Times New Roman" w:hAnsi="Times New Roman" w:cs="Times New Roman"/>
          <w:b/>
          <w:bCs/>
          <w:color w:val="00B0F0"/>
          <w:sz w:val="24"/>
          <w:szCs w:val="24"/>
        </w:rPr>
        <w:t>)</w:t>
      </w:r>
    </w:p>
    <w:p w14:paraId="6FC87B1E" w14:textId="77777777" w:rsidR="001F4955" w:rsidRPr="00A368DE" w:rsidRDefault="001F4955" w:rsidP="00A368DE">
      <w:pPr>
        <w:contextualSpacing/>
        <w:jc w:val="both"/>
        <w:rPr>
          <w:rFonts w:ascii="Times New Roman" w:eastAsia="Times New Roman" w:hAnsi="Times New Roman" w:cs="Times New Roman"/>
          <w:b/>
          <w:bCs/>
          <w:color w:val="4472C4" w:themeColor="accent1"/>
          <w:sz w:val="24"/>
          <w:szCs w:val="24"/>
        </w:rPr>
      </w:pPr>
    </w:p>
    <w:p w14:paraId="4BE0E913" w14:textId="7A141722" w:rsidR="001F4955" w:rsidRPr="00A368DE" w:rsidRDefault="001F4955" w:rsidP="00A368DE">
      <w:pPr>
        <w:contextualSpacing/>
        <w:jc w:val="both"/>
        <w:rPr>
          <w:rFonts w:ascii="Times New Roman" w:eastAsia="Times New Roman" w:hAnsi="Times New Roman" w:cs="Times New Roman"/>
          <w:b/>
          <w:bCs/>
          <w:color w:val="4472C4" w:themeColor="accent1"/>
          <w:sz w:val="24"/>
          <w:szCs w:val="24"/>
        </w:rPr>
      </w:pPr>
      <w:r w:rsidRPr="00A368DE">
        <w:rPr>
          <w:rFonts w:ascii="Times New Roman" w:eastAsia="Times New Roman" w:hAnsi="Times New Roman" w:cs="Times New Roman"/>
          <w:b/>
          <w:bCs/>
          <w:color w:val="4472C4" w:themeColor="accent1"/>
          <w:sz w:val="24"/>
          <w:szCs w:val="24"/>
        </w:rPr>
        <w:t>Objective1: To strengthen shared regional health and community Systems including through:</w:t>
      </w:r>
    </w:p>
    <w:p w14:paraId="3BD391F7" w14:textId="77777777" w:rsidR="001F4955" w:rsidRPr="00A368DE" w:rsidRDefault="001F4955" w:rsidP="00A368DE">
      <w:pPr>
        <w:pStyle w:val="ListParagraph"/>
        <w:numPr>
          <w:ilvl w:val="1"/>
          <w:numId w:val="29"/>
        </w:numPr>
        <w:tabs>
          <w:tab w:val="left" w:pos="1710"/>
        </w:tabs>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Health Financing Advocacy</w:t>
      </w:r>
    </w:p>
    <w:p w14:paraId="3E938447" w14:textId="77777777" w:rsidR="001F4955" w:rsidRPr="00A368DE" w:rsidRDefault="001F4955" w:rsidP="00A368DE">
      <w:pPr>
        <w:pStyle w:val="ListParagraph"/>
        <w:numPr>
          <w:ilvl w:val="1"/>
          <w:numId w:val="29"/>
        </w:numPr>
        <w:tabs>
          <w:tab w:val="left" w:pos="1710"/>
        </w:tabs>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Partnerships, multisectoral and collaboration.</w:t>
      </w:r>
    </w:p>
    <w:p w14:paraId="3C465F93" w14:textId="77777777" w:rsidR="001F4955" w:rsidRPr="00A368DE" w:rsidRDefault="001F4955" w:rsidP="00A368DE">
      <w:pPr>
        <w:pStyle w:val="ListParagraph"/>
        <w:numPr>
          <w:ilvl w:val="1"/>
          <w:numId w:val="29"/>
        </w:numPr>
        <w:tabs>
          <w:tab w:val="left" w:pos="1710"/>
        </w:tabs>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Integrated Regional Information Systems, Scorecards and Trackers</w:t>
      </w:r>
    </w:p>
    <w:p w14:paraId="72CD64B0" w14:textId="77777777" w:rsidR="001F4955" w:rsidRPr="00A368DE" w:rsidRDefault="001F4955" w:rsidP="00A368DE">
      <w:pPr>
        <w:pStyle w:val="ListParagraph"/>
        <w:numPr>
          <w:ilvl w:val="1"/>
          <w:numId w:val="29"/>
        </w:numPr>
        <w:tabs>
          <w:tab w:val="left" w:pos="1710"/>
        </w:tabs>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Leadership, Governance Country Ownership</w:t>
      </w:r>
    </w:p>
    <w:p w14:paraId="4C9CAF6B" w14:textId="77777777" w:rsidR="001F4955" w:rsidRPr="00A368DE" w:rsidRDefault="001F4955" w:rsidP="00A368DE">
      <w:pPr>
        <w:pStyle w:val="ListParagraph"/>
        <w:numPr>
          <w:ilvl w:val="1"/>
          <w:numId w:val="29"/>
        </w:numPr>
        <w:tabs>
          <w:tab w:val="left" w:pos="1710"/>
        </w:tabs>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Human rights, gender equality and reduction of stigma and discrimination within cities, urban and rural areas, and other human settlements.</w:t>
      </w:r>
    </w:p>
    <w:p w14:paraId="320282E6" w14:textId="77777777" w:rsidR="001F4955" w:rsidRPr="00A368DE" w:rsidRDefault="001F4955" w:rsidP="00A368DE">
      <w:pPr>
        <w:pStyle w:val="ListParagraph"/>
        <w:numPr>
          <w:ilvl w:val="1"/>
          <w:numId w:val="29"/>
        </w:numPr>
        <w:tabs>
          <w:tab w:val="left" w:pos="1710"/>
        </w:tabs>
        <w:spacing w:after="0" w:line="240" w:lineRule="auto"/>
        <w:jc w:val="both"/>
        <w:rPr>
          <w:rFonts w:ascii="Times New Roman" w:eastAsia="Times New Roman" w:hAnsi="Times New Roman" w:cs="Times New Roman"/>
          <w:sz w:val="24"/>
          <w:szCs w:val="24"/>
        </w:rPr>
      </w:pPr>
      <w:r w:rsidRPr="00A368DE">
        <w:rPr>
          <w:rFonts w:ascii="Times New Roman" w:eastAsia="Times New Roman" w:hAnsi="Times New Roman" w:cs="Times New Roman"/>
          <w:sz w:val="24"/>
          <w:szCs w:val="24"/>
        </w:rPr>
        <w:t>Human Resources for Health</w:t>
      </w:r>
    </w:p>
    <w:p w14:paraId="25648208" w14:textId="77777777" w:rsidR="001F4955" w:rsidRPr="00A368DE" w:rsidRDefault="001F4955" w:rsidP="00A368DE">
      <w:pPr>
        <w:jc w:val="both"/>
        <w:rPr>
          <w:rFonts w:ascii="Times New Roman" w:hAnsi="Times New Roman" w:cs="Times New Roman"/>
          <w:b/>
          <w:bCs/>
          <w:sz w:val="24"/>
          <w:szCs w:val="24"/>
        </w:rPr>
      </w:pPr>
    </w:p>
    <w:p w14:paraId="1BDD2388" w14:textId="77777777" w:rsidR="001F4955" w:rsidRPr="00A368DE" w:rsidRDefault="001F4955" w:rsidP="00A368DE">
      <w:pPr>
        <w:jc w:val="both"/>
        <w:rPr>
          <w:rFonts w:ascii="Times New Roman" w:hAnsi="Times New Roman" w:cs="Times New Roman"/>
          <w:w w:val="90"/>
          <w:sz w:val="24"/>
          <w:szCs w:val="24"/>
        </w:rPr>
      </w:pPr>
      <w:r w:rsidRPr="00A368DE">
        <w:rPr>
          <w:rFonts w:ascii="Times New Roman" w:hAnsi="Times New Roman" w:cs="Times New Roman"/>
          <w:b/>
          <w:bCs/>
          <w:sz w:val="24"/>
          <w:szCs w:val="24"/>
        </w:rPr>
        <w:t xml:space="preserve">Strategy: </w:t>
      </w:r>
      <w:r w:rsidRPr="00A368DE">
        <w:rPr>
          <w:rFonts w:ascii="Times New Roman" w:hAnsi="Times New Roman" w:cs="Times New Roman"/>
          <w:w w:val="90"/>
          <w:sz w:val="24"/>
          <w:szCs w:val="24"/>
        </w:rPr>
        <w:t>Improve access to</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integrated,</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quality</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HIV</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AIDS,</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TB</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STIs</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services</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and commodities in the EAC region</w:t>
      </w:r>
    </w:p>
    <w:p w14:paraId="0DA8DBD8" w14:textId="77777777" w:rsidR="001F4955" w:rsidRPr="00A368DE" w:rsidRDefault="001F4955" w:rsidP="00A368DE">
      <w:pPr>
        <w:pStyle w:val="Heading8"/>
        <w:tabs>
          <w:tab w:val="left" w:pos="0"/>
          <w:tab w:val="left" w:pos="630"/>
        </w:tabs>
        <w:jc w:val="both"/>
        <w:rPr>
          <w:rFonts w:ascii="Times New Roman" w:hAnsi="Times New Roman" w:cs="Times New Roman"/>
          <w:b/>
          <w:bCs/>
          <w:w w:val="90"/>
          <w:sz w:val="24"/>
          <w:szCs w:val="24"/>
        </w:rPr>
      </w:pPr>
    </w:p>
    <w:p w14:paraId="2206B33B" w14:textId="77777777" w:rsidR="001F4955" w:rsidRPr="00A368DE" w:rsidRDefault="001F4955" w:rsidP="00A368DE">
      <w:pPr>
        <w:pStyle w:val="Heading8"/>
        <w:tabs>
          <w:tab w:val="left" w:pos="0"/>
          <w:tab w:val="left" w:pos="630"/>
        </w:tabs>
        <w:jc w:val="both"/>
        <w:rPr>
          <w:rFonts w:ascii="Times New Roman" w:hAnsi="Times New Roman" w:cs="Times New Roman"/>
          <w:sz w:val="24"/>
          <w:szCs w:val="24"/>
        </w:rPr>
      </w:pPr>
      <w:r w:rsidRPr="00A368DE">
        <w:rPr>
          <w:rFonts w:ascii="Times New Roman" w:hAnsi="Times New Roman" w:cs="Times New Roman"/>
          <w:b/>
          <w:bCs/>
          <w:w w:val="90"/>
          <w:sz w:val="24"/>
          <w:szCs w:val="24"/>
        </w:rPr>
        <w:t>Interventions</w:t>
      </w:r>
    </w:p>
    <w:p w14:paraId="76169607" w14:textId="77777777" w:rsidR="001F4955" w:rsidRPr="00A368DE" w:rsidRDefault="001F4955" w:rsidP="00A368DE">
      <w:pPr>
        <w:pStyle w:val="ListParagraph"/>
        <w:widowControl w:val="0"/>
        <w:numPr>
          <w:ilvl w:val="0"/>
          <w:numId w:val="34"/>
        </w:numPr>
        <w:tabs>
          <w:tab w:val="left" w:pos="0"/>
          <w:tab w:val="left" w:pos="630"/>
          <w:tab w:val="left" w:pos="1565"/>
        </w:tabs>
        <w:autoSpaceDE w:val="0"/>
        <w:autoSpaceDN w:val="0"/>
        <w:spacing w:before="112"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0"/>
          <w:sz w:val="24"/>
          <w:szCs w:val="24"/>
        </w:rPr>
        <w:t xml:space="preserve">Guide implementation of the Africa Medicines Plan for HIV, TB and STI medicines in EAC </w:t>
      </w:r>
    </w:p>
    <w:p w14:paraId="5B868234" w14:textId="77777777" w:rsidR="001F4955" w:rsidRPr="00A368DE" w:rsidRDefault="001F4955" w:rsidP="00A368DE">
      <w:pPr>
        <w:pStyle w:val="ListParagraph"/>
        <w:widowControl w:val="0"/>
        <w:numPr>
          <w:ilvl w:val="0"/>
          <w:numId w:val="34"/>
        </w:numPr>
        <w:tabs>
          <w:tab w:val="left" w:pos="0"/>
          <w:tab w:val="left" w:pos="630"/>
          <w:tab w:val="left" w:pos="1565"/>
        </w:tabs>
        <w:autoSpaceDE w:val="0"/>
        <w:autoSpaceDN w:val="0"/>
        <w:spacing w:before="112"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0"/>
          <w:sz w:val="24"/>
          <w:szCs w:val="24"/>
        </w:rPr>
        <w:t>Strengthen laboratory management systems and harmonize</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their</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operations</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of</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laboratories</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by</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Partner</w:t>
      </w:r>
    </w:p>
    <w:p w14:paraId="523DE1E0" w14:textId="5E83F678" w:rsidR="001F4955" w:rsidRPr="00A368DE" w:rsidRDefault="001F4955" w:rsidP="00A368DE">
      <w:pPr>
        <w:pStyle w:val="ListParagraph"/>
        <w:widowControl w:val="0"/>
        <w:numPr>
          <w:ilvl w:val="0"/>
          <w:numId w:val="34"/>
        </w:numPr>
        <w:tabs>
          <w:tab w:val="left" w:pos="0"/>
          <w:tab w:val="left" w:pos="630"/>
          <w:tab w:val="left" w:pos="1565"/>
        </w:tabs>
        <w:autoSpaceDE w:val="0"/>
        <w:autoSpaceDN w:val="0"/>
        <w:spacing w:before="112"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0"/>
          <w:sz w:val="24"/>
          <w:szCs w:val="24"/>
        </w:rPr>
        <w:t xml:space="preserve">Guide implementation of the </w:t>
      </w:r>
      <w:r w:rsidRPr="00A368DE">
        <w:rPr>
          <w:rFonts w:ascii="Times New Roman" w:hAnsi="Times New Roman" w:cs="Times New Roman"/>
          <w:sz w:val="24"/>
          <w:szCs w:val="24"/>
        </w:rPr>
        <w:t>EAC medicines manufacturing regulation including the compulsory licensing framework</w:t>
      </w:r>
    </w:p>
    <w:p w14:paraId="2B0F382D" w14:textId="77777777" w:rsidR="001F4955" w:rsidRPr="00A368DE" w:rsidRDefault="001F4955" w:rsidP="00A368DE">
      <w:pPr>
        <w:pStyle w:val="ListParagraph"/>
        <w:widowControl w:val="0"/>
        <w:numPr>
          <w:ilvl w:val="0"/>
          <w:numId w:val="34"/>
        </w:numPr>
        <w:tabs>
          <w:tab w:val="left" w:pos="0"/>
          <w:tab w:val="left" w:pos="630"/>
          <w:tab w:val="left" w:pos="1565"/>
        </w:tabs>
        <w:autoSpaceDE w:val="0"/>
        <w:autoSpaceDN w:val="0"/>
        <w:spacing w:before="112" w:after="0" w:line="244" w:lineRule="auto"/>
        <w:contextualSpacing w:val="0"/>
        <w:jc w:val="both"/>
        <w:rPr>
          <w:rFonts w:ascii="Times New Roman" w:hAnsi="Times New Roman" w:cs="Times New Roman"/>
          <w:sz w:val="24"/>
          <w:szCs w:val="24"/>
        </w:rPr>
      </w:pPr>
      <w:r w:rsidRPr="00A368DE">
        <w:rPr>
          <w:rFonts w:ascii="Times New Roman" w:hAnsi="Times New Roman" w:cs="Times New Roman"/>
          <w:sz w:val="24"/>
          <w:szCs w:val="24"/>
        </w:rPr>
        <w:t xml:space="preserve">Operationalize the EAC pooled-bulk procurement and generic substitution framework for </w:t>
      </w:r>
      <w:r w:rsidRPr="00A368DE">
        <w:rPr>
          <w:rFonts w:ascii="Times New Roman" w:hAnsi="Times New Roman" w:cs="Times New Roman"/>
          <w:w w:val="90"/>
          <w:sz w:val="24"/>
          <w:szCs w:val="24"/>
        </w:rPr>
        <w:t>HIV, TB and STI medicines</w:t>
      </w:r>
    </w:p>
    <w:p w14:paraId="01EADC1C" w14:textId="35EEC720" w:rsidR="001F4955" w:rsidRPr="00A368DE" w:rsidRDefault="001F4955" w:rsidP="00A368DE">
      <w:pPr>
        <w:pStyle w:val="ListParagraph"/>
        <w:widowControl w:val="0"/>
        <w:numPr>
          <w:ilvl w:val="0"/>
          <w:numId w:val="34"/>
        </w:numPr>
        <w:tabs>
          <w:tab w:val="left" w:pos="0"/>
          <w:tab w:val="left" w:pos="630"/>
          <w:tab w:val="left" w:pos="1565"/>
        </w:tabs>
        <w:autoSpaceDE w:val="0"/>
        <w:autoSpaceDN w:val="0"/>
        <w:spacing w:before="112"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0"/>
          <w:sz w:val="24"/>
          <w:szCs w:val="24"/>
        </w:rPr>
        <w:t xml:space="preserve">Harmonize the </w:t>
      </w:r>
      <w:r w:rsidRPr="00A368DE">
        <w:rPr>
          <w:rFonts w:ascii="Times New Roman" w:hAnsi="Times New Roman" w:cs="Times New Roman"/>
          <w:sz w:val="24"/>
          <w:szCs w:val="24"/>
        </w:rPr>
        <w:t xml:space="preserve">regional essential medicines and health product indicative price lists for all MCH and HIV/ TB medicines, </w:t>
      </w:r>
      <w:r w:rsidR="00AF0685" w:rsidRPr="00A368DE">
        <w:rPr>
          <w:rFonts w:ascii="Times New Roman" w:hAnsi="Times New Roman" w:cs="Times New Roman"/>
          <w:sz w:val="24"/>
          <w:szCs w:val="24"/>
        </w:rPr>
        <w:t>equipment,</w:t>
      </w:r>
      <w:r w:rsidRPr="00A368DE">
        <w:rPr>
          <w:rFonts w:ascii="Times New Roman" w:hAnsi="Times New Roman" w:cs="Times New Roman"/>
          <w:sz w:val="24"/>
          <w:szCs w:val="24"/>
        </w:rPr>
        <w:t xml:space="preserve"> and commodities. </w:t>
      </w:r>
    </w:p>
    <w:p w14:paraId="2A0AD5C5" w14:textId="77777777" w:rsidR="001F4955" w:rsidRPr="00A368DE" w:rsidRDefault="001F4955" w:rsidP="00A368DE">
      <w:pPr>
        <w:pStyle w:val="ListParagraph"/>
        <w:widowControl w:val="0"/>
        <w:numPr>
          <w:ilvl w:val="0"/>
          <w:numId w:val="34"/>
        </w:numPr>
        <w:tabs>
          <w:tab w:val="left" w:pos="0"/>
          <w:tab w:val="left" w:pos="630"/>
          <w:tab w:val="left" w:pos="1565"/>
        </w:tabs>
        <w:autoSpaceDE w:val="0"/>
        <w:autoSpaceDN w:val="0"/>
        <w:spacing w:before="112" w:after="0" w:line="244" w:lineRule="auto"/>
        <w:contextualSpacing w:val="0"/>
        <w:jc w:val="both"/>
        <w:rPr>
          <w:rFonts w:ascii="Times New Roman" w:hAnsi="Times New Roman" w:cs="Times New Roman"/>
          <w:sz w:val="24"/>
          <w:szCs w:val="24"/>
        </w:rPr>
      </w:pPr>
      <w:r w:rsidRPr="00A368DE">
        <w:rPr>
          <w:rFonts w:ascii="Times New Roman" w:hAnsi="Times New Roman" w:cs="Times New Roman"/>
          <w:sz w:val="24"/>
          <w:szCs w:val="24"/>
        </w:rPr>
        <w:t xml:space="preserve">Operationalize the EAC health worker (HRH) including community health worker remuneration and incentive guidelines/framework for equitable distribution of health workforce and the right skills mix:  </w:t>
      </w:r>
    </w:p>
    <w:p w14:paraId="7CB7B7DD" w14:textId="77777777" w:rsidR="001F4955" w:rsidRPr="00A368DE" w:rsidRDefault="001F4955" w:rsidP="00A368DE">
      <w:pPr>
        <w:pStyle w:val="ListParagraph"/>
        <w:widowControl w:val="0"/>
        <w:numPr>
          <w:ilvl w:val="0"/>
          <w:numId w:val="34"/>
        </w:numPr>
        <w:tabs>
          <w:tab w:val="left" w:pos="0"/>
          <w:tab w:val="left" w:pos="630"/>
          <w:tab w:val="left" w:pos="1565"/>
        </w:tabs>
        <w:autoSpaceDE w:val="0"/>
        <w:autoSpaceDN w:val="0"/>
        <w:spacing w:before="112" w:after="0" w:line="244" w:lineRule="auto"/>
        <w:contextualSpacing w:val="0"/>
        <w:jc w:val="both"/>
        <w:rPr>
          <w:rFonts w:ascii="Times New Roman" w:hAnsi="Times New Roman" w:cs="Times New Roman"/>
          <w:sz w:val="24"/>
          <w:szCs w:val="24"/>
        </w:rPr>
      </w:pPr>
      <w:r w:rsidRPr="00A368DE">
        <w:rPr>
          <w:rFonts w:ascii="Times New Roman" w:hAnsi="Times New Roman" w:cs="Times New Roman"/>
          <w:sz w:val="24"/>
          <w:szCs w:val="24"/>
        </w:rPr>
        <w:t>Render the Human Resources Information System, LMIS, IFMIS and DHIS2 interoperable regionally, to benefit from strategic purchasing and pooling opportunities and make the HIV response more sustainable in EAC</w:t>
      </w:r>
    </w:p>
    <w:p w14:paraId="2F158D33" w14:textId="77777777" w:rsidR="001F4955" w:rsidRPr="00A368DE" w:rsidRDefault="001F4955" w:rsidP="00A368DE">
      <w:pPr>
        <w:pStyle w:val="ListParagraph"/>
        <w:widowControl w:val="0"/>
        <w:numPr>
          <w:ilvl w:val="0"/>
          <w:numId w:val="34"/>
        </w:numPr>
        <w:tabs>
          <w:tab w:val="left" w:pos="0"/>
          <w:tab w:val="left" w:pos="630"/>
          <w:tab w:val="left" w:pos="1565"/>
        </w:tabs>
        <w:autoSpaceDE w:val="0"/>
        <w:autoSpaceDN w:val="0"/>
        <w:spacing w:before="112" w:after="0" w:line="244" w:lineRule="auto"/>
        <w:contextualSpacing w:val="0"/>
        <w:jc w:val="both"/>
        <w:rPr>
          <w:rFonts w:ascii="Times New Roman" w:hAnsi="Times New Roman" w:cs="Times New Roman"/>
          <w:sz w:val="24"/>
          <w:szCs w:val="24"/>
        </w:rPr>
      </w:pPr>
      <w:r w:rsidRPr="00A368DE">
        <w:rPr>
          <w:rFonts w:ascii="Times New Roman" w:hAnsi="Times New Roman" w:cs="Times New Roman"/>
          <w:sz w:val="24"/>
          <w:szCs w:val="24"/>
        </w:rPr>
        <w:t>Develop a regional social contracting guiding policy to enable cooperation in health financing between government and CSO programmes</w:t>
      </w:r>
    </w:p>
    <w:p w14:paraId="68D6B75D" w14:textId="77777777" w:rsidR="001F4955" w:rsidRPr="00A368DE" w:rsidRDefault="001F4955" w:rsidP="00A368DE">
      <w:pPr>
        <w:pStyle w:val="ListParagraph"/>
        <w:widowControl w:val="0"/>
        <w:numPr>
          <w:ilvl w:val="0"/>
          <w:numId w:val="34"/>
        </w:numPr>
        <w:tabs>
          <w:tab w:val="left" w:pos="0"/>
          <w:tab w:val="left" w:pos="630"/>
          <w:tab w:val="left" w:pos="1565"/>
        </w:tabs>
        <w:autoSpaceDE w:val="0"/>
        <w:autoSpaceDN w:val="0"/>
        <w:spacing w:before="112" w:after="0" w:line="244" w:lineRule="auto"/>
        <w:contextualSpacing w:val="0"/>
        <w:jc w:val="both"/>
        <w:rPr>
          <w:rFonts w:ascii="Times New Roman" w:hAnsi="Times New Roman" w:cs="Times New Roman"/>
          <w:sz w:val="24"/>
          <w:szCs w:val="24"/>
        </w:rPr>
      </w:pPr>
      <w:r w:rsidRPr="00A368DE">
        <w:rPr>
          <w:rFonts w:ascii="Times New Roman" w:hAnsi="Times New Roman" w:cs="Times New Roman"/>
          <w:sz w:val="24"/>
          <w:szCs w:val="24"/>
        </w:rPr>
        <w:t>Adapt the African Union Private Sector Engagement Framework to encourage more local manufacturing of essential HIV, TB and STI medicines and other health technologies</w:t>
      </w:r>
    </w:p>
    <w:p w14:paraId="50ECEBAE" w14:textId="650245D9" w:rsidR="001F4955" w:rsidRPr="00291F62" w:rsidRDefault="001F4955" w:rsidP="00291F62">
      <w:pPr>
        <w:pStyle w:val="ListParagraph"/>
        <w:widowControl w:val="0"/>
        <w:numPr>
          <w:ilvl w:val="0"/>
          <w:numId w:val="34"/>
        </w:numPr>
        <w:tabs>
          <w:tab w:val="left" w:pos="0"/>
          <w:tab w:val="left" w:pos="630"/>
        </w:tabs>
        <w:autoSpaceDE w:val="0"/>
        <w:autoSpaceDN w:val="0"/>
        <w:spacing w:before="111" w:after="0" w:line="244" w:lineRule="auto"/>
        <w:contextualSpacing w:val="0"/>
        <w:jc w:val="both"/>
        <w:rPr>
          <w:rFonts w:ascii="Times New Roman" w:hAnsi="Times New Roman" w:cs="Times New Roman"/>
          <w:sz w:val="24"/>
          <w:szCs w:val="24"/>
        </w:rPr>
      </w:pPr>
      <w:r w:rsidRPr="000E50B8">
        <w:rPr>
          <w:rFonts w:ascii="Times New Roman" w:hAnsi="Times New Roman" w:cs="Times New Roman"/>
          <w:sz w:val="24"/>
          <w:szCs w:val="24"/>
        </w:rPr>
        <w:t>Strengthen the EAC Secretariat M&amp;E system and link to the Partner States and AU scorecard and Africa Leadership Meeting Domestic Health Financing Tracker</w:t>
      </w:r>
    </w:p>
    <w:p w14:paraId="2C1A4070" w14:textId="15B26829" w:rsidR="001F4955" w:rsidRPr="000E50B8" w:rsidRDefault="000E50B8" w:rsidP="00A368DE">
      <w:pPr>
        <w:pStyle w:val="Heading8"/>
        <w:tabs>
          <w:tab w:val="left" w:pos="0"/>
          <w:tab w:val="left" w:pos="630"/>
          <w:tab w:val="left" w:pos="1695"/>
        </w:tabs>
        <w:spacing w:line="280" w:lineRule="auto"/>
        <w:jc w:val="both"/>
        <w:rPr>
          <w:rFonts w:ascii="Times New Roman" w:hAnsi="Times New Roman" w:cs="Times New Roman"/>
          <w:spacing w:val="-2"/>
          <w:sz w:val="24"/>
          <w:szCs w:val="24"/>
        </w:rPr>
      </w:pPr>
      <w:r w:rsidRPr="000E50B8">
        <w:rPr>
          <w:rFonts w:ascii="Times New Roman" w:hAnsi="Times New Roman" w:cs="Times New Roman"/>
          <w:spacing w:val="-2"/>
          <w:sz w:val="24"/>
          <w:szCs w:val="24"/>
        </w:rPr>
        <w:lastRenderedPageBreak/>
        <w:t>Strategy:</w:t>
      </w:r>
      <w:r w:rsidR="001F4955" w:rsidRPr="000E50B8">
        <w:rPr>
          <w:rFonts w:ascii="Times New Roman" w:hAnsi="Times New Roman" w:cs="Times New Roman"/>
          <w:spacing w:val="-2"/>
          <w:sz w:val="24"/>
          <w:szCs w:val="24"/>
        </w:rPr>
        <w:t xml:space="preserve"> Enhance the Good Governance, Leadership and Stewardship framework established in the EAC </w:t>
      </w:r>
      <w:r w:rsidR="001F4955" w:rsidRPr="00A368DE">
        <w:rPr>
          <w:rFonts w:ascii="Times New Roman" w:hAnsi="Times New Roman" w:cs="Times New Roman"/>
          <w:spacing w:val="-2"/>
          <w:sz w:val="24"/>
          <w:szCs w:val="24"/>
        </w:rPr>
        <w:t>region</w:t>
      </w:r>
    </w:p>
    <w:p w14:paraId="0626D472" w14:textId="77777777" w:rsidR="001F4955" w:rsidRPr="00A368DE" w:rsidRDefault="001F4955" w:rsidP="00A368DE">
      <w:pPr>
        <w:pStyle w:val="BodyText"/>
        <w:tabs>
          <w:tab w:val="left" w:pos="0"/>
          <w:tab w:val="left" w:pos="630"/>
        </w:tabs>
        <w:spacing w:before="7"/>
        <w:jc w:val="both"/>
        <w:rPr>
          <w:rFonts w:ascii="Times New Roman" w:hAnsi="Times New Roman" w:cs="Times New Roman"/>
          <w:b/>
          <w:sz w:val="24"/>
          <w:szCs w:val="24"/>
        </w:rPr>
      </w:pPr>
    </w:p>
    <w:p w14:paraId="1AB0BF08" w14:textId="77777777" w:rsidR="001F4955" w:rsidRPr="00A368DE" w:rsidRDefault="001F4955" w:rsidP="00A368DE">
      <w:pPr>
        <w:pStyle w:val="Heading8"/>
        <w:tabs>
          <w:tab w:val="left" w:pos="0"/>
          <w:tab w:val="left" w:pos="630"/>
        </w:tabs>
        <w:jc w:val="both"/>
        <w:rPr>
          <w:rFonts w:ascii="Times New Roman" w:hAnsi="Times New Roman" w:cs="Times New Roman"/>
          <w:spacing w:val="-2"/>
          <w:sz w:val="24"/>
          <w:szCs w:val="24"/>
        </w:rPr>
      </w:pPr>
      <w:r w:rsidRPr="00A368DE">
        <w:rPr>
          <w:rFonts w:ascii="Times New Roman" w:hAnsi="Times New Roman" w:cs="Times New Roman"/>
          <w:spacing w:val="-2"/>
          <w:sz w:val="24"/>
          <w:szCs w:val="24"/>
        </w:rPr>
        <w:t>Targets</w:t>
      </w:r>
    </w:p>
    <w:p w14:paraId="099D506E" w14:textId="77777777" w:rsidR="001F4955" w:rsidRPr="00A368DE" w:rsidRDefault="001F4955" w:rsidP="00A368DE">
      <w:pPr>
        <w:pStyle w:val="Heading8"/>
        <w:tabs>
          <w:tab w:val="left" w:pos="0"/>
          <w:tab w:val="left" w:pos="630"/>
        </w:tabs>
        <w:jc w:val="both"/>
        <w:rPr>
          <w:rFonts w:ascii="Times New Roman" w:hAnsi="Times New Roman" w:cs="Times New Roman"/>
          <w:sz w:val="24"/>
          <w:szCs w:val="24"/>
        </w:rPr>
      </w:pPr>
    </w:p>
    <w:p w14:paraId="73233A1D" w14:textId="77777777" w:rsidR="001F4955" w:rsidRPr="00A368DE" w:rsidRDefault="001F4955" w:rsidP="00A368DE">
      <w:pPr>
        <w:pStyle w:val="ListParagraph"/>
        <w:widowControl w:val="0"/>
        <w:numPr>
          <w:ilvl w:val="0"/>
          <w:numId w:val="35"/>
        </w:numPr>
        <w:tabs>
          <w:tab w:val="left" w:pos="0"/>
          <w:tab w:val="left" w:pos="630"/>
        </w:tabs>
        <w:autoSpaceDE w:val="0"/>
        <w:autoSpaceDN w:val="0"/>
        <w:spacing w:before="2"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5"/>
          <w:sz w:val="24"/>
          <w:szCs w:val="24"/>
        </w:rPr>
        <w:t>Implementation</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of</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all</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regional</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commitments</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and</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policies</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on</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HIV,</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TB</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and</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STIs</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in</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all</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 xml:space="preserve">seven </w:t>
      </w:r>
      <w:r w:rsidRPr="00A368DE">
        <w:rPr>
          <w:rFonts w:ascii="Times New Roman" w:hAnsi="Times New Roman" w:cs="Times New Roman"/>
          <w:spacing w:val="-2"/>
          <w:sz w:val="24"/>
          <w:szCs w:val="24"/>
        </w:rPr>
        <w:t>countries</w:t>
      </w:r>
      <w:r w:rsidRPr="00A368DE">
        <w:rPr>
          <w:rFonts w:ascii="Times New Roman" w:hAnsi="Times New Roman" w:cs="Times New Roman"/>
          <w:spacing w:val="-16"/>
          <w:sz w:val="24"/>
          <w:szCs w:val="24"/>
        </w:rPr>
        <w:t xml:space="preserve"> </w:t>
      </w:r>
      <w:r w:rsidRPr="00A368DE">
        <w:rPr>
          <w:rFonts w:ascii="Times New Roman" w:hAnsi="Times New Roman" w:cs="Times New Roman"/>
          <w:spacing w:val="-2"/>
          <w:sz w:val="24"/>
          <w:szCs w:val="24"/>
        </w:rPr>
        <w:t>by</w:t>
      </w:r>
      <w:r w:rsidRPr="00A368DE">
        <w:rPr>
          <w:rFonts w:ascii="Times New Roman" w:hAnsi="Times New Roman" w:cs="Times New Roman"/>
          <w:spacing w:val="-15"/>
          <w:sz w:val="24"/>
          <w:szCs w:val="24"/>
        </w:rPr>
        <w:t xml:space="preserve"> </w:t>
      </w:r>
      <w:r w:rsidRPr="00A368DE">
        <w:rPr>
          <w:rFonts w:ascii="Times New Roman" w:hAnsi="Times New Roman" w:cs="Times New Roman"/>
          <w:spacing w:val="-2"/>
          <w:sz w:val="24"/>
          <w:szCs w:val="24"/>
        </w:rPr>
        <w:t>2024</w:t>
      </w:r>
    </w:p>
    <w:p w14:paraId="2979668B" w14:textId="4800E3E5" w:rsidR="001F4955" w:rsidRPr="00A368DE" w:rsidRDefault="001F4955" w:rsidP="00A368DE">
      <w:pPr>
        <w:pStyle w:val="ListParagraph"/>
        <w:widowControl w:val="0"/>
        <w:numPr>
          <w:ilvl w:val="0"/>
          <w:numId w:val="35"/>
        </w:numPr>
        <w:tabs>
          <w:tab w:val="left" w:pos="0"/>
          <w:tab w:val="left" w:pos="630"/>
          <w:tab w:val="left" w:pos="654"/>
        </w:tabs>
        <w:autoSpaceDE w:val="0"/>
        <w:autoSpaceDN w:val="0"/>
        <w:spacing w:before="4" w:after="0" w:line="259" w:lineRule="exact"/>
        <w:contextualSpacing w:val="0"/>
        <w:jc w:val="both"/>
        <w:rPr>
          <w:rFonts w:ascii="Times New Roman" w:hAnsi="Times New Roman" w:cs="Times New Roman"/>
          <w:sz w:val="24"/>
          <w:szCs w:val="24"/>
        </w:rPr>
      </w:pPr>
      <w:r w:rsidRPr="00A368DE">
        <w:rPr>
          <w:rFonts w:ascii="Times New Roman" w:hAnsi="Times New Roman" w:cs="Times New Roman"/>
          <w:w w:val="85"/>
          <w:sz w:val="24"/>
          <w:szCs w:val="24"/>
        </w:rPr>
        <w:t>A strengthened</w:t>
      </w:r>
      <w:r w:rsidRPr="00A368DE">
        <w:rPr>
          <w:rFonts w:ascii="Times New Roman" w:hAnsi="Times New Roman" w:cs="Times New Roman"/>
          <w:spacing w:val="20"/>
          <w:sz w:val="24"/>
          <w:szCs w:val="24"/>
        </w:rPr>
        <w:t xml:space="preserve"> </w:t>
      </w:r>
      <w:r w:rsidRPr="00A368DE">
        <w:rPr>
          <w:rFonts w:ascii="Times New Roman" w:hAnsi="Times New Roman" w:cs="Times New Roman"/>
          <w:w w:val="85"/>
          <w:sz w:val="24"/>
          <w:szCs w:val="24"/>
        </w:rPr>
        <w:t>regional</w:t>
      </w:r>
      <w:r w:rsidRPr="00A368DE">
        <w:rPr>
          <w:rFonts w:ascii="Times New Roman" w:hAnsi="Times New Roman" w:cs="Times New Roman"/>
          <w:spacing w:val="21"/>
          <w:sz w:val="24"/>
          <w:szCs w:val="24"/>
        </w:rPr>
        <w:t xml:space="preserve"> </w:t>
      </w:r>
      <w:r w:rsidRPr="00A368DE">
        <w:rPr>
          <w:rFonts w:ascii="Times New Roman" w:hAnsi="Times New Roman" w:cs="Times New Roman"/>
          <w:w w:val="85"/>
          <w:sz w:val="24"/>
          <w:szCs w:val="24"/>
        </w:rPr>
        <w:t>monitoring,</w:t>
      </w:r>
      <w:r w:rsidRPr="00A368DE">
        <w:rPr>
          <w:rFonts w:ascii="Times New Roman" w:hAnsi="Times New Roman" w:cs="Times New Roman"/>
          <w:spacing w:val="21"/>
          <w:sz w:val="24"/>
          <w:szCs w:val="24"/>
        </w:rPr>
        <w:t xml:space="preserve"> </w:t>
      </w:r>
      <w:r w:rsidR="00AF0685" w:rsidRPr="00A368DE">
        <w:rPr>
          <w:rFonts w:ascii="Times New Roman" w:hAnsi="Times New Roman" w:cs="Times New Roman"/>
          <w:w w:val="85"/>
          <w:sz w:val="24"/>
          <w:szCs w:val="24"/>
        </w:rPr>
        <w:t>coordination,</w:t>
      </w:r>
      <w:r w:rsidRPr="00A368DE">
        <w:rPr>
          <w:rFonts w:ascii="Times New Roman" w:hAnsi="Times New Roman" w:cs="Times New Roman"/>
          <w:spacing w:val="20"/>
          <w:sz w:val="24"/>
          <w:szCs w:val="24"/>
        </w:rPr>
        <w:t xml:space="preserve"> </w:t>
      </w:r>
      <w:r w:rsidRPr="00A368DE">
        <w:rPr>
          <w:rFonts w:ascii="Times New Roman" w:hAnsi="Times New Roman" w:cs="Times New Roman"/>
          <w:w w:val="85"/>
          <w:sz w:val="24"/>
          <w:szCs w:val="24"/>
        </w:rPr>
        <w:t>and</w:t>
      </w:r>
      <w:r w:rsidRPr="00A368DE">
        <w:rPr>
          <w:rFonts w:ascii="Times New Roman" w:hAnsi="Times New Roman" w:cs="Times New Roman"/>
          <w:spacing w:val="21"/>
          <w:sz w:val="24"/>
          <w:szCs w:val="24"/>
        </w:rPr>
        <w:t xml:space="preserve"> </w:t>
      </w:r>
      <w:r w:rsidRPr="00A368DE">
        <w:rPr>
          <w:rFonts w:ascii="Times New Roman" w:hAnsi="Times New Roman" w:cs="Times New Roman"/>
          <w:w w:val="85"/>
          <w:sz w:val="24"/>
          <w:szCs w:val="24"/>
        </w:rPr>
        <w:t>accountability</w:t>
      </w:r>
      <w:r w:rsidRPr="00A368DE">
        <w:rPr>
          <w:rFonts w:ascii="Times New Roman" w:hAnsi="Times New Roman" w:cs="Times New Roman"/>
          <w:spacing w:val="21"/>
          <w:sz w:val="24"/>
          <w:szCs w:val="24"/>
        </w:rPr>
        <w:t xml:space="preserve"> </w:t>
      </w:r>
      <w:r w:rsidRPr="00A368DE">
        <w:rPr>
          <w:rFonts w:ascii="Times New Roman" w:hAnsi="Times New Roman" w:cs="Times New Roman"/>
          <w:w w:val="85"/>
          <w:sz w:val="24"/>
          <w:szCs w:val="24"/>
        </w:rPr>
        <w:t>framework</w:t>
      </w:r>
      <w:r w:rsidRPr="00A368DE">
        <w:rPr>
          <w:rFonts w:ascii="Times New Roman" w:hAnsi="Times New Roman" w:cs="Times New Roman"/>
          <w:spacing w:val="21"/>
          <w:sz w:val="24"/>
          <w:szCs w:val="24"/>
        </w:rPr>
        <w:t xml:space="preserve"> </w:t>
      </w:r>
    </w:p>
    <w:p w14:paraId="315FADA7" w14:textId="77777777" w:rsidR="001F4955" w:rsidRPr="00A368DE" w:rsidRDefault="001F4955" w:rsidP="00A368DE">
      <w:pPr>
        <w:pStyle w:val="ListParagraph"/>
        <w:tabs>
          <w:tab w:val="left" w:pos="0"/>
          <w:tab w:val="left" w:pos="630"/>
          <w:tab w:val="left" w:pos="654"/>
        </w:tabs>
        <w:spacing w:before="4" w:line="259" w:lineRule="exact"/>
        <w:jc w:val="both"/>
        <w:rPr>
          <w:rFonts w:ascii="Times New Roman" w:hAnsi="Times New Roman" w:cs="Times New Roman"/>
          <w:sz w:val="24"/>
          <w:szCs w:val="24"/>
        </w:rPr>
      </w:pPr>
    </w:p>
    <w:p w14:paraId="3E959A43" w14:textId="77777777" w:rsidR="001F4955" w:rsidRPr="00A368DE" w:rsidRDefault="001F4955" w:rsidP="00A368DE">
      <w:pPr>
        <w:pStyle w:val="Heading8"/>
        <w:tabs>
          <w:tab w:val="left" w:pos="0"/>
          <w:tab w:val="left" w:pos="630"/>
        </w:tabs>
        <w:spacing w:before="1"/>
        <w:jc w:val="both"/>
        <w:rPr>
          <w:rFonts w:ascii="Times New Roman" w:hAnsi="Times New Roman" w:cs="Times New Roman"/>
          <w:spacing w:val="-2"/>
          <w:sz w:val="24"/>
          <w:szCs w:val="24"/>
        </w:rPr>
      </w:pPr>
      <w:r w:rsidRPr="00A368DE">
        <w:rPr>
          <w:rFonts w:ascii="Times New Roman" w:hAnsi="Times New Roman" w:cs="Times New Roman"/>
          <w:w w:val="90"/>
          <w:sz w:val="24"/>
          <w:szCs w:val="24"/>
        </w:rPr>
        <w:t>Interventions</w:t>
      </w:r>
    </w:p>
    <w:p w14:paraId="0C4BD7D5" w14:textId="77777777" w:rsidR="001F4955" w:rsidRPr="00A368DE" w:rsidRDefault="001F4955" w:rsidP="00A368DE">
      <w:pPr>
        <w:pStyle w:val="Heading8"/>
        <w:tabs>
          <w:tab w:val="left" w:pos="0"/>
          <w:tab w:val="left" w:pos="630"/>
        </w:tabs>
        <w:spacing w:before="1"/>
        <w:jc w:val="both"/>
        <w:rPr>
          <w:rFonts w:ascii="Times New Roman" w:hAnsi="Times New Roman" w:cs="Times New Roman"/>
          <w:sz w:val="24"/>
          <w:szCs w:val="24"/>
        </w:rPr>
      </w:pPr>
    </w:p>
    <w:p w14:paraId="54A3B189" w14:textId="77777777" w:rsidR="001F4955" w:rsidRPr="00A368DE" w:rsidRDefault="001F4955" w:rsidP="00A368DE">
      <w:pPr>
        <w:pStyle w:val="ListParagraph"/>
        <w:widowControl w:val="0"/>
        <w:numPr>
          <w:ilvl w:val="0"/>
          <w:numId w:val="30"/>
        </w:numPr>
        <w:tabs>
          <w:tab w:val="left" w:pos="0"/>
          <w:tab w:val="left" w:pos="630"/>
          <w:tab w:val="left" w:pos="714"/>
        </w:tabs>
        <w:autoSpaceDE w:val="0"/>
        <w:autoSpaceDN w:val="0"/>
        <w:spacing w:before="113"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85"/>
          <w:sz w:val="24"/>
          <w:szCs w:val="24"/>
        </w:rPr>
        <w:t>Strengthen</w:t>
      </w:r>
      <w:r w:rsidRPr="00A368DE">
        <w:rPr>
          <w:rFonts w:ascii="Times New Roman" w:hAnsi="Times New Roman" w:cs="Times New Roman"/>
          <w:spacing w:val="-5"/>
          <w:w w:val="85"/>
          <w:sz w:val="24"/>
          <w:szCs w:val="24"/>
        </w:rPr>
        <w:t xml:space="preserve"> </w:t>
      </w:r>
      <w:r w:rsidRPr="00A368DE">
        <w:rPr>
          <w:rFonts w:ascii="Times New Roman" w:hAnsi="Times New Roman" w:cs="Times New Roman"/>
          <w:w w:val="85"/>
          <w:sz w:val="24"/>
          <w:szCs w:val="24"/>
        </w:rPr>
        <w:t>coordination</w:t>
      </w:r>
      <w:r w:rsidRPr="00A368DE">
        <w:rPr>
          <w:rFonts w:ascii="Times New Roman" w:hAnsi="Times New Roman" w:cs="Times New Roman"/>
          <w:spacing w:val="-5"/>
          <w:w w:val="85"/>
          <w:sz w:val="24"/>
          <w:szCs w:val="24"/>
        </w:rPr>
        <w:t xml:space="preserve"> </w:t>
      </w:r>
      <w:r w:rsidRPr="00A368DE">
        <w:rPr>
          <w:rFonts w:ascii="Times New Roman" w:hAnsi="Times New Roman" w:cs="Times New Roman"/>
          <w:w w:val="85"/>
          <w:sz w:val="24"/>
          <w:szCs w:val="24"/>
        </w:rPr>
        <w:t>and</w:t>
      </w:r>
      <w:r w:rsidRPr="00A368DE">
        <w:rPr>
          <w:rFonts w:ascii="Times New Roman" w:hAnsi="Times New Roman" w:cs="Times New Roman"/>
          <w:spacing w:val="-5"/>
          <w:w w:val="85"/>
          <w:sz w:val="24"/>
          <w:szCs w:val="24"/>
        </w:rPr>
        <w:t xml:space="preserve"> </w:t>
      </w:r>
      <w:r w:rsidRPr="00A368DE">
        <w:rPr>
          <w:rFonts w:ascii="Times New Roman" w:hAnsi="Times New Roman" w:cs="Times New Roman"/>
          <w:w w:val="85"/>
          <w:sz w:val="24"/>
          <w:szCs w:val="24"/>
        </w:rPr>
        <w:t>partnership</w:t>
      </w:r>
      <w:r w:rsidRPr="00A368DE">
        <w:rPr>
          <w:rFonts w:ascii="Times New Roman" w:hAnsi="Times New Roman" w:cs="Times New Roman"/>
          <w:spacing w:val="-5"/>
          <w:w w:val="85"/>
          <w:sz w:val="24"/>
          <w:szCs w:val="24"/>
        </w:rPr>
        <w:t xml:space="preserve"> </w:t>
      </w:r>
      <w:r w:rsidRPr="00A368DE">
        <w:rPr>
          <w:rFonts w:ascii="Times New Roman" w:hAnsi="Times New Roman" w:cs="Times New Roman"/>
          <w:w w:val="85"/>
          <w:sz w:val="24"/>
          <w:szCs w:val="24"/>
        </w:rPr>
        <w:t>among</w:t>
      </w:r>
      <w:r w:rsidRPr="00A368DE">
        <w:rPr>
          <w:rFonts w:ascii="Times New Roman" w:hAnsi="Times New Roman" w:cs="Times New Roman"/>
          <w:spacing w:val="-5"/>
          <w:w w:val="85"/>
          <w:sz w:val="24"/>
          <w:szCs w:val="24"/>
        </w:rPr>
        <w:t xml:space="preserve"> </w:t>
      </w:r>
      <w:r w:rsidRPr="00A368DE">
        <w:rPr>
          <w:rFonts w:ascii="Times New Roman" w:hAnsi="Times New Roman" w:cs="Times New Roman"/>
          <w:w w:val="85"/>
          <w:sz w:val="24"/>
          <w:szCs w:val="24"/>
        </w:rPr>
        <w:t>leaders</w:t>
      </w:r>
      <w:r w:rsidRPr="00A368DE">
        <w:rPr>
          <w:rFonts w:ascii="Times New Roman" w:hAnsi="Times New Roman" w:cs="Times New Roman"/>
          <w:spacing w:val="-5"/>
          <w:w w:val="85"/>
          <w:sz w:val="24"/>
          <w:szCs w:val="24"/>
        </w:rPr>
        <w:t xml:space="preserve"> </w:t>
      </w:r>
      <w:r w:rsidRPr="00A368DE">
        <w:rPr>
          <w:rFonts w:ascii="Times New Roman" w:hAnsi="Times New Roman" w:cs="Times New Roman"/>
          <w:w w:val="85"/>
          <w:sz w:val="24"/>
          <w:szCs w:val="24"/>
        </w:rPr>
        <w:t>in</w:t>
      </w:r>
      <w:r w:rsidRPr="00A368DE">
        <w:rPr>
          <w:rFonts w:ascii="Times New Roman" w:hAnsi="Times New Roman" w:cs="Times New Roman"/>
          <w:spacing w:val="-5"/>
          <w:w w:val="85"/>
          <w:sz w:val="24"/>
          <w:szCs w:val="24"/>
        </w:rPr>
        <w:t xml:space="preserve"> </w:t>
      </w:r>
      <w:r w:rsidRPr="00A368DE">
        <w:rPr>
          <w:rFonts w:ascii="Times New Roman" w:hAnsi="Times New Roman" w:cs="Times New Roman"/>
          <w:w w:val="85"/>
          <w:sz w:val="24"/>
          <w:szCs w:val="24"/>
        </w:rPr>
        <w:t>government,</w:t>
      </w:r>
      <w:r w:rsidRPr="00A368DE">
        <w:rPr>
          <w:rFonts w:ascii="Times New Roman" w:hAnsi="Times New Roman" w:cs="Times New Roman"/>
          <w:spacing w:val="-5"/>
          <w:w w:val="85"/>
          <w:sz w:val="24"/>
          <w:szCs w:val="24"/>
        </w:rPr>
        <w:t xml:space="preserve"> </w:t>
      </w:r>
      <w:r w:rsidRPr="00A368DE">
        <w:rPr>
          <w:rFonts w:ascii="Times New Roman" w:hAnsi="Times New Roman" w:cs="Times New Roman"/>
          <w:w w:val="85"/>
          <w:sz w:val="24"/>
          <w:szCs w:val="24"/>
        </w:rPr>
        <w:t>civil</w:t>
      </w:r>
      <w:r w:rsidRPr="00A368DE">
        <w:rPr>
          <w:rFonts w:ascii="Times New Roman" w:hAnsi="Times New Roman" w:cs="Times New Roman"/>
          <w:spacing w:val="-5"/>
          <w:w w:val="85"/>
          <w:sz w:val="24"/>
          <w:szCs w:val="24"/>
        </w:rPr>
        <w:t xml:space="preserve"> </w:t>
      </w:r>
      <w:r w:rsidRPr="00A368DE">
        <w:rPr>
          <w:rFonts w:ascii="Times New Roman" w:hAnsi="Times New Roman" w:cs="Times New Roman"/>
          <w:w w:val="85"/>
          <w:sz w:val="24"/>
          <w:szCs w:val="24"/>
        </w:rPr>
        <w:t>society,</w:t>
      </w:r>
      <w:r w:rsidRPr="00A368DE">
        <w:rPr>
          <w:rFonts w:ascii="Times New Roman" w:hAnsi="Times New Roman" w:cs="Times New Roman"/>
          <w:spacing w:val="-5"/>
          <w:w w:val="85"/>
          <w:sz w:val="24"/>
          <w:szCs w:val="24"/>
        </w:rPr>
        <w:t xml:space="preserve"> </w:t>
      </w:r>
      <w:r w:rsidRPr="00A368DE">
        <w:rPr>
          <w:rFonts w:ascii="Times New Roman" w:hAnsi="Times New Roman" w:cs="Times New Roman"/>
          <w:w w:val="85"/>
          <w:sz w:val="24"/>
          <w:szCs w:val="24"/>
        </w:rPr>
        <w:t xml:space="preserve">private sector, religious and cultural institutions in the region in supporting the implementation of </w:t>
      </w:r>
      <w:r w:rsidRPr="00A368DE">
        <w:rPr>
          <w:rFonts w:ascii="Times New Roman" w:hAnsi="Times New Roman" w:cs="Times New Roman"/>
          <w:w w:val="95"/>
          <w:sz w:val="24"/>
          <w:szCs w:val="24"/>
        </w:rPr>
        <w:t>this</w:t>
      </w:r>
      <w:r w:rsidRPr="00A368DE">
        <w:rPr>
          <w:rFonts w:ascii="Times New Roman" w:hAnsi="Times New Roman" w:cs="Times New Roman"/>
          <w:spacing w:val="-8"/>
          <w:w w:val="95"/>
          <w:sz w:val="24"/>
          <w:szCs w:val="24"/>
        </w:rPr>
        <w:t xml:space="preserve"> </w:t>
      </w:r>
      <w:r w:rsidRPr="00A368DE">
        <w:rPr>
          <w:rFonts w:ascii="Times New Roman" w:hAnsi="Times New Roman" w:cs="Times New Roman"/>
          <w:w w:val="95"/>
          <w:sz w:val="24"/>
          <w:szCs w:val="24"/>
        </w:rPr>
        <w:t>strategic</w:t>
      </w:r>
      <w:r w:rsidRPr="00A368DE">
        <w:rPr>
          <w:rFonts w:ascii="Times New Roman" w:hAnsi="Times New Roman" w:cs="Times New Roman"/>
          <w:spacing w:val="-8"/>
          <w:w w:val="95"/>
          <w:sz w:val="24"/>
          <w:szCs w:val="24"/>
        </w:rPr>
        <w:t xml:space="preserve"> </w:t>
      </w:r>
      <w:r w:rsidRPr="00A368DE">
        <w:rPr>
          <w:rFonts w:ascii="Times New Roman" w:hAnsi="Times New Roman" w:cs="Times New Roman"/>
          <w:w w:val="95"/>
          <w:sz w:val="24"/>
          <w:szCs w:val="24"/>
        </w:rPr>
        <w:t>plan</w:t>
      </w:r>
    </w:p>
    <w:p w14:paraId="26DEC696" w14:textId="77777777" w:rsidR="001F4955" w:rsidRPr="00A368DE" w:rsidRDefault="001F4955" w:rsidP="00A368DE">
      <w:pPr>
        <w:pStyle w:val="ListParagraph"/>
        <w:widowControl w:val="0"/>
        <w:numPr>
          <w:ilvl w:val="0"/>
          <w:numId w:val="30"/>
        </w:numPr>
        <w:tabs>
          <w:tab w:val="left" w:pos="0"/>
          <w:tab w:val="left" w:pos="630"/>
          <w:tab w:val="left" w:pos="714"/>
        </w:tabs>
        <w:autoSpaceDE w:val="0"/>
        <w:autoSpaceDN w:val="0"/>
        <w:spacing w:before="112"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0"/>
          <w:sz w:val="24"/>
          <w:szCs w:val="24"/>
        </w:rPr>
        <w:t xml:space="preserve">Strengthen regional network of associations and/organizations on AIDS for improving coordination and involvement of civil society and private sector in the response to HIV </w:t>
      </w:r>
      <w:r w:rsidRPr="00A368DE">
        <w:rPr>
          <w:rFonts w:ascii="Times New Roman" w:hAnsi="Times New Roman" w:cs="Times New Roman"/>
          <w:w w:val="95"/>
          <w:sz w:val="24"/>
          <w:szCs w:val="24"/>
        </w:rPr>
        <w:t>and</w:t>
      </w:r>
      <w:r w:rsidRPr="00A368DE">
        <w:rPr>
          <w:rFonts w:ascii="Times New Roman" w:hAnsi="Times New Roman" w:cs="Times New Roman"/>
          <w:spacing w:val="-9"/>
          <w:w w:val="95"/>
          <w:sz w:val="24"/>
          <w:szCs w:val="24"/>
        </w:rPr>
        <w:t xml:space="preserve"> </w:t>
      </w:r>
      <w:r w:rsidRPr="00A368DE">
        <w:rPr>
          <w:rFonts w:ascii="Times New Roman" w:hAnsi="Times New Roman" w:cs="Times New Roman"/>
          <w:w w:val="95"/>
          <w:sz w:val="24"/>
          <w:szCs w:val="24"/>
        </w:rPr>
        <w:t>AIDS</w:t>
      </w:r>
      <w:r w:rsidRPr="00A368DE">
        <w:rPr>
          <w:rFonts w:ascii="Times New Roman" w:hAnsi="Times New Roman" w:cs="Times New Roman"/>
          <w:spacing w:val="-1"/>
          <w:w w:val="95"/>
          <w:sz w:val="24"/>
          <w:szCs w:val="24"/>
        </w:rPr>
        <w:t xml:space="preserve"> </w:t>
      </w:r>
      <w:r w:rsidRPr="00A368DE">
        <w:rPr>
          <w:rFonts w:ascii="Times New Roman" w:hAnsi="Times New Roman" w:cs="Times New Roman"/>
          <w:w w:val="95"/>
          <w:sz w:val="24"/>
          <w:szCs w:val="24"/>
        </w:rPr>
        <w:t>epidemic</w:t>
      </w:r>
      <w:r w:rsidRPr="00A368DE">
        <w:rPr>
          <w:rFonts w:ascii="Times New Roman" w:hAnsi="Times New Roman" w:cs="Times New Roman"/>
          <w:spacing w:val="-1"/>
          <w:w w:val="95"/>
          <w:sz w:val="24"/>
          <w:szCs w:val="24"/>
        </w:rPr>
        <w:t xml:space="preserve"> </w:t>
      </w:r>
      <w:r w:rsidRPr="00A368DE">
        <w:rPr>
          <w:rFonts w:ascii="Times New Roman" w:hAnsi="Times New Roman" w:cs="Times New Roman"/>
          <w:w w:val="95"/>
          <w:sz w:val="24"/>
          <w:szCs w:val="24"/>
        </w:rPr>
        <w:t>in</w:t>
      </w:r>
      <w:r w:rsidRPr="00A368DE">
        <w:rPr>
          <w:rFonts w:ascii="Times New Roman" w:hAnsi="Times New Roman" w:cs="Times New Roman"/>
          <w:spacing w:val="-1"/>
          <w:w w:val="95"/>
          <w:sz w:val="24"/>
          <w:szCs w:val="24"/>
        </w:rPr>
        <w:t xml:space="preserve"> </w:t>
      </w:r>
      <w:r w:rsidRPr="00A368DE">
        <w:rPr>
          <w:rFonts w:ascii="Times New Roman" w:hAnsi="Times New Roman" w:cs="Times New Roman"/>
          <w:w w:val="95"/>
          <w:sz w:val="24"/>
          <w:szCs w:val="24"/>
        </w:rPr>
        <w:t>the</w:t>
      </w:r>
      <w:r w:rsidRPr="00A368DE">
        <w:rPr>
          <w:rFonts w:ascii="Times New Roman" w:hAnsi="Times New Roman" w:cs="Times New Roman"/>
          <w:spacing w:val="-1"/>
          <w:w w:val="95"/>
          <w:sz w:val="24"/>
          <w:szCs w:val="24"/>
        </w:rPr>
        <w:t xml:space="preserve"> </w:t>
      </w:r>
      <w:r w:rsidRPr="00A368DE">
        <w:rPr>
          <w:rFonts w:ascii="Times New Roman" w:hAnsi="Times New Roman" w:cs="Times New Roman"/>
          <w:w w:val="95"/>
          <w:sz w:val="24"/>
          <w:szCs w:val="24"/>
        </w:rPr>
        <w:t>region</w:t>
      </w:r>
    </w:p>
    <w:p w14:paraId="4B753EF6" w14:textId="25308914" w:rsidR="001F4955" w:rsidRPr="00A368DE" w:rsidRDefault="001F4955" w:rsidP="00A368DE">
      <w:pPr>
        <w:pStyle w:val="ListParagraph"/>
        <w:widowControl w:val="0"/>
        <w:numPr>
          <w:ilvl w:val="0"/>
          <w:numId w:val="30"/>
        </w:numPr>
        <w:tabs>
          <w:tab w:val="left" w:pos="0"/>
          <w:tab w:val="left" w:pos="630"/>
          <w:tab w:val="left" w:pos="714"/>
        </w:tabs>
        <w:autoSpaceDE w:val="0"/>
        <w:autoSpaceDN w:val="0"/>
        <w:spacing w:before="113"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0"/>
          <w:sz w:val="24"/>
          <w:szCs w:val="24"/>
        </w:rPr>
        <w:t xml:space="preserve">Generate and disseminate strategic information and messages to support various </w:t>
      </w:r>
      <w:proofErr w:type="gramStart"/>
      <w:r w:rsidRPr="00A368DE">
        <w:rPr>
          <w:rFonts w:ascii="Times New Roman" w:hAnsi="Times New Roman" w:cs="Times New Roman"/>
          <w:w w:val="90"/>
          <w:sz w:val="24"/>
          <w:szCs w:val="24"/>
        </w:rPr>
        <w:t>high profile</w:t>
      </w:r>
      <w:proofErr w:type="gramEnd"/>
      <w:r w:rsidRPr="00A368DE">
        <w:rPr>
          <w:rFonts w:ascii="Times New Roman" w:hAnsi="Times New Roman" w:cs="Times New Roman"/>
          <w:w w:val="90"/>
          <w:sz w:val="24"/>
          <w:szCs w:val="24"/>
        </w:rPr>
        <w:t xml:space="preserve"> leaders’ advocacy efforts</w:t>
      </w:r>
      <w:r w:rsidRPr="00A368DE">
        <w:rPr>
          <w:rFonts w:ascii="Times New Roman" w:hAnsi="Times New Roman" w:cs="Times New Roman"/>
          <w:spacing w:val="40"/>
          <w:sz w:val="24"/>
          <w:szCs w:val="24"/>
        </w:rPr>
        <w:t xml:space="preserve"> </w:t>
      </w:r>
      <w:r w:rsidRPr="00A368DE">
        <w:rPr>
          <w:rFonts w:ascii="Times New Roman" w:hAnsi="Times New Roman" w:cs="Times New Roman"/>
          <w:w w:val="90"/>
          <w:sz w:val="24"/>
          <w:szCs w:val="24"/>
        </w:rPr>
        <w:t>on health, HIV,</w:t>
      </w:r>
      <w:r w:rsidRPr="00A368DE">
        <w:rPr>
          <w:rFonts w:ascii="Times New Roman" w:hAnsi="Times New Roman" w:cs="Times New Roman"/>
          <w:spacing w:val="-3"/>
          <w:w w:val="90"/>
          <w:sz w:val="24"/>
          <w:szCs w:val="24"/>
        </w:rPr>
        <w:t xml:space="preserve"> </w:t>
      </w:r>
      <w:r w:rsidR="00AF0685" w:rsidRPr="00A368DE">
        <w:rPr>
          <w:rFonts w:ascii="Times New Roman" w:hAnsi="Times New Roman" w:cs="Times New Roman"/>
          <w:w w:val="90"/>
          <w:sz w:val="24"/>
          <w:szCs w:val="24"/>
        </w:rPr>
        <w:t>AIDS,</w:t>
      </w:r>
      <w:r w:rsidRPr="00A368DE">
        <w:rPr>
          <w:rFonts w:ascii="Times New Roman" w:hAnsi="Times New Roman" w:cs="Times New Roman"/>
          <w:w w:val="90"/>
          <w:sz w:val="24"/>
          <w:szCs w:val="24"/>
        </w:rPr>
        <w:t xml:space="preserve"> and</w:t>
      </w:r>
      <w:r w:rsidRPr="00A368DE">
        <w:rPr>
          <w:rFonts w:ascii="Times New Roman" w:hAnsi="Times New Roman" w:cs="Times New Roman"/>
          <w:spacing w:val="-12"/>
          <w:w w:val="90"/>
          <w:sz w:val="24"/>
          <w:szCs w:val="24"/>
        </w:rPr>
        <w:t xml:space="preserve"> </w:t>
      </w:r>
      <w:r w:rsidRPr="00A368DE">
        <w:rPr>
          <w:rFonts w:ascii="Times New Roman" w:hAnsi="Times New Roman" w:cs="Times New Roman"/>
          <w:w w:val="90"/>
          <w:sz w:val="24"/>
          <w:szCs w:val="24"/>
        </w:rPr>
        <w:t>TB in the region</w:t>
      </w:r>
    </w:p>
    <w:p w14:paraId="6BFD2E5E" w14:textId="77777777" w:rsidR="001F4955" w:rsidRPr="00A368DE" w:rsidRDefault="001F4955" w:rsidP="00A368DE">
      <w:pPr>
        <w:pStyle w:val="ListParagraph"/>
        <w:widowControl w:val="0"/>
        <w:numPr>
          <w:ilvl w:val="0"/>
          <w:numId w:val="30"/>
        </w:numPr>
        <w:tabs>
          <w:tab w:val="left" w:pos="0"/>
          <w:tab w:val="left" w:pos="630"/>
          <w:tab w:val="left" w:pos="714"/>
        </w:tabs>
        <w:autoSpaceDE w:val="0"/>
        <w:autoSpaceDN w:val="0"/>
        <w:spacing w:before="112"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5"/>
          <w:sz w:val="24"/>
          <w:szCs w:val="24"/>
        </w:rPr>
        <w:t>Enhance mainstreaming of HIV</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and</w:t>
      </w:r>
      <w:r w:rsidRPr="00A368DE">
        <w:rPr>
          <w:rFonts w:ascii="Times New Roman" w:hAnsi="Times New Roman" w:cs="Times New Roman"/>
          <w:spacing w:val="-12"/>
          <w:w w:val="95"/>
          <w:sz w:val="24"/>
          <w:szCs w:val="24"/>
        </w:rPr>
        <w:t xml:space="preserve"> </w:t>
      </w:r>
      <w:r w:rsidRPr="00A368DE">
        <w:rPr>
          <w:rFonts w:ascii="Times New Roman" w:hAnsi="Times New Roman" w:cs="Times New Roman"/>
          <w:w w:val="95"/>
          <w:sz w:val="24"/>
          <w:szCs w:val="24"/>
        </w:rPr>
        <w:t>AIDS,</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TB</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and</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STIs</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in</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EAC</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programs</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and</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policies</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and</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 xml:space="preserve">resources </w:t>
      </w:r>
      <w:r w:rsidRPr="00A368DE">
        <w:rPr>
          <w:rFonts w:ascii="Times New Roman" w:hAnsi="Times New Roman" w:cs="Times New Roman"/>
          <w:spacing w:val="-2"/>
          <w:w w:val="95"/>
          <w:sz w:val="24"/>
          <w:szCs w:val="24"/>
        </w:rPr>
        <w:t>mobilized</w:t>
      </w:r>
      <w:r w:rsidRPr="00A368DE">
        <w:rPr>
          <w:rFonts w:ascii="Times New Roman" w:hAnsi="Times New Roman" w:cs="Times New Roman"/>
          <w:spacing w:val="-11"/>
          <w:w w:val="95"/>
          <w:sz w:val="24"/>
          <w:szCs w:val="24"/>
        </w:rPr>
        <w:t xml:space="preserve"> </w:t>
      </w:r>
      <w:r w:rsidRPr="00A368DE">
        <w:rPr>
          <w:rFonts w:ascii="Times New Roman" w:hAnsi="Times New Roman" w:cs="Times New Roman"/>
          <w:spacing w:val="-2"/>
          <w:w w:val="95"/>
          <w:sz w:val="24"/>
          <w:szCs w:val="24"/>
        </w:rPr>
        <w:t>to</w:t>
      </w:r>
      <w:r w:rsidRPr="00A368DE">
        <w:rPr>
          <w:rFonts w:ascii="Times New Roman" w:hAnsi="Times New Roman" w:cs="Times New Roman"/>
          <w:spacing w:val="-11"/>
          <w:w w:val="95"/>
          <w:sz w:val="24"/>
          <w:szCs w:val="24"/>
        </w:rPr>
        <w:t xml:space="preserve"> </w:t>
      </w:r>
      <w:r w:rsidRPr="00A368DE">
        <w:rPr>
          <w:rFonts w:ascii="Times New Roman" w:hAnsi="Times New Roman" w:cs="Times New Roman"/>
          <w:spacing w:val="-2"/>
          <w:w w:val="95"/>
          <w:sz w:val="24"/>
          <w:szCs w:val="24"/>
        </w:rPr>
        <w:t>support</w:t>
      </w:r>
      <w:r w:rsidRPr="00A368DE">
        <w:rPr>
          <w:rFonts w:ascii="Times New Roman" w:hAnsi="Times New Roman" w:cs="Times New Roman"/>
          <w:spacing w:val="-11"/>
          <w:w w:val="95"/>
          <w:sz w:val="24"/>
          <w:szCs w:val="24"/>
        </w:rPr>
        <w:t xml:space="preserve"> </w:t>
      </w:r>
      <w:r w:rsidRPr="00A368DE">
        <w:rPr>
          <w:rFonts w:ascii="Times New Roman" w:hAnsi="Times New Roman" w:cs="Times New Roman"/>
          <w:spacing w:val="-2"/>
          <w:w w:val="95"/>
          <w:sz w:val="24"/>
          <w:szCs w:val="24"/>
        </w:rPr>
        <w:t>the</w:t>
      </w:r>
      <w:r w:rsidRPr="00A368DE">
        <w:rPr>
          <w:rFonts w:ascii="Times New Roman" w:hAnsi="Times New Roman" w:cs="Times New Roman"/>
          <w:spacing w:val="-11"/>
          <w:w w:val="95"/>
          <w:sz w:val="24"/>
          <w:szCs w:val="24"/>
        </w:rPr>
        <w:t xml:space="preserve"> </w:t>
      </w:r>
      <w:r w:rsidRPr="00A368DE">
        <w:rPr>
          <w:rFonts w:ascii="Times New Roman" w:hAnsi="Times New Roman" w:cs="Times New Roman"/>
          <w:spacing w:val="-2"/>
          <w:w w:val="95"/>
          <w:sz w:val="24"/>
          <w:szCs w:val="24"/>
        </w:rPr>
        <w:t>same</w:t>
      </w:r>
    </w:p>
    <w:p w14:paraId="6AE8C588" w14:textId="77777777" w:rsidR="001F4955" w:rsidRPr="00A368DE" w:rsidRDefault="001F4955" w:rsidP="00A368DE">
      <w:pPr>
        <w:pStyle w:val="ListParagraph"/>
        <w:widowControl w:val="0"/>
        <w:numPr>
          <w:ilvl w:val="0"/>
          <w:numId w:val="30"/>
        </w:numPr>
        <w:tabs>
          <w:tab w:val="left" w:pos="0"/>
          <w:tab w:val="left" w:pos="630"/>
          <w:tab w:val="left" w:pos="714"/>
        </w:tabs>
        <w:autoSpaceDE w:val="0"/>
        <w:autoSpaceDN w:val="0"/>
        <w:spacing w:before="113"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0"/>
          <w:sz w:val="24"/>
          <w:szCs w:val="24"/>
        </w:rPr>
        <w:t xml:space="preserve">Update and extend the EAC HIV Sustainable Financing framework for UHC (and HIV) and update EAC protocols to the latest AU protocols </w:t>
      </w:r>
    </w:p>
    <w:p w14:paraId="7EEED622" w14:textId="022DCDA3" w:rsidR="001F4955" w:rsidRPr="00A368DE" w:rsidRDefault="001F4955" w:rsidP="00A368DE">
      <w:pPr>
        <w:pStyle w:val="ListParagraph"/>
        <w:widowControl w:val="0"/>
        <w:numPr>
          <w:ilvl w:val="0"/>
          <w:numId w:val="30"/>
        </w:numPr>
        <w:tabs>
          <w:tab w:val="left" w:pos="0"/>
          <w:tab w:val="left" w:pos="630"/>
          <w:tab w:val="left" w:pos="714"/>
        </w:tabs>
        <w:autoSpaceDE w:val="0"/>
        <w:autoSpaceDN w:val="0"/>
        <w:spacing w:before="113"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0"/>
          <w:sz w:val="24"/>
          <w:szCs w:val="24"/>
        </w:rPr>
        <w:t xml:space="preserve">Support and policies and laws that relate to regional response to HIV and </w:t>
      </w:r>
      <w:r w:rsidRPr="00A368DE">
        <w:rPr>
          <w:rFonts w:ascii="Times New Roman" w:hAnsi="Times New Roman" w:cs="Times New Roman"/>
          <w:w w:val="85"/>
          <w:sz w:val="24"/>
          <w:szCs w:val="24"/>
        </w:rPr>
        <w:t>AIDS,</w:t>
      </w:r>
      <w:r w:rsidRPr="00A368DE">
        <w:rPr>
          <w:rFonts w:ascii="Times New Roman" w:hAnsi="Times New Roman" w:cs="Times New Roman"/>
          <w:spacing w:val="-4"/>
          <w:w w:val="85"/>
          <w:sz w:val="24"/>
          <w:szCs w:val="24"/>
        </w:rPr>
        <w:t xml:space="preserve"> </w:t>
      </w:r>
      <w:r w:rsidRPr="00A368DE">
        <w:rPr>
          <w:rFonts w:ascii="Times New Roman" w:hAnsi="Times New Roman" w:cs="Times New Roman"/>
          <w:w w:val="85"/>
          <w:sz w:val="24"/>
          <w:szCs w:val="24"/>
        </w:rPr>
        <w:t>TB</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and</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STIs</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are</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signed,</w:t>
      </w:r>
      <w:r w:rsidRPr="00A368DE">
        <w:rPr>
          <w:rFonts w:ascii="Times New Roman" w:hAnsi="Times New Roman" w:cs="Times New Roman"/>
          <w:sz w:val="24"/>
          <w:szCs w:val="24"/>
        </w:rPr>
        <w:t xml:space="preserve"> </w:t>
      </w:r>
      <w:r w:rsidR="00AF0685" w:rsidRPr="00A368DE">
        <w:rPr>
          <w:rFonts w:ascii="Times New Roman" w:hAnsi="Times New Roman" w:cs="Times New Roman"/>
          <w:w w:val="85"/>
          <w:sz w:val="24"/>
          <w:szCs w:val="24"/>
        </w:rPr>
        <w:t>implemented,</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and</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monitored</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at</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regional</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and</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national</w:t>
      </w:r>
      <w:r w:rsidRPr="00A368DE">
        <w:rPr>
          <w:rFonts w:ascii="Times New Roman" w:hAnsi="Times New Roman" w:cs="Times New Roman"/>
          <w:sz w:val="24"/>
          <w:szCs w:val="24"/>
        </w:rPr>
        <w:t xml:space="preserve"> </w:t>
      </w:r>
      <w:r w:rsidRPr="00A368DE">
        <w:rPr>
          <w:rFonts w:ascii="Times New Roman" w:hAnsi="Times New Roman" w:cs="Times New Roman"/>
          <w:w w:val="85"/>
          <w:sz w:val="24"/>
          <w:szCs w:val="24"/>
        </w:rPr>
        <w:t>levels</w:t>
      </w:r>
    </w:p>
    <w:p w14:paraId="2B99CD90" w14:textId="77777777" w:rsidR="001F4955" w:rsidRPr="00A368DE" w:rsidRDefault="001F4955" w:rsidP="00A368DE">
      <w:pPr>
        <w:tabs>
          <w:tab w:val="left" w:pos="0"/>
          <w:tab w:val="left" w:pos="630"/>
        </w:tabs>
        <w:spacing w:before="111" w:line="244" w:lineRule="auto"/>
        <w:jc w:val="both"/>
        <w:rPr>
          <w:rFonts w:ascii="Times New Roman" w:hAnsi="Times New Roman" w:cs="Times New Roman"/>
          <w:sz w:val="24"/>
          <w:szCs w:val="24"/>
        </w:rPr>
      </w:pPr>
    </w:p>
    <w:p w14:paraId="6EE6F68C" w14:textId="77777777" w:rsidR="001F4955" w:rsidRPr="00A368DE" w:rsidRDefault="001F4955" w:rsidP="00A368DE">
      <w:pPr>
        <w:tabs>
          <w:tab w:val="left" w:pos="630"/>
        </w:tabs>
        <w:contextualSpacing/>
        <w:jc w:val="both"/>
        <w:rPr>
          <w:rFonts w:ascii="Times New Roman" w:eastAsia="Times New Roman" w:hAnsi="Times New Roman" w:cs="Times New Roman"/>
          <w:b/>
          <w:bCs/>
          <w:color w:val="0070C0"/>
          <w:sz w:val="24"/>
          <w:szCs w:val="24"/>
        </w:rPr>
      </w:pPr>
    </w:p>
    <w:p w14:paraId="2D8D5910" w14:textId="77777777" w:rsidR="001F4955" w:rsidRPr="00A368DE" w:rsidRDefault="001F4955" w:rsidP="00A368DE">
      <w:pPr>
        <w:tabs>
          <w:tab w:val="left" w:pos="630"/>
        </w:tabs>
        <w:contextualSpacing/>
        <w:jc w:val="both"/>
        <w:rPr>
          <w:rFonts w:ascii="Times New Roman" w:eastAsia="Times New Roman" w:hAnsi="Times New Roman" w:cs="Times New Roman"/>
          <w:b/>
          <w:bCs/>
          <w:color w:val="0070C0"/>
          <w:sz w:val="24"/>
          <w:szCs w:val="24"/>
        </w:rPr>
      </w:pPr>
      <w:r w:rsidRPr="00A368DE">
        <w:rPr>
          <w:rFonts w:ascii="Times New Roman" w:eastAsia="Times New Roman" w:hAnsi="Times New Roman" w:cs="Times New Roman"/>
          <w:b/>
          <w:bCs/>
          <w:color w:val="0070C0"/>
          <w:sz w:val="24"/>
          <w:szCs w:val="24"/>
        </w:rPr>
        <w:t>Objective 2: To alleviate barriers to achieving HIV, TB and STI outcomes in the EAC region</w:t>
      </w:r>
    </w:p>
    <w:p w14:paraId="40560F56" w14:textId="77777777" w:rsidR="001F4955" w:rsidRPr="00A368DE" w:rsidRDefault="001F4955" w:rsidP="00A368DE">
      <w:pPr>
        <w:tabs>
          <w:tab w:val="left" w:pos="630"/>
        </w:tabs>
        <w:contextualSpacing/>
        <w:jc w:val="both"/>
        <w:rPr>
          <w:rFonts w:ascii="Times New Roman" w:eastAsia="Times New Roman" w:hAnsi="Times New Roman" w:cs="Times New Roman"/>
          <w:b/>
          <w:bCs/>
          <w:sz w:val="24"/>
          <w:szCs w:val="24"/>
        </w:rPr>
      </w:pPr>
    </w:p>
    <w:p w14:paraId="3DFAE2CE" w14:textId="17EED45F" w:rsidR="001F4955" w:rsidRPr="00A368DE" w:rsidRDefault="001F4955" w:rsidP="00A368DE">
      <w:pPr>
        <w:tabs>
          <w:tab w:val="left" w:pos="630"/>
        </w:tabs>
        <w:contextualSpacing/>
        <w:jc w:val="both"/>
        <w:rPr>
          <w:rFonts w:ascii="Times New Roman" w:eastAsia="Times New Roman" w:hAnsi="Times New Roman" w:cs="Times New Roman"/>
          <w:b/>
          <w:bCs/>
          <w:sz w:val="24"/>
          <w:szCs w:val="24"/>
        </w:rPr>
      </w:pPr>
      <w:r w:rsidRPr="00A368DE">
        <w:rPr>
          <w:rFonts w:ascii="Times New Roman" w:eastAsia="Times New Roman" w:hAnsi="Times New Roman" w:cs="Times New Roman"/>
          <w:b/>
          <w:bCs/>
          <w:sz w:val="24"/>
          <w:szCs w:val="24"/>
        </w:rPr>
        <w:t xml:space="preserve">Strategy: Maximize equitable and equal access to HIV services and solutions across </w:t>
      </w:r>
      <w:proofErr w:type="gramStart"/>
      <w:r w:rsidRPr="00A368DE">
        <w:rPr>
          <w:rFonts w:ascii="Times New Roman" w:eastAsia="Times New Roman" w:hAnsi="Times New Roman" w:cs="Times New Roman"/>
          <w:b/>
          <w:bCs/>
          <w:sz w:val="24"/>
          <w:szCs w:val="24"/>
        </w:rPr>
        <w:t>the  EAC</w:t>
      </w:r>
      <w:proofErr w:type="gramEnd"/>
      <w:r w:rsidRPr="00A368DE">
        <w:rPr>
          <w:rFonts w:ascii="Times New Roman" w:eastAsia="Times New Roman" w:hAnsi="Times New Roman" w:cs="Times New Roman"/>
          <w:b/>
          <w:bCs/>
          <w:sz w:val="24"/>
          <w:szCs w:val="24"/>
        </w:rPr>
        <w:t xml:space="preserve"> region</w:t>
      </w:r>
    </w:p>
    <w:p w14:paraId="44B3FDB7" w14:textId="77777777" w:rsidR="001F4955" w:rsidRPr="00A368DE" w:rsidRDefault="001F4955" w:rsidP="00A368DE">
      <w:pPr>
        <w:pStyle w:val="Heading8"/>
        <w:tabs>
          <w:tab w:val="left" w:pos="0"/>
          <w:tab w:val="left" w:pos="630"/>
        </w:tabs>
        <w:spacing w:before="1"/>
        <w:jc w:val="both"/>
        <w:rPr>
          <w:rFonts w:ascii="Times New Roman" w:hAnsi="Times New Roman" w:cs="Times New Roman"/>
          <w:sz w:val="24"/>
          <w:szCs w:val="24"/>
        </w:rPr>
      </w:pPr>
      <w:r w:rsidRPr="00A368DE">
        <w:rPr>
          <w:rFonts w:ascii="Times New Roman" w:hAnsi="Times New Roman" w:cs="Times New Roman"/>
          <w:spacing w:val="-2"/>
          <w:sz w:val="24"/>
          <w:szCs w:val="24"/>
        </w:rPr>
        <w:t>Targets</w:t>
      </w:r>
    </w:p>
    <w:p w14:paraId="48192C06" w14:textId="49268598" w:rsidR="001F4955" w:rsidRPr="00A368DE" w:rsidRDefault="001F4955" w:rsidP="00A368DE">
      <w:pPr>
        <w:pStyle w:val="ListParagraph"/>
        <w:widowControl w:val="0"/>
        <w:numPr>
          <w:ilvl w:val="3"/>
          <w:numId w:val="19"/>
        </w:numPr>
        <w:tabs>
          <w:tab w:val="left" w:pos="0"/>
          <w:tab w:val="left" w:pos="630"/>
          <w:tab w:val="left" w:pos="734"/>
        </w:tabs>
        <w:autoSpaceDE w:val="0"/>
        <w:autoSpaceDN w:val="0"/>
        <w:spacing w:before="2" w:after="0" w:line="244" w:lineRule="auto"/>
        <w:jc w:val="both"/>
        <w:rPr>
          <w:rFonts w:ascii="Times New Roman" w:hAnsi="Times New Roman" w:cs="Times New Roman"/>
          <w:sz w:val="24"/>
          <w:szCs w:val="24"/>
        </w:rPr>
      </w:pPr>
      <w:r w:rsidRPr="00A368DE">
        <w:rPr>
          <w:rFonts w:ascii="Times New Roman" w:hAnsi="Times New Roman" w:cs="Times New Roman"/>
          <w:w w:val="85"/>
          <w:sz w:val="24"/>
          <w:szCs w:val="24"/>
        </w:rPr>
        <w:t>95% of</w:t>
      </w:r>
      <w:r w:rsidRPr="00A368DE">
        <w:rPr>
          <w:rFonts w:ascii="Times New Roman" w:hAnsi="Times New Roman" w:cs="Times New Roman"/>
          <w:spacing w:val="-7"/>
          <w:w w:val="85"/>
          <w:sz w:val="24"/>
          <w:szCs w:val="24"/>
        </w:rPr>
        <w:t xml:space="preserve"> </w:t>
      </w:r>
      <w:r w:rsidRPr="00A368DE">
        <w:rPr>
          <w:rFonts w:ascii="Times New Roman" w:hAnsi="Times New Roman" w:cs="Times New Roman"/>
          <w:w w:val="85"/>
          <w:sz w:val="24"/>
          <w:szCs w:val="24"/>
        </w:rPr>
        <w:t xml:space="preserve">Vulnerable Populations, Key Populations and regional Priority Populations access integrated </w:t>
      </w:r>
      <w:r w:rsidRPr="00A368DE">
        <w:rPr>
          <w:rFonts w:ascii="Times New Roman" w:hAnsi="Times New Roman" w:cs="Times New Roman"/>
          <w:sz w:val="24"/>
          <w:szCs w:val="24"/>
        </w:rPr>
        <w:t>services</w:t>
      </w:r>
      <w:r w:rsidRPr="00A368DE">
        <w:rPr>
          <w:rFonts w:ascii="Times New Roman" w:hAnsi="Times New Roman" w:cs="Times New Roman"/>
          <w:spacing w:val="-18"/>
          <w:sz w:val="24"/>
          <w:szCs w:val="24"/>
        </w:rPr>
        <w:t xml:space="preserve"> </w:t>
      </w:r>
      <w:r w:rsidRPr="00A368DE">
        <w:rPr>
          <w:rFonts w:ascii="Times New Roman" w:hAnsi="Times New Roman" w:cs="Times New Roman"/>
          <w:sz w:val="24"/>
          <w:szCs w:val="24"/>
        </w:rPr>
        <w:t>by</w:t>
      </w:r>
      <w:r w:rsidRPr="00A368DE">
        <w:rPr>
          <w:rFonts w:ascii="Times New Roman" w:hAnsi="Times New Roman" w:cs="Times New Roman"/>
          <w:spacing w:val="-17"/>
          <w:sz w:val="24"/>
          <w:szCs w:val="24"/>
        </w:rPr>
        <w:t xml:space="preserve"> </w:t>
      </w:r>
      <w:r w:rsidRPr="00A368DE">
        <w:rPr>
          <w:rFonts w:ascii="Times New Roman" w:hAnsi="Times New Roman" w:cs="Times New Roman"/>
          <w:sz w:val="24"/>
          <w:szCs w:val="24"/>
        </w:rPr>
        <w:t>2026</w:t>
      </w:r>
    </w:p>
    <w:p w14:paraId="08BAB428" w14:textId="5867FF28" w:rsidR="001F4955" w:rsidRPr="00A368DE" w:rsidRDefault="001F4955" w:rsidP="00A368DE">
      <w:pPr>
        <w:pStyle w:val="ListParagraph"/>
        <w:widowControl w:val="0"/>
        <w:numPr>
          <w:ilvl w:val="3"/>
          <w:numId w:val="19"/>
        </w:numPr>
        <w:tabs>
          <w:tab w:val="left" w:pos="0"/>
          <w:tab w:val="left" w:pos="630"/>
          <w:tab w:val="left" w:pos="734"/>
        </w:tabs>
        <w:autoSpaceDE w:val="0"/>
        <w:autoSpaceDN w:val="0"/>
        <w:spacing w:after="0" w:line="244" w:lineRule="auto"/>
        <w:jc w:val="both"/>
        <w:rPr>
          <w:rFonts w:ascii="Times New Roman" w:hAnsi="Times New Roman" w:cs="Times New Roman"/>
          <w:sz w:val="24"/>
          <w:szCs w:val="24"/>
        </w:rPr>
      </w:pPr>
      <w:r w:rsidRPr="00A368DE">
        <w:rPr>
          <w:rFonts w:ascii="Times New Roman" w:hAnsi="Times New Roman" w:cs="Times New Roman"/>
          <w:w w:val="95"/>
          <w:sz w:val="24"/>
          <w:szCs w:val="24"/>
        </w:rPr>
        <w:t>Supportive</w:t>
      </w:r>
      <w:r w:rsidRPr="00A368DE">
        <w:rPr>
          <w:rFonts w:ascii="Times New Roman" w:hAnsi="Times New Roman" w:cs="Times New Roman"/>
          <w:spacing w:val="-3"/>
          <w:w w:val="95"/>
          <w:sz w:val="24"/>
          <w:szCs w:val="24"/>
        </w:rPr>
        <w:t xml:space="preserve"> </w:t>
      </w:r>
      <w:r w:rsidRPr="00A368DE">
        <w:rPr>
          <w:rFonts w:ascii="Times New Roman" w:hAnsi="Times New Roman" w:cs="Times New Roman"/>
          <w:w w:val="95"/>
          <w:sz w:val="24"/>
          <w:szCs w:val="24"/>
        </w:rPr>
        <w:t>legal</w:t>
      </w:r>
      <w:r w:rsidRPr="00A368DE">
        <w:rPr>
          <w:rFonts w:ascii="Times New Roman" w:hAnsi="Times New Roman" w:cs="Times New Roman"/>
          <w:spacing w:val="-3"/>
          <w:w w:val="95"/>
          <w:sz w:val="24"/>
          <w:szCs w:val="24"/>
        </w:rPr>
        <w:t xml:space="preserve"> </w:t>
      </w:r>
      <w:r w:rsidRPr="00A368DE">
        <w:rPr>
          <w:rFonts w:ascii="Times New Roman" w:hAnsi="Times New Roman" w:cs="Times New Roman"/>
          <w:w w:val="95"/>
          <w:sz w:val="24"/>
          <w:szCs w:val="24"/>
        </w:rPr>
        <w:t>and</w:t>
      </w:r>
      <w:r w:rsidRPr="00A368DE">
        <w:rPr>
          <w:rFonts w:ascii="Times New Roman" w:hAnsi="Times New Roman" w:cs="Times New Roman"/>
          <w:spacing w:val="-3"/>
          <w:w w:val="95"/>
          <w:sz w:val="24"/>
          <w:szCs w:val="24"/>
        </w:rPr>
        <w:t xml:space="preserve"> </w:t>
      </w:r>
      <w:r w:rsidRPr="00A368DE">
        <w:rPr>
          <w:rFonts w:ascii="Times New Roman" w:hAnsi="Times New Roman" w:cs="Times New Roman"/>
          <w:w w:val="95"/>
          <w:sz w:val="24"/>
          <w:szCs w:val="24"/>
        </w:rPr>
        <w:t>policy</w:t>
      </w:r>
      <w:r w:rsidRPr="00A368DE">
        <w:rPr>
          <w:rFonts w:ascii="Times New Roman" w:hAnsi="Times New Roman" w:cs="Times New Roman"/>
          <w:spacing w:val="-3"/>
          <w:w w:val="95"/>
          <w:sz w:val="24"/>
          <w:szCs w:val="24"/>
        </w:rPr>
        <w:t xml:space="preserve"> </w:t>
      </w:r>
      <w:r w:rsidRPr="00A368DE">
        <w:rPr>
          <w:rFonts w:ascii="Times New Roman" w:hAnsi="Times New Roman" w:cs="Times New Roman"/>
          <w:w w:val="95"/>
          <w:sz w:val="24"/>
          <w:szCs w:val="24"/>
        </w:rPr>
        <w:t>framework</w:t>
      </w:r>
      <w:r w:rsidRPr="00A368DE">
        <w:rPr>
          <w:rFonts w:ascii="Times New Roman" w:hAnsi="Times New Roman" w:cs="Times New Roman"/>
          <w:spacing w:val="-3"/>
          <w:w w:val="95"/>
          <w:sz w:val="24"/>
          <w:szCs w:val="24"/>
        </w:rPr>
        <w:t xml:space="preserve"> </w:t>
      </w:r>
      <w:r w:rsidRPr="00A368DE">
        <w:rPr>
          <w:rFonts w:ascii="Times New Roman" w:hAnsi="Times New Roman" w:cs="Times New Roman"/>
          <w:w w:val="95"/>
          <w:sz w:val="24"/>
          <w:szCs w:val="24"/>
        </w:rPr>
        <w:t>for</w:t>
      </w:r>
      <w:r w:rsidRPr="00A368DE">
        <w:rPr>
          <w:rFonts w:ascii="Times New Roman" w:hAnsi="Times New Roman" w:cs="Times New Roman"/>
          <w:spacing w:val="-3"/>
          <w:w w:val="95"/>
          <w:sz w:val="24"/>
          <w:szCs w:val="24"/>
        </w:rPr>
        <w:t xml:space="preserve"> </w:t>
      </w:r>
      <w:r w:rsidRPr="00A368DE">
        <w:rPr>
          <w:rFonts w:ascii="Times New Roman" w:hAnsi="Times New Roman" w:cs="Times New Roman"/>
          <w:w w:val="95"/>
          <w:sz w:val="24"/>
          <w:szCs w:val="24"/>
        </w:rPr>
        <w:t>service</w:t>
      </w:r>
      <w:r w:rsidRPr="00A368DE">
        <w:rPr>
          <w:rFonts w:ascii="Times New Roman" w:hAnsi="Times New Roman" w:cs="Times New Roman"/>
          <w:spacing w:val="-3"/>
          <w:w w:val="95"/>
          <w:sz w:val="24"/>
          <w:szCs w:val="24"/>
        </w:rPr>
        <w:t xml:space="preserve"> </w:t>
      </w:r>
      <w:r w:rsidRPr="00A368DE">
        <w:rPr>
          <w:rFonts w:ascii="Times New Roman" w:hAnsi="Times New Roman" w:cs="Times New Roman"/>
          <w:w w:val="95"/>
          <w:sz w:val="24"/>
          <w:szCs w:val="24"/>
        </w:rPr>
        <w:t>delivery</w:t>
      </w:r>
      <w:r w:rsidRPr="00A368DE">
        <w:rPr>
          <w:rFonts w:ascii="Times New Roman" w:hAnsi="Times New Roman" w:cs="Times New Roman"/>
          <w:spacing w:val="-3"/>
          <w:w w:val="95"/>
          <w:sz w:val="24"/>
          <w:szCs w:val="24"/>
        </w:rPr>
        <w:t xml:space="preserve"> </w:t>
      </w:r>
      <w:r w:rsidRPr="00A368DE">
        <w:rPr>
          <w:rFonts w:ascii="Times New Roman" w:hAnsi="Times New Roman" w:cs="Times New Roman"/>
          <w:w w:val="95"/>
          <w:sz w:val="24"/>
          <w:szCs w:val="24"/>
        </w:rPr>
        <w:t>for</w:t>
      </w:r>
      <w:r w:rsidRPr="00A368DE">
        <w:rPr>
          <w:rFonts w:ascii="Times New Roman" w:hAnsi="Times New Roman" w:cs="Times New Roman"/>
          <w:spacing w:val="-3"/>
          <w:w w:val="95"/>
          <w:sz w:val="24"/>
          <w:szCs w:val="24"/>
        </w:rPr>
        <w:t xml:space="preserve"> </w:t>
      </w:r>
      <w:r w:rsidRPr="00A368DE">
        <w:rPr>
          <w:rFonts w:ascii="Times New Roman" w:hAnsi="Times New Roman" w:cs="Times New Roman"/>
          <w:w w:val="95"/>
          <w:sz w:val="24"/>
          <w:szCs w:val="24"/>
        </w:rPr>
        <w:t>Key</w:t>
      </w:r>
      <w:r w:rsidRPr="00A368DE">
        <w:rPr>
          <w:rFonts w:ascii="Times New Roman" w:hAnsi="Times New Roman" w:cs="Times New Roman"/>
          <w:spacing w:val="-3"/>
          <w:w w:val="95"/>
          <w:sz w:val="24"/>
          <w:szCs w:val="24"/>
        </w:rPr>
        <w:t xml:space="preserve"> </w:t>
      </w:r>
      <w:r w:rsidRPr="00A368DE">
        <w:rPr>
          <w:rFonts w:ascii="Times New Roman" w:hAnsi="Times New Roman" w:cs="Times New Roman"/>
          <w:w w:val="95"/>
          <w:sz w:val="24"/>
          <w:szCs w:val="24"/>
        </w:rPr>
        <w:t>Populations</w:t>
      </w:r>
      <w:r w:rsidRPr="00A368DE">
        <w:rPr>
          <w:rFonts w:ascii="Times New Roman" w:hAnsi="Times New Roman" w:cs="Times New Roman"/>
          <w:spacing w:val="-3"/>
          <w:w w:val="95"/>
          <w:sz w:val="24"/>
          <w:szCs w:val="24"/>
        </w:rPr>
        <w:t xml:space="preserve"> </w:t>
      </w:r>
      <w:r w:rsidRPr="00A368DE">
        <w:rPr>
          <w:rFonts w:ascii="Times New Roman" w:hAnsi="Times New Roman" w:cs="Times New Roman"/>
          <w:w w:val="95"/>
          <w:sz w:val="24"/>
          <w:szCs w:val="24"/>
        </w:rPr>
        <w:t xml:space="preserve">and </w:t>
      </w:r>
      <w:r w:rsidRPr="00A368DE">
        <w:rPr>
          <w:rFonts w:ascii="Times New Roman" w:hAnsi="Times New Roman" w:cs="Times New Roman"/>
          <w:w w:val="90"/>
          <w:sz w:val="24"/>
          <w:szCs w:val="24"/>
        </w:rPr>
        <w:t>Vulnerable Populations established</w:t>
      </w:r>
    </w:p>
    <w:p w14:paraId="7D9E0B10" w14:textId="233E7AD6" w:rsidR="001F4955" w:rsidRDefault="001F4955" w:rsidP="00A368DE">
      <w:pPr>
        <w:pStyle w:val="BodyText"/>
        <w:tabs>
          <w:tab w:val="left" w:pos="0"/>
          <w:tab w:val="left" w:pos="630"/>
        </w:tabs>
        <w:spacing w:before="10"/>
        <w:jc w:val="both"/>
        <w:rPr>
          <w:rFonts w:ascii="Times New Roman" w:hAnsi="Times New Roman" w:cs="Times New Roman"/>
          <w:sz w:val="24"/>
          <w:szCs w:val="24"/>
        </w:rPr>
      </w:pPr>
    </w:p>
    <w:p w14:paraId="2EFB37E3" w14:textId="77777777" w:rsidR="00291F62" w:rsidRPr="00A368DE" w:rsidRDefault="00291F62" w:rsidP="00A368DE">
      <w:pPr>
        <w:pStyle w:val="BodyText"/>
        <w:tabs>
          <w:tab w:val="left" w:pos="0"/>
          <w:tab w:val="left" w:pos="630"/>
        </w:tabs>
        <w:spacing w:before="10"/>
        <w:jc w:val="both"/>
        <w:rPr>
          <w:rFonts w:ascii="Times New Roman" w:hAnsi="Times New Roman" w:cs="Times New Roman"/>
          <w:sz w:val="24"/>
          <w:szCs w:val="24"/>
        </w:rPr>
      </w:pPr>
    </w:p>
    <w:p w14:paraId="331B6F48" w14:textId="77777777" w:rsidR="001F4955" w:rsidRPr="00A368DE" w:rsidRDefault="001F4955" w:rsidP="00A368DE">
      <w:pPr>
        <w:pStyle w:val="Heading8"/>
        <w:tabs>
          <w:tab w:val="left" w:pos="0"/>
          <w:tab w:val="left" w:pos="630"/>
        </w:tabs>
        <w:jc w:val="both"/>
        <w:rPr>
          <w:rFonts w:ascii="Times New Roman" w:hAnsi="Times New Roman" w:cs="Times New Roman"/>
          <w:spacing w:val="-2"/>
          <w:sz w:val="24"/>
          <w:szCs w:val="24"/>
        </w:rPr>
      </w:pPr>
      <w:r w:rsidRPr="00A368DE">
        <w:rPr>
          <w:rFonts w:ascii="Times New Roman" w:hAnsi="Times New Roman" w:cs="Times New Roman"/>
          <w:w w:val="90"/>
          <w:sz w:val="24"/>
          <w:szCs w:val="24"/>
        </w:rPr>
        <w:lastRenderedPageBreak/>
        <w:t>Interventions</w:t>
      </w:r>
    </w:p>
    <w:p w14:paraId="3E88EA68" w14:textId="77777777" w:rsidR="001F4955" w:rsidRPr="00A368DE" w:rsidRDefault="001F4955" w:rsidP="00A368DE">
      <w:pPr>
        <w:pStyle w:val="Heading8"/>
        <w:tabs>
          <w:tab w:val="left" w:pos="0"/>
          <w:tab w:val="left" w:pos="630"/>
        </w:tabs>
        <w:jc w:val="both"/>
        <w:rPr>
          <w:rFonts w:ascii="Times New Roman" w:hAnsi="Times New Roman" w:cs="Times New Roman"/>
          <w:sz w:val="24"/>
          <w:szCs w:val="24"/>
        </w:rPr>
      </w:pPr>
    </w:p>
    <w:p w14:paraId="25957C0A" w14:textId="77777777" w:rsidR="001F4955" w:rsidRPr="00A368DE" w:rsidRDefault="001F4955" w:rsidP="00A368DE">
      <w:pPr>
        <w:pStyle w:val="ListParagraph"/>
        <w:widowControl w:val="0"/>
        <w:numPr>
          <w:ilvl w:val="0"/>
          <w:numId w:val="36"/>
        </w:numPr>
        <w:tabs>
          <w:tab w:val="left" w:pos="0"/>
          <w:tab w:val="left" w:pos="630"/>
          <w:tab w:val="left" w:pos="714"/>
        </w:tabs>
        <w:autoSpaceDE w:val="0"/>
        <w:autoSpaceDN w:val="0"/>
        <w:spacing w:before="2"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5"/>
          <w:sz w:val="24"/>
          <w:szCs w:val="24"/>
        </w:rPr>
        <w:t>Develop and promote interventions</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for</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cross</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border</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key</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populations</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including</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young</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people,</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women</w:t>
      </w:r>
      <w:r w:rsidRPr="00A368DE">
        <w:rPr>
          <w:rFonts w:ascii="Times New Roman" w:hAnsi="Times New Roman" w:cs="Times New Roman"/>
          <w:spacing w:val="-13"/>
          <w:w w:val="95"/>
          <w:sz w:val="24"/>
          <w:szCs w:val="24"/>
        </w:rPr>
        <w:t xml:space="preserve"> </w:t>
      </w:r>
      <w:r w:rsidRPr="00A368DE">
        <w:rPr>
          <w:rFonts w:ascii="Times New Roman" w:hAnsi="Times New Roman" w:cs="Times New Roman"/>
          <w:w w:val="95"/>
          <w:sz w:val="24"/>
          <w:szCs w:val="24"/>
        </w:rPr>
        <w:t xml:space="preserve">and </w:t>
      </w:r>
      <w:r w:rsidRPr="00A368DE">
        <w:rPr>
          <w:rFonts w:ascii="Times New Roman" w:hAnsi="Times New Roman" w:cs="Times New Roman"/>
          <w:w w:val="90"/>
          <w:sz w:val="24"/>
          <w:szCs w:val="24"/>
        </w:rPr>
        <w:t>children</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living</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with</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HIV</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AIDS,</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TB</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STIs,</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migrant</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populations</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along</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the</w:t>
      </w:r>
      <w:r w:rsidRPr="00A368DE">
        <w:rPr>
          <w:rFonts w:ascii="Times New Roman" w:hAnsi="Times New Roman" w:cs="Times New Roman"/>
          <w:spacing w:val="-3"/>
          <w:w w:val="90"/>
          <w:sz w:val="24"/>
          <w:szCs w:val="24"/>
        </w:rPr>
        <w:t xml:space="preserve"> </w:t>
      </w:r>
      <w:r w:rsidRPr="00A368DE">
        <w:rPr>
          <w:rFonts w:ascii="Times New Roman" w:hAnsi="Times New Roman" w:cs="Times New Roman"/>
          <w:w w:val="90"/>
          <w:sz w:val="24"/>
          <w:szCs w:val="24"/>
        </w:rPr>
        <w:t>transport corridors</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persons</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with</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disabilities and fisher</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folks</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in</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the</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Lake</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Victoria</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 xml:space="preserve">Basin (also a cross border population) </w:t>
      </w:r>
    </w:p>
    <w:p w14:paraId="72C44074" w14:textId="77777777" w:rsidR="001F4955" w:rsidRPr="00A368DE" w:rsidRDefault="001F4955" w:rsidP="00A368DE">
      <w:pPr>
        <w:pStyle w:val="ListParagraph"/>
        <w:widowControl w:val="0"/>
        <w:numPr>
          <w:ilvl w:val="0"/>
          <w:numId w:val="36"/>
        </w:numPr>
        <w:tabs>
          <w:tab w:val="left" w:pos="0"/>
          <w:tab w:val="left" w:pos="630"/>
          <w:tab w:val="left" w:pos="714"/>
        </w:tabs>
        <w:autoSpaceDE w:val="0"/>
        <w:autoSpaceDN w:val="0"/>
        <w:spacing w:before="112"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85"/>
          <w:sz w:val="24"/>
          <w:szCs w:val="24"/>
        </w:rPr>
        <w:t xml:space="preserve">Advocate for harmonization of legislation to reduce HIV, TB and STI prevention and treatment access barriers for children 0-14, key and vulnerable populations including those in humanitarian settings </w:t>
      </w:r>
      <w:r w:rsidRPr="00A368DE">
        <w:rPr>
          <w:rFonts w:ascii="Times New Roman" w:hAnsi="Times New Roman" w:cs="Times New Roman"/>
          <w:w w:val="90"/>
          <w:sz w:val="24"/>
          <w:szCs w:val="24"/>
        </w:rPr>
        <w:t>with the view of improving access and coverage across the EAC</w:t>
      </w:r>
    </w:p>
    <w:p w14:paraId="6DE9A483" w14:textId="77777777" w:rsidR="001F4955" w:rsidRPr="00A368DE" w:rsidRDefault="001F4955" w:rsidP="00A368DE">
      <w:pPr>
        <w:pStyle w:val="ListParagraph"/>
        <w:widowControl w:val="0"/>
        <w:numPr>
          <w:ilvl w:val="0"/>
          <w:numId w:val="36"/>
        </w:numPr>
        <w:tabs>
          <w:tab w:val="left" w:pos="0"/>
          <w:tab w:val="left" w:pos="630"/>
          <w:tab w:val="left" w:pos="714"/>
        </w:tabs>
        <w:autoSpaceDE w:val="0"/>
        <w:autoSpaceDN w:val="0"/>
        <w:spacing w:before="112" w:after="0" w:line="244" w:lineRule="auto"/>
        <w:contextualSpacing w:val="0"/>
        <w:jc w:val="both"/>
        <w:rPr>
          <w:rFonts w:ascii="Times New Roman" w:hAnsi="Times New Roman" w:cs="Times New Roman"/>
          <w:sz w:val="24"/>
          <w:szCs w:val="24"/>
        </w:rPr>
      </w:pPr>
      <w:r w:rsidRPr="00A368DE">
        <w:rPr>
          <w:rFonts w:ascii="Times New Roman" w:hAnsi="Times New Roman" w:cs="Times New Roman"/>
          <w:spacing w:val="-2"/>
          <w:w w:val="95"/>
          <w:sz w:val="24"/>
          <w:szCs w:val="24"/>
        </w:rPr>
        <w:t xml:space="preserve">Implement social contracting policies to enable local NGOs/CBOs/FBOs and community systems better </w:t>
      </w:r>
      <w:r w:rsidRPr="00A368DE">
        <w:rPr>
          <w:rFonts w:ascii="Times New Roman" w:hAnsi="Times New Roman" w:cs="Times New Roman"/>
          <w:w w:val="85"/>
          <w:sz w:val="24"/>
          <w:szCs w:val="24"/>
        </w:rPr>
        <w:t>integrated</w:t>
      </w:r>
      <w:r w:rsidRPr="00A368DE">
        <w:rPr>
          <w:rFonts w:ascii="Times New Roman" w:hAnsi="Times New Roman" w:cs="Times New Roman"/>
          <w:spacing w:val="-15"/>
          <w:w w:val="85"/>
          <w:sz w:val="24"/>
          <w:szCs w:val="24"/>
        </w:rPr>
        <w:t xml:space="preserve"> </w:t>
      </w:r>
      <w:r w:rsidRPr="00A368DE">
        <w:rPr>
          <w:rFonts w:ascii="Times New Roman" w:hAnsi="Times New Roman" w:cs="Times New Roman"/>
          <w:w w:val="85"/>
          <w:sz w:val="24"/>
          <w:szCs w:val="24"/>
        </w:rPr>
        <w:t>right</w:t>
      </w:r>
      <w:r w:rsidRPr="00A368DE">
        <w:rPr>
          <w:rFonts w:ascii="Times New Roman" w:hAnsi="Times New Roman" w:cs="Times New Roman"/>
          <w:spacing w:val="-15"/>
          <w:w w:val="85"/>
          <w:sz w:val="24"/>
          <w:szCs w:val="24"/>
        </w:rPr>
        <w:t xml:space="preserve"> </w:t>
      </w:r>
      <w:r w:rsidRPr="00A368DE">
        <w:rPr>
          <w:rFonts w:ascii="Times New Roman" w:hAnsi="Times New Roman" w:cs="Times New Roman"/>
          <w:w w:val="85"/>
          <w:sz w:val="24"/>
          <w:szCs w:val="24"/>
        </w:rPr>
        <w:t>based</w:t>
      </w:r>
      <w:r w:rsidRPr="00A368DE">
        <w:rPr>
          <w:rFonts w:ascii="Times New Roman" w:hAnsi="Times New Roman" w:cs="Times New Roman"/>
          <w:spacing w:val="-15"/>
          <w:w w:val="85"/>
          <w:sz w:val="24"/>
          <w:szCs w:val="24"/>
        </w:rPr>
        <w:t xml:space="preserve"> </w:t>
      </w:r>
      <w:r w:rsidRPr="00A368DE">
        <w:rPr>
          <w:rFonts w:ascii="Times New Roman" w:hAnsi="Times New Roman" w:cs="Times New Roman"/>
          <w:w w:val="85"/>
          <w:sz w:val="24"/>
          <w:szCs w:val="24"/>
        </w:rPr>
        <w:t>and</w:t>
      </w:r>
      <w:r w:rsidRPr="00A368DE">
        <w:rPr>
          <w:rFonts w:ascii="Times New Roman" w:hAnsi="Times New Roman" w:cs="Times New Roman"/>
          <w:spacing w:val="-15"/>
          <w:w w:val="85"/>
          <w:sz w:val="24"/>
          <w:szCs w:val="24"/>
        </w:rPr>
        <w:t xml:space="preserve"> </w:t>
      </w:r>
      <w:r w:rsidRPr="00A368DE">
        <w:rPr>
          <w:rFonts w:ascii="Times New Roman" w:hAnsi="Times New Roman" w:cs="Times New Roman"/>
          <w:w w:val="85"/>
          <w:sz w:val="24"/>
          <w:szCs w:val="24"/>
        </w:rPr>
        <w:t>gender</w:t>
      </w:r>
      <w:r w:rsidRPr="00A368DE">
        <w:rPr>
          <w:rFonts w:ascii="Times New Roman" w:hAnsi="Times New Roman" w:cs="Times New Roman"/>
          <w:spacing w:val="-15"/>
          <w:w w:val="85"/>
          <w:sz w:val="24"/>
          <w:szCs w:val="24"/>
        </w:rPr>
        <w:t xml:space="preserve"> </w:t>
      </w:r>
      <w:r w:rsidRPr="00A368DE">
        <w:rPr>
          <w:rFonts w:ascii="Times New Roman" w:hAnsi="Times New Roman" w:cs="Times New Roman"/>
          <w:w w:val="85"/>
          <w:sz w:val="24"/>
          <w:szCs w:val="24"/>
        </w:rPr>
        <w:t>transformative</w:t>
      </w:r>
      <w:r w:rsidRPr="00A368DE">
        <w:rPr>
          <w:rFonts w:ascii="Times New Roman" w:hAnsi="Times New Roman" w:cs="Times New Roman"/>
          <w:spacing w:val="-15"/>
          <w:w w:val="85"/>
          <w:sz w:val="24"/>
          <w:szCs w:val="24"/>
        </w:rPr>
        <w:t xml:space="preserve"> </w:t>
      </w:r>
      <w:r w:rsidRPr="00A368DE">
        <w:rPr>
          <w:rFonts w:ascii="Times New Roman" w:hAnsi="Times New Roman" w:cs="Times New Roman"/>
          <w:w w:val="85"/>
          <w:sz w:val="24"/>
          <w:szCs w:val="24"/>
        </w:rPr>
        <w:t>interventions.</w:t>
      </w:r>
    </w:p>
    <w:p w14:paraId="375937E4" w14:textId="3FE7909E" w:rsidR="001F4955" w:rsidRPr="00A368DE" w:rsidRDefault="001F4955" w:rsidP="00A368DE">
      <w:pPr>
        <w:pStyle w:val="ListParagraph"/>
        <w:widowControl w:val="0"/>
        <w:numPr>
          <w:ilvl w:val="0"/>
          <w:numId w:val="36"/>
        </w:numPr>
        <w:tabs>
          <w:tab w:val="left" w:pos="0"/>
          <w:tab w:val="left" w:pos="630"/>
          <w:tab w:val="left" w:pos="714"/>
        </w:tabs>
        <w:autoSpaceDE w:val="0"/>
        <w:autoSpaceDN w:val="0"/>
        <w:spacing w:before="112"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85"/>
          <w:sz w:val="24"/>
          <w:szCs w:val="24"/>
        </w:rPr>
        <w:t xml:space="preserve">Strengthen capacities of the regional community system </w:t>
      </w:r>
      <w:r w:rsidR="004E250F" w:rsidRPr="00A368DE">
        <w:rPr>
          <w:rFonts w:ascii="Times New Roman" w:hAnsi="Times New Roman" w:cs="Times New Roman"/>
          <w:w w:val="85"/>
          <w:sz w:val="24"/>
          <w:szCs w:val="24"/>
        </w:rPr>
        <w:t>(NGOs</w:t>
      </w:r>
      <w:r w:rsidRPr="00A368DE">
        <w:rPr>
          <w:rFonts w:ascii="Times New Roman" w:hAnsi="Times New Roman" w:cs="Times New Roman"/>
          <w:w w:val="85"/>
          <w:sz w:val="24"/>
          <w:szCs w:val="24"/>
        </w:rPr>
        <w:t xml:space="preserve">/CBOs/FBOs) to advocate for inclusion of interventions that </w:t>
      </w:r>
      <w:r w:rsidRPr="00A368DE">
        <w:rPr>
          <w:rFonts w:ascii="Times New Roman" w:hAnsi="Times New Roman" w:cs="Times New Roman"/>
          <w:w w:val="90"/>
          <w:sz w:val="24"/>
          <w:szCs w:val="24"/>
        </w:rPr>
        <w:t xml:space="preserve">reduce the vulnerability of children of venerable and key populations to HIV infection </w:t>
      </w:r>
      <w:r w:rsidRPr="00A368DE">
        <w:rPr>
          <w:rFonts w:ascii="Times New Roman" w:hAnsi="Times New Roman" w:cs="Times New Roman"/>
          <w:spacing w:val="-2"/>
          <w:w w:val="90"/>
          <w:sz w:val="24"/>
          <w:szCs w:val="24"/>
        </w:rPr>
        <w:t>by</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retaining</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them</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in</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schools,</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as</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well</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as</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providing</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post-school</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education,</w:t>
      </w:r>
      <w:r w:rsidRPr="00A368DE">
        <w:rPr>
          <w:rFonts w:ascii="Times New Roman" w:hAnsi="Times New Roman" w:cs="Times New Roman"/>
          <w:spacing w:val="-4"/>
          <w:w w:val="90"/>
          <w:sz w:val="24"/>
          <w:szCs w:val="24"/>
        </w:rPr>
        <w:t xml:space="preserve"> </w:t>
      </w:r>
      <w:r w:rsidR="00AF0685" w:rsidRPr="00A368DE">
        <w:rPr>
          <w:rFonts w:ascii="Times New Roman" w:hAnsi="Times New Roman" w:cs="Times New Roman"/>
          <w:spacing w:val="-2"/>
          <w:w w:val="90"/>
          <w:sz w:val="24"/>
          <w:szCs w:val="24"/>
        </w:rPr>
        <w:t>work,</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and</w:t>
      </w:r>
      <w:r w:rsidRPr="00A368DE">
        <w:rPr>
          <w:rFonts w:ascii="Times New Roman" w:hAnsi="Times New Roman" w:cs="Times New Roman"/>
          <w:spacing w:val="-4"/>
          <w:w w:val="90"/>
          <w:sz w:val="24"/>
          <w:szCs w:val="24"/>
        </w:rPr>
        <w:t xml:space="preserve"> </w:t>
      </w:r>
      <w:r w:rsidRPr="00A368DE">
        <w:rPr>
          <w:rFonts w:ascii="Times New Roman" w:hAnsi="Times New Roman" w:cs="Times New Roman"/>
          <w:spacing w:val="-2"/>
          <w:w w:val="90"/>
          <w:sz w:val="24"/>
          <w:szCs w:val="24"/>
        </w:rPr>
        <w:t xml:space="preserve">other </w:t>
      </w:r>
      <w:r w:rsidRPr="00A368DE">
        <w:rPr>
          <w:rFonts w:ascii="Times New Roman" w:hAnsi="Times New Roman" w:cs="Times New Roman"/>
          <w:spacing w:val="-2"/>
          <w:sz w:val="24"/>
          <w:szCs w:val="24"/>
        </w:rPr>
        <w:t>opportunities</w:t>
      </w:r>
    </w:p>
    <w:p w14:paraId="74C1FADE" w14:textId="77777777" w:rsidR="001F4955" w:rsidRPr="00A368DE" w:rsidRDefault="001F4955" w:rsidP="00A368DE">
      <w:pPr>
        <w:pStyle w:val="ListParagraph"/>
        <w:widowControl w:val="0"/>
        <w:numPr>
          <w:ilvl w:val="0"/>
          <w:numId w:val="36"/>
        </w:numPr>
        <w:tabs>
          <w:tab w:val="left" w:pos="0"/>
          <w:tab w:val="left" w:pos="630"/>
          <w:tab w:val="left" w:pos="714"/>
        </w:tabs>
        <w:autoSpaceDE w:val="0"/>
        <w:autoSpaceDN w:val="0"/>
        <w:spacing w:before="112"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0"/>
          <w:sz w:val="24"/>
          <w:szCs w:val="24"/>
        </w:rPr>
        <w:t>Provide for and resource adequate technical coordination and collaboration between TWGs, National AIDS Councils and Commissions through meetings on a quarterly basis</w:t>
      </w:r>
    </w:p>
    <w:p w14:paraId="50C21D12" w14:textId="77777777" w:rsidR="001F4955" w:rsidRPr="00A368DE" w:rsidRDefault="001F4955" w:rsidP="00A368DE">
      <w:pPr>
        <w:pStyle w:val="ListParagraph"/>
        <w:widowControl w:val="0"/>
        <w:numPr>
          <w:ilvl w:val="0"/>
          <w:numId w:val="36"/>
        </w:numPr>
        <w:tabs>
          <w:tab w:val="left" w:pos="0"/>
          <w:tab w:val="left" w:pos="630"/>
          <w:tab w:val="left" w:pos="714"/>
        </w:tabs>
        <w:autoSpaceDE w:val="0"/>
        <w:autoSpaceDN w:val="0"/>
        <w:spacing w:before="112" w:after="0" w:line="240" w:lineRule="auto"/>
        <w:ind w:hanging="421"/>
        <w:contextualSpacing w:val="0"/>
        <w:jc w:val="both"/>
        <w:rPr>
          <w:rFonts w:ascii="Times New Roman" w:hAnsi="Times New Roman" w:cs="Times New Roman"/>
          <w:sz w:val="24"/>
          <w:szCs w:val="24"/>
        </w:rPr>
      </w:pPr>
      <w:r w:rsidRPr="00A368DE">
        <w:rPr>
          <w:rFonts w:ascii="Times New Roman" w:hAnsi="Times New Roman" w:cs="Times New Roman"/>
          <w:w w:val="85"/>
          <w:sz w:val="24"/>
          <w:szCs w:val="24"/>
        </w:rPr>
        <w:t>Monitor adoption of GAS anti stigma and discrimination and anti-gender-based and intimate partner violence targets across Partner States through the Results Framework</w:t>
      </w:r>
    </w:p>
    <w:p w14:paraId="41E21048" w14:textId="77777777" w:rsidR="001F4955" w:rsidRPr="00A368DE" w:rsidRDefault="001F4955" w:rsidP="00A368DE">
      <w:pPr>
        <w:tabs>
          <w:tab w:val="left" w:pos="630"/>
        </w:tabs>
        <w:jc w:val="both"/>
        <w:rPr>
          <w:rFonts w:ascii="Times New Roman" w:eastAsia="Times New Roman" w:hAnsi="Times New Roman" w:cs="Times New Roman"/>
          <w:b/>
          <w:bCs/>
          <w:sz w:val="24"/>
          <w:szCs w:val="24"/>
        </w:rPr>
      </w:pPr>
    </w:p>
    <w:p w14:paraId="189784B5" w14:textId="77777777" w:rsidR="001F4955" w:rsidRPr="00A368DE" w:rsidRDefault="001F4955" w:rsidP="00A368DE">
      <w:pPr>
        <w:tabs>
          <w:tab w:val="left" w:pos="630"/>
        </w:tabs>
        <w:jc w:val="both"/>
        <w:rPr>
          <w:rFonts w:ascii="Times New Roman" w:eastAsia="Times New Roman" w:hAnsi="Times New Roman" w:cs="Times New Roman"/>
          <w:b/>
          <w:bCs/>
          <w:sz w:val="24"/>
          <w:szCs w:val="24"/>
        </w:rPr>
      </w:pPr>
      <w:r w:rsidRPr="00A368DE">
        <w:rPr>
          <w:rFonts w:ascii="Times New Roman" w:eastAsia="Times New Roman" w:hAnsi="Times New Roman" w:cs="Times New Roman"/>
          <w:b/>
          <w:bCs/>
          <w:sz w:val="24"/>
          <w:szCs w:val="24"/>
        </w:rPr>
        <w:t>Strategy: Harmonize the regional policy and regulatory framework for HIV and align it to the global AIDS response</w:t>
      </w:r>
    </w:p>
    <w:p w14:paraId="0AF920B6" w14:textId="77777777" w:rsidR="001F4955" w:rsidRPr="00A368DE" w:rsidRDefault="001F4955" w:rsidP="00A368DE">
      <w:pPr>
        <w:tabs>
          <w:tab w:val="left" w:pos="630"/>
        </w:tabs>
        <w:jc w:val="both"/>
        <w:rPr>
          <w:rFonts w:ascii="Times New Roman" w:eastAsia="Times New Roman" w:hAnsi="Times New Roman" w:cs="Times New Roman"/>
          <w:b/>
          <w:bCs/>
          <w:sz w:val="24"/>
          <w:szCs w:val="24"/>
        </w:rPr>
      </w:pPr>
      <w:r w:rsidRPr="00A368DE">
        <w:rPr>
          <w:rFonts w:ascii="Times New Roman" w:eastAsia="Times New Roman" w:hAnsi="Times New Roman" w:cs="Times New Roman"/>
          <w:b/>
          <w:bCs/>
          <w:sz w:val="24"/>
          <w:szCs w:val="24"/>
        </w:rPr>
        <w:t>Interventions:</w:t>
      </w:r>
    </w:p>
    <w:p w14:paraId="126894CD" w14:textId="77777777" w:rsidR="001F4955" w:rsidRPr="00A368DE" w:rsidRDefault="001F4955" w:rsidP="00A368DE">
      <w:pPr>
        <w:tabs>
          <w:tab w:val="left" w:pos="630"/>
        </w:tabs>
        <w:jc w:val="both"/>
        <w:rPr>
          <w:rFonts w:ascii="Times New Roman" w:eastAsia="Times New Roman" w:hAnsi="Times New Roman" w:cs="Times New Roman"/>
          <w:b/>
          <w:bCs/>
          <w:sz w:val="24"/>
          <w:szCs w:val="24"/>
        </w:rPr>
      </w:pPr>
    </w:p>
    <w:p w14:paraId="5121362B" w14:textId="77777777" w:rsidR="001F4955" w:rsidRPr="00A368DE" w:rsidRDefault="001F4955" w:rsidP="00A368DE">
      <w:pPr>
        <w:pStyle w:val="ListParagraph"/>
        <w:widowControl w:val="0"/>
        <w:numPr>
          <w:ilvl w:val="0"/>
          <w:numId w:val="37"/>
        </w:numPr>
        <w:tabs>
          <w:tab w:val="left" w:pos="0"/>
          <w:tab w:val="left" w:pos="630"/>
          <w:tab w:val="left" w:pos="714"/>
        </w:tabs>
        <w:autoSpaceDE w:val="0"/>
        <w:autoSpaceDN w:val="0"/>
        <w:spacing w:before="2"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85"/>
          <w:sz w:val="24"/>
          <w:szCs w:val="24"/>
        </w:rPr>
        <w:t xml:space="preserve">Improve the legal and policy environment that discriminate and/or impact on the rights of </w:t>
      </w:r>
      <w:r w:rsidRPr="00A368DE">
        <w:rPr>
          <w:rFonts w:ascii="Times New Roman" w:hAnsi="Times New Roman" w:cs="Times New Roman"/>
          <w:w w:val="95"/>
          <w:sz w:val="24"/>
          <w:szCs w:val="24"/>
        </w:rPr>
        <w:t>key</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and</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vulnerable</w:t>
      </w:r>
      <w:r w:rsidRPr="00A368DE">
        <w:rPr>
          <w:rFonts w:ascii="Times New Roman" w:hAnsi="Times New Roman" w:cs="Times New Roman"/>
          <w:spacing w:val="-14"/>
          <w:w w:val="95"/>
          <w:sz w:val="24"/>
          <w:szCs w:val="24"/>
        </w:rPr>
        <w:t xml:space="preserve"> </w:t>
      </w:r>
      <w:r w:rsidRPr="00A368DE">
        <w:rPr>
          <w:rFonts w:ascii="Times New Roman" w:hAnsi="Times New Roman" w:cs="Times New Roman"/>
          <w:w w:val="95"/>
          <w:sz w:val="24"/>
          <w:szCs w:val="24"/>
        </w:rPr>
        <w:t>populations.</w:t>
      </w:r>
    </w:p>
    <w:p w14:paraId="0227E438" w14:textId="5BA3B7AC" w:rsidR="001F4955" w:rsidRPr="00A368DE" w:rsidRDefault="001F4955" w:rsidP="00A368DE">
      <w:pPr>
        <w:pStyle w:val="ListParagraph"/>
        <w:widowControl w:val="0"/>
        <w:numPr>
          <w:ilvl w:val="0"/>
          <w:numId w:val="37"/>
        </w:numPr>
        <w:tabs>
          <w:tab w:val="left" w:pos="0"/>
          <w:tab w:val="left" w:pos="630"/>
          <w:tab w:val="left" w:pos="714"/>
        </w:tabs>
        <w:autoSpaceDE w:val="0"/>
        <w:autoSpaceDN w:val="0"/>
        <w:spacing w:before="113"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85"/>
          <w:sz w:val="24"/>
          <w:szCs w:val="24"/>
        </w:rPr>
        <w:t xml:space="preserve">Advocate for changes in existing legislation, policies and strategies including funding for </w:t>
      </w:r>
      <w:r w:rsidRPr="00A368DE">
        <w:rPr>
          <w:rFonts w:ascii="Times New Roman" w:hAnsi="Times New Roman" w:cs="Times New Roman"/>
          <w:w w:val="90"/>
          <w:sz w:val="24"/>
          <w:szCs w:val="24"/>
        </w:rPr>
        <w:t>health,</w:t>
      </w:r>
      <w:r w:rsidRPr="00A368DE">
        <w:rPr>
          <w:rFonts w:ascii="Times New Roman" w:hAnsi="Times New Roman" w:cs="Times New Roman"/>
          <w:spacing w:val="-2"/>
          <w:w w:val="90"/>
          <w:sz w:val="24"/>
          <w:szCs w:val="24"/>
        </w:rPr>
        <w:t xml:space="preserve"> </w:t>
      </w:r>
      <w:r w:rsidR="00AF0685" w:rsidRPr="00A368DE">
        <w:rPr>
          <w:rFonts w:ascii="Times New Roman" w:hAnsi="Times New Roman" w:cs="Times New Roman"/>
          <w:w w:val="90"/>
          <w:sz w:val="24"/>
          <w:szCs w:val="24"/>
        </w:rPr>
        <w:t>HIV,</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gender</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in</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mitigation</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plans</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for</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large</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capital</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projects</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across</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the</w:t>
      </w:r>
      <w:r w:rsidRPr="00A368DE">
        <w:rPr>
          <w:rFonts w:ascii="Times New Roman" w:hAnsi="Times New Roman" w:cs="Times New Roman"/>
          <w:spacing w:val="-2"/>
          <w:w w:val="90"/>
          <w:sz w:val="24"/>
          <w:szCs w:val="24"/>
        </w:rPr>
        <w:t xml:space="preserve"> </w:t>
      </w:r>
      <w:r w:rsidRPr="00A368DE">
        <w:rPr>
          <w:rFonts w:ascii="Times New Roman" w:hAnsi="Times New Roman" w:cs="Times New Roman"/>
          <w:w w:val="90"/>
          <w:sz w:val="24"/>
          <w:szCs w:val="24"/>
        </w:rPr>
        <w:t>region.</w:t>
      </w:r>
    </w:p>
    <w:p w14:paraId="4F6AEE97" w14:textId="77777777" w:rsidR="001F4955" w:rsidRPr="00A368DE" w:rsidRDefault="001F4955" w:rsidP="00A368DE">
      <w:pPr>
        <w:pStyle w:val="ListParagraph"/>
        <w:widowControl w:val="0"/>
        <w:numPr>
          <w:ilvl w:val="0"/>
          <w:numId w:val="37"/>
        </w:numPr>
        <w:tabs>
          <w:tab w:val="left" w:pos="0"/>
          <w:tab w:val="left" w:pos="630"/>
          <w:tab w:val="left" w:pos="714"/>
        </w:tabs>
        <w:autoSpaceDE w:val="0"/>
        <w:autoSpaceDN w:val="0"/>
        <w:spacing w:before="113"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0"/>
          <w:sz w:val="24"/>
          <w:szCs w:val="24"/>
        </w:rPr>
        <w:t>Advocate</w:t>
      </w:r>
      <w:r w:rsidRPr="00A368DE">
        <w:rPr>
          <w:rFonts w:ascii="Times New Roman" w:hAnsi="Times New Roman" w:cs="Times New Roman"/>
          <w:spacing w:val="-1"/>
          <w:w w:val="90"/>
          <w:sz w:val="24"/>
          <w:szCs w:val="24"/>
        </w:rPr>
        <w:t xml:space="preserve"> </w:t>
      </w:r>
      <w:r w:rsidRPr="00A368DE">
        <w:rPr>
          <w:rFonts w:ascii="Times New Roman" w:hAnsi="Times New Roman" w:cs="Times New Roman"/>
          <w:w w:val="90"/>
          <w:sz w:val="24"/>
          <w:szCs w:val="24"/>
        </w:rPr>
        <w:t>for</w:t>
      </w:r>
      <w:r w:rsidRPr="00A368DE">
        <w:rPr>
          <w:rFonts w:ascii="Times New Roman" w:hAnsi="Times New Roman" w:cs="Times New Roman"/>
          <w:spacing w:val="-1"/>
          <w:w w:val="90"/>
          <w:sz w:val="24"/>
          <w:szCs w:val="24"/>
        </w:rPr>
        <w:t xml:space="preserve"> </w:t>
      </w:r>
      <w:r w:rsidRPr="00A368DE">
        <w:rPr>
          <w:rFonts w:ascii="Times New Roman" w:hAnsi="Times New Roman" w:cs="Times New Roman"/>
          <w:w w:val="90"/>
          <w:sz w:val="24"/>
          <w:szCs w:val="24"/>
        </w:rPr>
        <w:t>harmonization</w:t>
      </w:r>
      <w:r w:rsidRPr="00A368DE">
        <w:rPr>
          <w:rFonts w:ascii="Times New Roman" w:hAnsi="Times New Roman" w:cs="Times New Roman"/>
          <w:spacing w:val="-1"/>
          <w:w w:val="90"/>
          <w:sz w:val="24"/>
          <w:szCs w:val="24"/>
        </w:rPr>
        <w:t xml:space="preserve"> </w:t>
      </w:r>
      <w:r w:rsidRPr="00A368DE">
        <w:rPr>
          <w:rFonts w:ascii="Times New Roman" w:hAnsi="Times New Roman" w:cs="Times New Roman"/>
          <w:w w:val="90"/>
          <w:sz w:val="24"/>
          <w:szCs w:val="24"/>
        </w:rPr>
        <w:t>and/or</w:t>
      </w:r>
      <w:r w:rsidRPr="00A368DE">
        <w:rPr>
          <w:rFonts w:ascii="Times New Roman" w:hAnsi="Times New Roman" w:cs="Times New Roman"/>
          <w:spacing w:val="-1"/>
          <w:w w:val="90"/>
          <w:sz w:val="24"/>
          <w:szCs w:val="24"/>
        </w:rPr>
        <w:t xml:space="preserve"> </w:t>
      </w:r>
      <w:r w:rsidRPr="00A368DE">
        <w:rPr>
          <w:rFonts w:ascii="Times New Roman" w:hAnsi="Times New Roman" w:cs="Times New Roman"/>
          <w:w w:val="90"/>
          <w:sz w:val="24"/>
          <w:szCs w:val="24"/>
        </w:rPr>
        <w:t>amendment</w:t>
      </w:r>
      <w:r w:rsidRPr="00A368DE">
        <w:rPr>
          <w:rFonts w:ascii="Times New Roman" w:hAnsi="Times New Roman" w:cs="Times New Roman"/>
          <w:spacing w:val="-1"/>
          <w:w w:val="90"/>
          <w:sz w:val="24"/>
          <w:szCs w:val="24"/>
        </w:rPr>
        <w:t xml:space="preserve"> </w:t>
      </w:r>
      <w:r w:rsidRPr="00A368DE">
        <w:rPr>
          <w:rFonts w:ascii="Times New Roman" w:hAnsi="Times New Roman" w:cs="Times New Roman"/>
          <w:w w:val="90"/>
          <w:sz w:val="24"/>
          <w:szCs w:val="24"/>
        </w:rPr>
        <w:t>of</w:t>
      </w:r>
      <w:r w:rsidRPr="00A368DE">
        <w:rPr>
          <w:rFonts w:ascii="Times New Roman" w:hAnsi="Times New Roman" w:cs="Times New Roman"/>
          <w:spacing w:val="-1"/>
          <w:w w:val="90"/>
          <w:sz w:val="24"/>
          <w:szCs w:val="24"/>
        </w:rPr>
        <w:t xml:space="preserve"> </w:t>
      </w:r>
      <w:r w:rsidRPr="00A368DE">
        <w:rPr>
          <w:rFonts w:ascii="Times New Roman" w:hAnsi="Times New Roman" w:cs="Times New Roman"/>
          <w:w w:val="90"/>
          <w:sz w:val="24"/>
          <w:szCs w:val="24"/>
        </w:rPr>
        <w:t>existing</w:t>
      </w:r>
      <w:r w:rsidRPr="00A368DE">
        <w:rPr>
          <w:rFonts w:ascii="Times New Roman" w:hAnsi="Times New Roman" w:cs="Times New Roman"/>
          <w:spacing w:val="-1"/>
          <w:w w:val="90"/>
          <w:sz w:val="24"/>
          <w:szCs w:val="24"/>
        </w:rPr>
        <w:t xml:space="preserve"> </w:t>
      </w:r>
      <w:r w:rsidRPr="00A368DE">
        <w:rPr>
          <w:rFonts w:ascii="Times New Roman" w:hAnsi="Times New Roman" w:cs="Times New Roman"/>
          <w:w w:val="90"/>
          <w:sz w:val="24"/>
          <w:szCs w:val="24"/>
        </w:rPr>
        <w:t>laws</w:t>
      </w:r>
      <w:r w:rsidRPr="00A368DE">
        <w:rPr>
          <w:rFonts w:ascii="Times New Roman" w:hAnsi="Times New Roman" w:cs="Times New Roman"/>
          <w:spacing w:val="-1"/>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1"/>
          <w:w w:val="90"/>
          <w:sz w:val="24"/>
          <w:szCs w:val="24"/>
        </w:rPr>
        <w:t xml:space="preserve"> </w:t>
      </w:r>
      <w:r w:rsidRPr="00A368DE">
        <w:rPr>
          <w:rFonts w:ascii="Times New Roman" w:hAnsi="Times New Roman" w:cs="Times New Roman"/>
          <w:w w:val="90"/>
          <w:sz w:val="24"/>
          <w:szCs w:val="24"/>
        </w:rPr>
        <w:t>policies</w:t>
      </w:r>
      <w:r w:rsidRPr="00A368DE">
        <w:rPr>
          <w:rFonts w:ascii="Times New Roman" w:hAnsi="Times New Roman" w:cs="Times New Roman"/>
          <w:spacing w:val="-1"/>
          <w:w w:val="90"/>
          <w:sz w:val="24"/>
          <w:szCs w:val="24"/>
        </w:rPr>
        <w:t xml:space="preserve"> </w:t>
      </w:r>
      <w:r w:rsidRPr="00A368DE">
        <w:rPr>
          <w:rFonts w:ascii="Times New Roman" w:hAnsi="Times New Roman" w:cs="Times New Roman"/>
          <w:w w:val="90"/>
          <w:sz w:val="24"/>
          <w:szCs w:val="24"/>
        </w:rPr>
        <w:t>that</w:t>
      </w:r>
      <w:r w:rsidRPr="00A368DE">
        <w:rPr>
          <w:rFonts w:ascii="Times New Roman" w:hAnsi="Times New Roman" w:cs="Times New Roman"/>
          <w:spacing w:val="-1"/>
          <w:w w:val="90"/>
          <w:sz w:val="24"/>
          <w:szCs w:val="24"/>
        </w:rPr>
        <w:t xml:space="preserve"> </w:t>
      </w:r>
      <w:r w:rsidRPr="00A368DE">
        <w:rPr>
          <w:rFonts w:ascii="Times New Roman" w:hAnsi="Times New Roman" w:cs="Times New Roman"/>
          <w:w w:val="90"/>
          <w:sz w:val="24"/>
          <w:szCs w:val="24"/>
        </w:rPr>
        <w:t>have been identified to affect the regional response to HIV/AIDS</w:t>
      </w:r>
    </w:p>
    <w:p w14:paraId="5450042D" w14:textId="77777777" w:rsidR="001F4955" w:rsidRPr="00A368DE" w:rsidRDefault="001F4955" w:rsidP="00A368DE">
      <w:pPr>
        <w:pStyle w:val="ListParagraph"/>
        <w:widowControl w:val="0"/>
        <w:numPr>
          <w:ilvl w:val="0"/>
          <w:numId w:val="37"/>
        </w:numPr>
        <w:tabs>
          <w:tab w:val="left" w:pos="0"/>
          <w:tab w:val="left" w:pos="630"/>
          <w:tab w:val="left" w:pos="714"/>
        </w:tabs>
        <w:autoSpaceDE w:val="0"/>
        <w:autoSpaceDN w:val="0"/>
        <w:spacing w:before="112"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85"/>
          <w:sz w:val="24"/>
          <w:szCs w:val="24"/>
        </w:rPr>
        <w:t>Promote stewardship in the response by facilitating Partner States in leading the response</w:t>
      </w:r>
      <w:r w:rsidRPr="00A368DE">
        <w:rPr>
          <w:rFonts w:ascii="Times New Roman" w:hAnsi="Times New Roman" w:cs="Times New Roman"/>
          <w:sz w:val="24"/>
          <w:szCs w:val="24"/>
        </w:rPr>
        <w:t xml:space="preserve"> </w:t>
      </w:r>
      <w:r w:rsidRPr="00A368DE">
        <w:rPr>
          <w:rFonts w:ascii="Times New Roman" w:hAnsi="Times New Roman" w:cs="Times New Roman"/>
          <w:w w:val="90"/>
          <w:sz w:val="24"/>
          <w:szCs w:val="24"/>
        </w:rPr>
        <w:t>in areas where they have a comparative advantage.</w:t>
      </w:r>
    </w:p>
    <w:p w14:paraId="1CBD23B7" w14:textId="769BD8A0" w:rsidR="001F4955" w:rsidRDefault="001F4955" w:rsidP="00A368DE">
      <w:pPr>
        <w:tabs>
          <w:tab w:val="left" w:pos="630"/>
        </w:tabs>
        <w:jc w:val="both"/>
        <w:rPr>
          <w:rFonts w:ascii="Times New Roman" w:eastAsia="Times New Roman" w:hAnsi="Times New Roman" w:cs="Times New Roman"/>
          <w:b/>
          <w:bCs/>
          <w:sz w:val="24"/>
          <w:szCs w:val="24"/>
        </w:rPr>
      </w:pPr>
    </w:p>
    <w:p w14:paraId="53D2782C" w14:textId="4C59082D" w:rsidR="00291F62" w:rsidRDefault="00291F62" w:rsidP="00A368DE">
      <w:pPr>
        <w:tabs>
          <w:tab w:val="left" w:pos="630"/>
        </w:tabs>
        <w:jc w:val="both"/>
        <w:rPr>
          <w:rFonts w:ascii="Times New Roman" w:eastAsia="Times New Roman" w:hAnsi="Times New Roman" w:cs="Times New Roman"/>
          <w:b/>
          <w:bCs/>
          <w:sz w:val="24"/>
          <w:szCs w:val="24"/>
        </w:rPr>
      </w:pPr>
    </w:p>
    <w:p w14:paraId="0E9B782C" w14:textId="7D5DF0F2" w:rsidR="00291F62" w:rsidRDefault="00291F62" w:rsidP="00A368DE">
      <w:pPr>
        <w:tabs>
          <w:tab w:val="left" w:pos="630"/>
        </w:tabs>
        <w:jc w:val="both"/>
        <w:rPr>
          <w:rFonts w:ascii="Times New Roman" w:eastAsia="Times New Roman" w:hAnsi="Times New Roman" w:cs="Times New Roman"/>
          <w:b/>
          <w:bCs/>
          <w:sz w:val="24"/>
          <w:szCs w:val="24"/>
        </w:rPr>
      </w:pPr>
    </w:p>
    <w:p w14:paraId="17F16043" w14:textId="77777777" w:rsidR="00291F62" w:rsidRPr="00A368DE" w:rsidRDefault="00291F62" w:rsidP="00A368DE">
      <w:pPr>
        <w:tabs>
          <w:tab w:val="left" w:pos="630"/>
        </w:tabs>
        <w:jc w:val="both"/>
        <w:rPr>
          <w:rFonts w:ascii="Times New Roman" w:eastAsia="Times New Roman" w:hAnsi="Times New Roman" w:cs="Times New Roman"/>
          <w:b/>
          <w:bCs/>
          <w:sz w:val="24"/>
          <w:szCs w:val="24"/>
        </w:rPr>
      </w:pPr>
    </w:p>
    <w:p w14:paraId="1F0FF681" w14:textId="77777777" w:rsidR="001F4955" w:rsidRPr="00A368DE" w:rsidRDefault="001F4955" w:rsidP="00A368DE">
      <w:pPr>
        <w:tabs>
          <w:tab w:val="left" w:pos="630"/>
        </w:tabs>
        <w:spacing w:after="0" w:line="240" w:lineRule="auto"/>
        <w:ind w:left="360"/>
        <w:jc w:val="both"/>
        <w:rPr>
          <w:rFonts w:ascii="Times New Roman" w:eastAsia="Times New Roman" w:hAnsi="Times New Roman" w:cs="Times New Roman"/>
          <w:sz w:val="24"/>
          <w:szCs w:val="24"/>
        </w:rPr>
      </w:pPr>
    </w:p>
    <w:p w14:paraId="4270703B" w14:textId="77777777" w:rsidR="001F4955" w:rsidRPr="00A368DE" w:rsidRDefault="001F4955" w:rsidP="00A368DE">
      <w:pPr>
        <w:tabs>
          <w:tab w:val="left" w:pos="630"/>
        </w:tabs>
        <w:contextualSpacing/>
        <w:jc w:val="both"/>
        <w:rPr>
          <w:rFonts w:ascii="Times New Roman" w:eastAsia="Times New Roman" w:hAnsi="Times New Roman" w:cs="Times New Roman"/>
          <w:b/>
          <w:bCs/>
          <w:color w:val="0070C0"/>
          <w:sz w:val="24"/>
          <w:szCs w:val="24"/>
        </w:rPr>
      </w:pPr>
      <w:r w:rsidRPr="00A368DE">
        <w:rPr>
          <w:rFonts w:ascii="Times New Roman" w:eastAsia="Times New Roman" w:hAnsi="Times New Roman" w:cs="Times New Roman"/>
          <w:b/>
          <w:bCs/>
          <w:color w:val="0070C0"/>
          <w:sz w:val="24"/>
          <w:szCs w:val="24"/>
        </w:rPr>
        <w:lastRenderedPageBreak/>
        <w:t>Objective 3: To fully resource and sustain efficient HIV/ TB and STI responses</w:t>
      </w:r>
    </w:p>
    <w:p w14:paraId="6E8E5834" w14:textId="77777777" w:rsidR="001F4955" w:rsidRPr="00A368DE" w:rsidRDefault="001F4955" w:rsidP="00A368DE">
      <w:pPr>
        <w:tabs>
          <w:tab w:val="left" w:pos="0"/>
          <w:tab w:val="left" w:pos="630"/>
        </w:tabs>
        <w:spacing w:before="1"/>
        <w:jc w:val="both"/>
        <w:rPr>
          <w:rFonts w:ascii="Times New Roman" w:hAnsi="Times New Roman" w:cs="Times New Roman"/>
          <w:b/>
          <w:w w:val="105"/>
          <w:sz w:val="24"/>
          <w:szCs w:val="24"/>
        </w:rPr>
      </w:pPr>
    </w:p>
    <w:p w14:paraId="13618E24" w14:textId="7852AADB" w:rsidR="001F4955" w:rsidRPr="000E50B8" w:rsidRDefault="001F4955" w:rsidP="000E50B8">
      <w:pPr>
        <w:tabs>
          <w:tab w:val="left" w:pos="0"/>
          <w:tab w:val="left" w:pos="630"/>
        </w:tabs>
        <w:spacing w:before="1"/>
        <w:jc w:val="both"/>
        <w:rPr>
          <w:rFonts w:ascii="Times New Roman" w:hAnsi="Times New Roman" w:cs="Times New Roman"/>
          <w:b/>
          <w:sz w:val="24"/>
          <w:szCs w:val="24"/>
        </w:rPr>
      </w:pPr>
      <w:r w:rsidRPr="00A368DE">
        <w:rPr>
          <w:rFonts w:ascii="Times New Roman" w:hAnsi="Times New Roman" w:cs="Times New Roman"/>
          <w:b/>
          <w:w w:val="105"/>
          <w:sz w:val="24"/>
          <w:szCs w:val="24"/>
        </w:rPr>
        <w:t>Strategy: Accelerate implementation of sustainable health</w:t>
      </w:r>
      <w:r w:rsidRPr="00A368DE">
        <w:rPr>
          <w:rFonts w:ascii="Times New Roman" w:hAnsi="Times New Roman" w:cs="Times New Roman"/>
          <w:b/>
          <w:spacing w:val="2"/>
          <w:w w:val="105"/>
          <w:sz w:val="24"/>
          <w:szCs w:val="24"/>
        </w:rPr>
        <w:t xml:space="preserve"> </w:t>
      </w:r>
      <w:r w:rsidRPr="00A368DE">
        <w:rPr>
          <w:rFonts w:ascii="Times New Roman" w:hAnsi="Times New Roman" w:cs="Times New Roman"/>
          <w:b/>
          <w:w w:val="105"/>
          <w:sz w:val="24"/>
          <w:szCs w:val="24"/>
        </w:rPr>
        <w:t>financing</w:t>
      </w:r>
      <w:r w:rsidRPr="00A368DE">
        <w:rPr>
          <w:rFonts w:ascii="Times New Roman" w:hAnsi="Times New Roman" w:cs="Times New Roman"/>
          <w:b/>
          <w:spacing w:val="3"/>
          <w:w w:val="105"/>
          <w:sz w:val="24"/>
          <w:szCs w:val="24"/>
        </w:rPr>
        <w:t xml:space="preserve"> </w:t>
      </w:r>
      <w:r w:rsidRPr="00A368DE">
        <w:rPr>
          <w:rFonts w:ascii="Times New Roman" w:hAnsi="Times New Roman" w:cs="Times New Roman"/>
          <w:b/>
          <w:w w:val="105"/>
          <w:sz w:val="24"/>
          <w:szCs w:val="24"/>
        </w:rPr>
        <w:t>commitments and increase domestic resources for</w:t>
      </w:r>
      <w:r w:rsidRPr="00A368DE">
        <w:rPr>
          <w:rFonts w:ascii="Times New Roman" w:hAnsi="Times New Roman" w:cs="Times New Roman"/>
          <w:b/>
          <w:spacing w:val="2"/>
          <w:w w:val="105"/>
          <w:sz w:val="24"/>
          <w:szCs w:val="24"/>
        </w:rPr>
        <w:t xml:space="preserve"> </w:t>
      </w:r>
      <w:r w:rsidRPr="00A368DE">
        <w:rPr>
          <w:rFonts w:ascii="Times New Roman" w:hAnsi="Times New Roman" w:cs="Times New Roman"/>
          <w:b/>
          <w:w w:val="105"/>
          <w:sz w:val="24"/>
          <w:szCs w:val="24"/>
        </w:rPr>
        <w:t>HIV</w:t>
      </w:r>
      <w:r w:rsidRPr="00A368DE">
        <w:rPr>
          <w:rFonts w:ascii="Times New Roman" w:hAnsi="Times New Roman" w:cs="Times New Roman"/>
          <w:b/>
          <w:spacing w:val="3"/>
          <w:w w:val="105"/>
          <w:sz w:val="24"/>
          <w:szCs w:val="24"/>
        </w:rPr>
        <w:t xml:space="preserve"> </w:t>
      </w:r>
      <w:r w:rsidRPr="00A368DE">
        <w:rPr>
          <w:rFonts w:ascii="Times New Roman" w:hAnsi="Times New Roman" w:cs="Times New Roman"/>
          <w:b/>
          <w:w w:val="105"/>
          <w:sz w:val="24"/>
          <w:szCs w:val="24"/>
        </w:rPr>
        <w:t>and</w:t>
      </w:r>
      <w:r w:rsidRPr="00A368DE">
        <w:rPr>
          <w:rFonts w:ascii="Times New Roman" w:hAnsi="Times New Roman" w:cs="Times New Roman"/>
          <w:b/>
          <w:spacing w:val="3"/>
          <w:w w:val="105"/>
          <w:sz w:val="24"/>
          <w:szCs w:val="24"/>
        </w:rPr>
        <w:t xml:space="preserve"> </w:t>
      </w:r>
      <w:r w:rsidRPr="00A368DE">
        <w:rPr>
          <w:rFonts w:ascii="Times New Roman" w:hAnsi="Times New Roman" w:cs="Times New Roman"/>
          <w:b/>
          <w:w w:val="105"/>
          <w:sz w:val="24"/>
          <w:szCs w:val="24"/>
        </w:rPr>
        <w:t>AIDS,</w:t>
      </w:r>
      <w:r w:rsidRPr="00A368DE">
        <w:rPr>
          <w:rFonts w:ascii="Times New Roman" w:hAnsi="Times New Roman" w:cs="Times New Roman"/>
          <w:b/>
          <w:spacing w:val="2"/>
          <w:w w:val="105"/>
          <w:sz w:val="24"/>
          <w:szCs w:val="24"/>
        </w:rPr>
        <w:t xml:space="preserve"> </w:t>
      </w:r>
      <w:r w:rsidRPr="00A368DE">
        <w:rPr>
          <w:rFonts w:ascii="Times New Roman" w:hAnsi="Times New Roman" w:cs="Times New Roman"/>
          <w:b/>
          <w:w w:val="105"/>
          <w:sz w:val="24"/>
          <w:szCs w:val="24"/>
        </w:rPr>
        <w:t>TB</w:t>
      </w:r>
      <w:r w:rsidRPr="00A368DE">
        <w:rPr>
          <w:rFonts w:ascii="Times New Roman" w:hAnsi="Times New Roman" w:cs="Times New Roman"/>
          <w:b/>
          <w:spacing w:val="3"/>
          <w:w w:val="105"/>
          <w:sz w:val="24"/>
          <w:szCs w:val="24"/>
        </w:rPr>
        <w:t xml:space="preserve"> </w:t>
      </w:r>
      <w:r w:rsidRPr="00A368DE">
        <w:rPr>
          <w:rFonts w:ascii="Times New Roman" w:hAnsi="Times New Roman" w:cs="Times New Roman"/>
          <w:b/>
          <w:spacing w:val="-5"/>
          <w:w w:val="105"/>
          <w:sz w:val="24"/>
          <w:szCs w:val="24"/>
        </w:rPr>
        <w:t xml:space="preserve">and </w:t>
      </w:r>
      <w:r w:rsidRPr="00A368DE">
        <w:rPr>
          <w:rFonts w:ascii="Times New Roman" w:hAnsi="Times New Roman" w:cs="Times New Roman"/>
          <w:b/>
          <w:w w:val="95"/>
          <w:sz w:val="24"/>
          <w:szCs w:val="24"/>
        </w:rPr>
        <w:t>STIs</w:t>
      </w:r>
      <w:r w:rsidRPr="00A368DE">
        <w:rPr>
          <w:rFonts w:ascii="Times New Roman" w:hAnsi="Times New Roman" w:cs="Times New Roman"/>
          <w:b/>
          <w:spacing w:val="2"/>
          <w:sz w:val="24"/>
          <w:szCs w:val="24"/>
        </w:rPr>
        <w:t xml:space="preserve"> </w:t>
      </w:r>
      <w:r w:rsidRPr="00A368DE">
        <w:rPr>
          <w:rFonts w:ascii="Times New Roman" w:hAnsi="Times New Roman" w:cs="Times New Roman"/>
          <w:b/>
          <w:spacing w:val="-2"/>
          <w:sz w:val="24"/>
          <w:szCs w:val="24"/>
        </w:rPr>
        <w:t>established</w:t>
      </w:r>
    </w:p>
    <w:p w14:paraId="2096C94E" w14:textId="77777777" w:rsidR="001F4955" w:rsidRPr="00A368DE" w:rsidRDefault="001F4955" w:rsidP="00A368DE">
      <w:pPr>
        <w:pStyle w:val="Heading8"/>
        <w:tabs>
          <w:tab w:val="left" w:pos="0"/>
          <w:tab w:val="left" w:pos="630"/>
        </w:tabs>
        <w:spacing w:before="1"/>
        <w:jc w:val="both"/>
        <w:rPr>
          <w:rFonts w:ascii="Times New Roman" w:hAnsi="Times New Roman" w:cs="Times New Roman"/>
          <w:spacing w:val="-2"/>
          <w:sz w:val="24"/>
          <w:szCs w:val="24"/>
        </w:rPr>
      </w:pPr>
      <w:r w:rsidRPr="00A368DE">
        <w:rPr>
          <w:rFonts w:ascii="Times New Roman" w:hAnsi="Times New Roman" w:cs="Times New Roman"/>
          <w:spacing w:val="-2"/>
          <w:sz w:val="24"/>
          <w:szCs w:val="24"/>
        </w:rPr>
        <w:t>Targets</w:t>
      </w:r>
    </w:p>
    <w:p w14:paraId="53B58116" w14:textId="77777777" w:rsidR="001F4955" w:rsidRPr="00A368DE" w:rsidRDefault="001F4955" w:rsidP="00A368DE">
      <w:pPr>
        <w:pStyle w:val="Heading8"/>
        <w:tabs>
          <w:tab w:val="left" w:pos="0"/>
          <w:tab w:val="left" w:pos="630"/>
        </w:tabs>
        <w:spacing w:before="1"/>
        <w:jc w:val="both"/>
        <w:rPr>
          <w:rFonts w:ascii="Times New Roman" w:hAnsi="Times New Roman" w:cs="Times New Roman"/>
          <w:sz w:val="24"/>
          <w:szCs w:val="24"/>
        </w:rPr>
      </w:pPr>
    </w:p>
    <w:p w14:paraId="75261B54" w14:textId="58838C5D" w:rsidR="001F4955" w:rsidRPr="00A368DE" w:rsidRDefault="001F4955" w:rsidP="00A368DE">
      <w:pPr>
        <w:pStyle w:val="ListParagraph"/>
        <w:widowControl w:val="0"/>
        <w:numPr>
          <w:ilvl w:val="3"/>
          <w:numId w:val="38"/>
        </w:numPr>
        <w:tabs>
          <w:tab w:val="left" w:pos="0"/>
          <w:tab w:val="left" w:pos="630"/>
        </w:tabs>
        <w:autoSpaceDE w:val="0"/>
        <w:autoSpaceDN w:val="0"/>
        <w:spacing w:before="2" w:after="0" w:line="240" w:lineRule="auto"/>
        <w:jc w:val="both"/>
        <w:rPr>
          <w:rFonts w:ascii="Times New Roman" w:hAnsi="Times New Roman" w:cs="Times New Roman"/>
          <w:sz w:val="24"/>
          <w:szCs w:val="24"/>
        </w:rPr>
      </w:pPr>
      <w:r w:rsidRPr="00A368DE">
        <w:rPr>
          <w:rFonts w:ascii="Times New Roman" w:hAnsi="Times New Roman" w:cs="Times New Roman"/>
          <w:w w:val="90"/>
          <w:sz w:val="24"/>
          <w:szCs w:val="24"/>
        </w:rPr>
        <w:t>Progressive increase in domestic</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resources</w:t>
      </w:r>
      <w:r w:rsidRPr="00A368DE">
        <w:rPr>
          <w:rFonts w:ascii="Times New Roman" w:hAnsi="Times New Roman" w:cs="Times New Roman"/>
          <w:spacing w:val="-8"/>
          <w:w w:val="90"/>
          <w:sz w:val="24"/>
          <w:szCs w:val="24"/>
        </w:rPr>
        <w:t xml:space="preserve"> for HIV, TB and STIs </w:t>
      </w:r>
      <w:r w:rsidRPr="00A368DE">
        <w:rPr>
          <w:rFonts w:ascii="Times New Roman" w:hAnsi="Times New Roman" w:cs="Times New Roman"/>
          <w:w w:val="90"/>
          <w:sz w:val="24"/>
          <w:szCs w:val="24"/>
        </w:rPr>
        <w:t>at</w:t>
      </w:r>
      <w:r w:rsidRPr="00A368DE">
        <w:rPr>
          <w:rFonts w:ascii="Times New Roman" w:hAnsi="Times New Roman" w:cs="Times New Roman"/>
          <w:spacing w:val="-7"/>
          <w:w w:val="90"/>
          <w:sz w:val="24"/>
          <w:szCs w:val="24"/>
        </w:rPr>
        <w:t xml:space="preserve"> </w:t>
      </w:r>
      <w:r w:rsidRPr="00A368DE">
        <w:rPr>
          <w:rFonts w:ascii="Times New Roman" w:hAnsi="Times New Roman" w:cs="Times New Roman"/>
          <w:w w:val="90"/>
          <w:sz w:val="24"/>
          <w:szCs w:val="24"/>
        </w:rPr>
        <w:t>regional</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country</w:t>
      </w:r>
      <w:r w:rsidRPr="00A368DE">
        <w:rPr>
          <w:rFonts w:ascii="Times New Roman" w:hAnsi="Times New Roman" w:cs="Times New Roman"/>
          <w:spacing w:val="-7"/>
          <w:w w:val="90"/>
          <w:sz w:val="24"/>
          <w:szCs w:val="24"/>
        </w:rPr>
        <w:t xml:space="preserve"> </w:t>
      </w:r>
      <w:r w:rsidRPr="00A368DE">
        <w:rPr>
          <w:rFonts w:ascii="Times New Roman" w:hAnsi="Times New Roman" w:cs="Times New Roman"/>
          <w:w w:val="90"/>
          <w:sz w:val="24"/>
          <w:szCs w:val="24"/>
        </w:rPr>
        <w:t>levels</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increased</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by</w:t>
      </w:r>
      <w:r w:rsidRPr="00A368DE">
        <w:rPr>
          <w:rFonts w:ascii="Times New Roman" w:hAnsi="Times New Roman" w:cs="Times New Roman"/>
          <w:spacing w:val="-7"/>
          <w:w w:val="90"/>
          <w:sz w:val="24"/>
          <w:szCs w:val="24"/>
        </w:rPr>
        <w:t xml:space="preserve"> 15</w:t>
      </w:r>
      <w:r w:rsidRPr="00A368DE">
        <w:rPr>
          <w:rFonts w:ascii="Times New Roman" w:hAnsi="Times New Roman" w:cs="Times New Roman"/>
          <w:w w:val="90"/>
          <w:sz w:val="24"/>
          <w:szCs w:val="24"/>
        </w:rPr>
        <w:t>%</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annually</w:t>
      </w:r>
    </w:p>
    <w:p w14:paraId="51F36CC3" w14:textId="03529437" w:rsidR="001F4955" w:rsidRPr="00A368DE" w:rsidRDefault="001F4955" w:rsidP="00A368DE">
      <w:pPr>
        <w:pStyle w:val="ListParagraph"/>
        <w:widowControl w:val="0"/>
        <w:numPr>
          <w:ilvl w:val="3"/>
          <w:numId w:val="38"/>
        </w:numPr>
        <w:tabs>
          <w:tab w:val="left" w:pos="0"/>
          <w:tab w:val="left" w:pos="630"/>
        </w:tabs>
        <w:autoSpaceDE w:val="0"/>
        <w:autoSpaceDN w:val="0"/>
        <w:spacing w:before="6" w:after="0" w:line="244" w:lineRule="auto"/>
        <w:jc w:val="both"/>
        <w:rPr>
          <w:rFonts w:ascii="Times New Roman" w:hAnsi="Times New Roman" w:cs="Times New Roman"/>
          <w:sz w:val="24"/>
          <w:szCs w:val="24"/>
        </w:rPr>
      </w:pPr>
      <w:r w:rsidRPr="00A368DE">
        <w:rPr>
          <w:rFonts w:ascii="Times New Roman" w:hAnsi="Times New Roman" w:cs="Times New Roman"/>
          <w:w w:val="95"/>
          <w:sz w:val="24"/>
          <w:szCs w:val="24"/>
        </w:rPr>
        <w:t xml:space="preserve">Absorptive capacity increased by 10% annually for health funding from all sources </w:t>
      </w:r>
    </w:p>
    <w:p w14:paraId="02A04970" w14:textId="77777777" w:rsidR="001F4955" w:rsidRPr="00A368DE" w:rsidRDefault="001F4955" w:rsidP="00A368DE">
      <w:pPr>
        <w:pStyle w:val="ListParagraph"/>
        <w:tabs>
          <w:tab w:val="left" w:pos="0"/>
          <w:tab w:val="left" w:pos="630"/>
        </w:tabs>
        <w:spacing w:before="6" w:line="244" w:lineRule="auto"/>
        <w:jc w:val="both"/>
        <w:rPr>
          <w:rFonts w:ascii="Times New Roman" w:hAnsi="Times New Roman" w:cs="Times New Roman"/>
          <w:sz w:val="24"/>
          <w:szCs w:val="24"/>
        </w:rPr>
      </w:pPr>
    </w:p>
    <w:p w14:paraId="5A2E03EF" w14:textId="77777777" w:rsidR="001F4955" w:rsidRPr="00A368DE" w:rsidRDefault="001F4955" w:rsidP="00A368DE">
      <w:pPr>
        <w:pStyle w:val="Heading8"/>
        <w:tabs>
          <w:tab w:val="left" w:pos="0"/>
          <w:tab w:val="left" w:pos="630"/>
        </w:tabs>
        <w:jc w:val="both"/>
        <w:rPr>
          <w:rFonts w:ascii="Times New Roman" w:hAnsi="Times New Roman" w:cs="Times New Roman"/>
          <w:spacing w:val="-2"/>
          <w:sz w:val="24"/>
          <w:szCs w:val="24"/>
        </w:rPr>
      </w:pPr>
      <w:r w:rsidRPr="00A368DE">
        <w:rPr>
          <w:rFonts w:ascii="Times New Roman" w:hAnsi="Times New Roman" w:cs="Times New Roman"/>
          <w:w w:val="90"/>
          <w:sz w:val="24"/>
          <w:szCs w:val="24"/>
        </w:rPr>
        <w:t>Interventions</w:t>
      </w:r>
    </w:p>
    <w:p w14:paraId="3259D526" w14:textId="77777777" w:rsidR="001F4955" w:rsidRPr="00A368DE" w:rsidRDefault="001F4955" w:rsidP="00A368DE">
      <w:pPr>
        <w:pStyle w:val="Heading8"/>
        <w:tabs>
          <w:tab w:val="left" w:pos="0"/>
          <w:tab w:val="left" w:pos="630"/>
        </w:tabs>
        <w:jc w:val="both"/>
        <w:rPr>
          <w:rFonts w:ascii="Times New Roman" w:hAnsi="Times New Roman" w:cs="Times New Roman"/>
          <w:sz w:val="24"/>
          <w:szCs w:val="24"/>
        </w:rPr>
      </w:pPr>
    </w:p>
    <w:p w14:paraId="3B52DDCF" w14:textId="77777777" w:rsidR="001F4955" w:rsidRPr="00A368DE" w:rsidRDefault="001F4955" w:rsidP="00A368DE">
      <w:pPr>
        <w:pStyle w:val="ListParagraph"/>
        <w:widowControl w:val="0"/>
        <w:numPr>
          <w:ilvl w:val="0"/>
          <w:numId w:val="33"/>
        </w:numPr>
        <w:tabs>
          <w:tab w:val="left" w:pos="0"/>
          <w:tab w:val="left" w:pos="630"/>
        </w:tabs>
        <w:autoSpaceDE w:val="0"/>
        <w:autoSpaceDN w:val="0"/>
        <w:spacing w:before="3"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85"/>
          <w:sz w:val="24"/>
          <w:szCs w:val="24"/>
        </w:rPr>
        <w:t>Capacitate the EAC secretariat, and Partner States to monitor implementation of the Africa Leadership Meeting Commitment on domestic resource mobilization through the ALM tracker’s four objectives</w:t>
      </w:r>
    </w:p>
    <w:p w14:paraId="75142138" w14:textId="77777777" w:rsidR="001F4955" w:rsidRPr="00A368DE" w:rsidRDefault="001F4955" w:rsidP="00A368DE">
      <w:pPr>
        <w:pStyle w:val="ListParagraph"/>
        <w:tabs>
          <w:tab w:val="left" w:pos="0"/>
          <w:tab w:val="left" w:pos="630"/>
        </w:tabs>
        <w:spacing w:before="3" w:line="244" w:lineRule="auto"/>
        <w:ind w:left="653"/>
        <w:jc w:val="both"/>
        <w:rPr>
          <w:rFonts w:ascii="Times New Roman" w:hAnsi="Times New Roman" w:cs="Times New Roman"/>
          <w:sz w:val="24"/>
          <w:szCs w:val="24"/>
        </w:rPr>
      </w:pPr>
    </w:p>
    <w:p w14:paraId="204B4513" w14:textId="77777777" w:rsidR="001F4955" w:rsidRPr="00A368DE" w:rsidRDefault="001F4955" w:rsidP="00A368DE">
      <w:pPr>
        <w:pStyle w:val="ListParagraph"/>
        <w:widowControl w:val="0"/>
        <w:numPr>
          <w:ilvl w:val="0"/>
          <w:numId w:val="33"/>
        </w:numPr>
        <w:tabs>
          <w:tab w:val="left" w:pos="0"/>
          <w:tab w:val="left" w:pos="630"/>
        </w:tabs>
        <w:autoSpaceDE w:val="0"/>
        <w:autoSpaceDN w:val="0"/>
        <w:spacing w:before="3"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85"/>
          <w:sz w:val="24"/>
          <w:szCs w:val="24"/>
        </w:rPr>
        <w:t>Operationalize the EAC Health Financing Hub</w:t>
      </w:r>
    </w:p>
    <w:p w14:paraId="02A5BAC1" w14:textId="2ED60B6F" w:rsidR="001F4955" w:rsidRPr="00A368DE" w:rsidRDefault="001F4955" w:rsidP="00A368DE">
      <w:pPr>
        <w:pStyle w:val="ListParagraph"/>
        <w:widowControl w:val="0"/>
        <w:numPr>
          <w:ilvl w:val="0"/>
          <w:numId w:val="33"/>
        </w:numPr>
        <w:tabs>
          <w:tab w:val="left" w:pos="0"/>
          <w:tab w:val="left" w:pos="630"/>
        </w:tabs>
        <w:autoSpaceDE w:val="0"/>
        <w:autoSpaceDN w:val="0"/>
        <w:spacing w:before="112"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0"/>
          <w:sz w:val="24"/>
          <w:szCs w:val="24"/>
        </w:rPr>
        <w:t>Mobilize</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external</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support</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from</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traditional</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non-traditional</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funders</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of</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health</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8"/>
          <w:w w:val="90"/>
          <w:sz w:val="24"/>
          <w:szCs w:val="24"/>
        </w:rPr>
        <w:t xml:space="preserve"> </w:t>
      </w:r>
      <w:r w:rsidRPr="00A368DE">
        <w:rPr>
          <w:rFonts w:ascii="Times New Roman" w:hAnsi="Times New Roman" w:cs="Times New Roman"/>
          <w:w w:val="90"/>
          <w:sz w:val="24"/>
          <w:szCs w:val="24"/>
        </w:rPr>
        <w:t xml:space="preserve">HIV and AIDS programmes to provide resources for health, HIV, </w:t>
      </w:r>
      <w:r w:rsidR="00AF0685" w:rsidRPr="00A368DE">
        <w:rPr>
          <w:rFonts w:ascii="Times New Roman" w:hAnsi="Times New Roman" w:cs="Times New Roman"/>
          <w:w w:val="90"/>
          <w:sz w:val="24"/>
          <w:szCs w:val="24"/>
        </w:rPr>
        <w:t>AIDS,</w:t>
      </w:r>
      <w:r w:rsidRPr="00A368DE">
        <w:rPr>
          <w:rFonts w:ascii="Times New Roman" w:hAnsi="Times New Roman" w:cs="Times New Roman"/>
          <w:w w:val="90"/>
          <w:sz w:val="24"/>
          <w:szCs w:val="24"/>
        </w:rPr>
        <w:t xml:space="preserve"> and</w:t>
      </w:r>
      <w:r w:rsidRPr="00A368DE">
        <w:rPr>
          <w:rFonts w:ascii="Times New Roman" w:hAnsi="Times New Roman" w:cs="Times New Roman"/>
          <w:spacing w:val="-9"/>
          <w:w w:val="90"/>
          <w:sz w:val="24"/>
          <w:szCs w:val="24"/>
        </w:rPr>
        <w:t xml:space="preserve"> </w:t>
      </w:r>
      <w:r w:rsidRPr="00A368DE">
        <w:rPr>
          <w:rFonts w:ascii="Times New Roman" w:hAnsi="Times New Roman" w:cs="Times New Roman"/>
          <w:w w:val="90"/>
          <w:sz w:val="24"/>
          <w:szCs w:val="24"/>
        </w:rPr>
        <w:t>TB</w:t>
      </w:r>
    </w:p>
    <w:p w14:paraId="2AFA3137" w14:textId="77777777" w:rsidR="001F4955" w:rsidRPr="00A368DE" w:rsidRDefault="001F4955" w:rsidP="00A368DE">
      <w:pPr>
        <w:pStyle w:val="ListParagraph"/>
        <w:widowControl w:val="0"/>
        <w:numPr>
          <w:ilvl w:val="0"/>
          <w:numId w:val="33"/>
        </w:numPr>
        <w:tabs>
          <w:tab w:val="left" w:pos="0"/>
          <w:tab w:val="left" w:pos="630"/>
        </w:tabs>
        <w:autoSpaceDE w:val="0"/>
        <w:autoSpaceDN w:val="0"/>
        <w:spacing w:before="112" w:after="0" w:line="240" w:lineRule="auto"/>
        <w:ind w:hanging="361"/>
        <w:contextualSpacing w:val="0"/>
        <w:jc w:val="both"/>
        <w:rPr>
          <w:rFonts w:ascii="Times New Roman" w:hAnsi="Times New Roman" w:cs="Times New Roman"/>
          <w:sz w:val="24"/>
          <w:szCs w:val="24"/>
        </w:rPr>
      </w:pPr>
      <w:r w:rsidRPr="00A368DE">
        <w:rPr>
          <w:rFonts w:ascii="Times New Roman" w:hAnsi="Times New Roman" w:cs="Times New Roman"/>
          <w:w w:val="85"/>
          <w:sz w:val="24"/>
          <w:szCs w:val="24"/>
        </w:rPr>
        <w:t>Strengthen</w:t>
      </w:r>
      <w:r w:rsidRPr="00A368DE">
        <w:rPr>
          <w:rFonts w:ascii="Times New Roman" w:hAnsi="Times New Roman" w:cs="Times New Roman"/>
          <w:spacing w:val="4"/>
          <w:sz w:val="24"/>
          <w:szCs w:val="24"/>
        </w:rPr>
        <w:t xml:space="preserve"> </w:t>
      </w:r>
      <w:r w:rsidRPr="00A368DE">
        <w:rPr>
          <w:rFonts w:ascii="Times New Roman" w:hAnsi="Times New Roman" w:cs="Times New Roman"/>
          <w:w w:val="85"/>
          <w:sz w:val="24"/>
          <w:szCs w:val="24"/>
        </w:rPr>
        <w:t>joint</w:t>
      </w:r>
      <w:r w:rsidRPr="00A368DE">
        <w:rPr>
          <w:rFonts w:ascii="Times New Roman" w:hAnsi="Times New Roman" w:cs="Times New Roman"/>
          <w:spacing w:val="5"/>
          <w:sz w:val="24"/>
          <w:szCs w:val="24"/>
        </w:rPr>
        <w:t xml:space="preserve"> </w:t>
      </w:r>
      <w:r w:rsidRPr="00A368DE">
        <w:rPr>
          <w:rFonts w:ascii="Times New Roman" w:hAnsi="Times New Roman" w:cs="Times New Roman"/>
          <w:w w:val="85"/>
          <w:sz w:val="24"/>
          <w:szCs w:val="24"/>
        </w:rPr>
        <w:t>mechanisms</w:t>
      </w:r>
      <w:r w:rsidRPr="00A368DE">
        <w:rPr>
          <w:rFonts w:ascii="Times New Roman" w:hAnsi="Times New Roman" w:cs="Times New Roman"/>
          <w:spacing w:val="4"/>
          <w:sz w:val="24"/>
          <w:szCs w:val="24"/>
        </w:rPr>
        <w:t xml:space="preserve"> </w:t>
      </w:r>
      <w:r w:rsidRPr="00A368DE">
        <w:rPr>
          <w:rFonts w:ascii="Times New Roman" w:hAnsi="Times New Roman" w:cs="Times New Roman"/>
          <w:w w:val="85"/>
          <w:sz w:val="24"/>
          <w:szCs w:val="24"/>
        </w:rPr>
        <w:t>for</w:t>
      </w:r>
      <w:r w:rsidRPr="00A368DE">
        <w:rPr>
          <w:rFonts w:ascii="Times New Roman" w:hAnsi="Times New Roman" w:cs="Times New Roman"/>
          <w:spacing w:val="5"/>
          <w:sz w:val="24"/>
          <w:szCs w:val="24"/>
        </w:rPr>
        <w:t xml:space="preserve"> </w:t>
      </w:r>
      <w:r w:rsidRPr="00A368DE">
        <w:rPr>
          <w:rFonts w:ascii="Times New Roman" w:hAnsi="Times New Roman" w:cs="Times New Roman"/>
          <w:w w:val="85"/>
          <w:sz w:val="24"/>
          <w:szCs w:val="24"/>
        </w:rPr>
        <w:t>domestic</w:t>
      </w:r>
      <w:r w:rsidRPr="00A368DE">
        <w:rPr>
          <w:rFonts w:ascii="Times New Roman" w:hAnsi="Times New Roman" w:cs="Times New Roman"/>
          <w:spacing w:val="5"/>
          <w:sz w:val="24"/>
          <w:szCs w:val="24"/>
        </w:rPr>
        <w:t xml:space="preserve"> </w:t>
      </w:r>
      <w:r w:rsidRPr="00A368DE">
        <w:rPr>
          <w:rFonts w:ascii="Times New Roman" w:hAnsi="Times New Roman" w:cs="Times New Roman"/>
          <w:w w:val="85"/>
          <w:sz w:val="24"/>
          <w:szCs w:val="24"/>
        </w:rPr>
        <w:t>and</w:t>
      </w:r>
      <w:r w:rsidRPr="00A368DE">
        <w:rPr>
          <w:rFonts w:ascii="Times New Roman" w:hAnsi="Times New Roman" w:cs="Times New Roman"/>
          <w:spacing w:val="4"/>
          <w:sz w:val="24"/>
          <w:szCs w:val="24"/>
        </w:rPr>
        <w:t xml:space="preserve"> </w:t>
      </w:r>
      <w:r w:rsidRPr="00A368DE">
        <w:rPr>
          <w:rFonts w:ascii="Times New Roman" w:hAnsi="Times New Roman" w:cs="Times New Roman"/>
          <w:w w:val="85"/>
          <w:sz w:val="24"/>
          <w:szCs w:val="24"/>
        </w:rPr>
        <w:t>external</w:t>
      </w:r>
      <w:r w:rsidRPr="00A368DE">
        <w:rPr>
          <w:rFonts w:ascii="Times New Roman" w:hAnsi="Times New Roman" w:cs="Times New Roman"/>
          <w:spacing w:val="5"/>
          <w:sz w:val="24"/>
          <w:szCs w:val="24"/>
        </w:rPr>
        <w:t xml:space="preserve"> </w:t>
      </w:r>
      <w:r w:rsidRPr="00A368DE">
        <w:rPr>
          <w:rFonts w:ascii="Times New Roman" w:hAnsi="Times New Roman" w:cs="Times New Roman"/>
          <w:w w:val="85"/>
          <w:sz w:val="24"/>
          <w:szCs w:val="24"/>
        </w:rPr>
        <w:t>resources</w:t>
      </w:r>
      <w:r w:rsidRPr="00A368DE">
        <w:rPr>
          <w:rFonts w:ascii="Times New Roman" w:hAnsi="Times New Roman" w:cs="Times New Roman"/>
          <w:spacing w:val="5"/>
          <w:sz w:val="24"/>
          <w:szCs w:val="24"/>
        </w:rPr>
        <w:t xml:space="preserve"> </w:t>
      </w:r>
      <w:r w:rsidRPr="00A368DE">
        <w:rPr>
          <w:rFonts w:ascii="Times New Roman" w:hAnsi="Times New Roman" w:cs="Times New Roman"/>
          <w:spacing w:val="-2"/>
          <w:w w:val="85"/>
          <w:sz w:val="24"/>
          <w:szCs w:val="24"/>
        </w:rPr>
        <w:t>mobilization</w:t>
      </w:r>
    </w:p>
    <w:p w14:paraId="5B3EE02D" w14:textId="56ECD6AC" w:rsidR="001F4955" w:rsidRPr="00A368DE" w:rsidRDefault="001F4955" w:rsidP="00A368DE">
      <w:pPr>
        <w:pStyle w:val="ListParagraph"/>
        <w:widowControl w:val="0"/>
        <w:numPr>
          <w:ilvl w:val="0"/>
          <w:numId w:val="33"/>
        </w:numPr>
        <w:tabs>
          <w:tab w:val="left" w:pos="0"/>
          <w:tab w:val="left" w:pos="630"/>
        </w:tabs>
        <w:autoSpaceDE w:val="0"/>
        <w:autoSpaceDN w:val="0"/>
        <w:spacing w:before="119"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5"/>
          <w:sz w:val="24"/>
          <w:szCs w:val="24"/>
        </w:rPr>
        <w:t xml:space="preserve">Strengthen EAC secretariat capacity to mobilize resources, coordinate and support </w:t>
      </w:r>
      <w:r w:rsidRPr="00A368DE">
        <w:rPr>
          <w:rFonts w:ascii="Times New Roman" w:hAnsi="Times New Roman" w:cs="Times New Roman"/>
          <w:w w:val="90"/>
          <w:sz w:val="24"/>
          <w:szCs w:val="24"/>
        </w:rPr>
        <w:t>countries and EAC in efficient use of resources by investing in areas that yield optimal results</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in</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the</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HIV/AIDS/TB</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STI</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response</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through</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evidence,</w:t>
      </w:r>
      <w:r w:rsidRPr="00A368DE">
        <w:rPr>
          <w:rFonts w:ascii="Times New Roman" w:hAnsi="Times New Roman" w:cs="Times New Roman"/>
          <w:spacing w:val="-5"/>
          <w:w w:val="90"/>
          <w:sz w:val="24"/>
          <w:szCs w:val="24"/>
        </w:rPr>
        <w:t xml:space="preserve"> </w:t>
      </w:r>
      <w:r w:rsidR="00AF0685" w:rsidRPr="00A368DE">
        <w:rPr>
          <w:rFonts w:ascii="Times New Roman" w:hAnsi="Times New Roman" w:cs="Times New Roman"/>
          <w:w w:val="90"/>
          <w:sz w:val="24"/>
          <w:szCs w:val="24"/>
        </w:rPr>
        <w:t>gender,</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5"/>
          <w:w w:val="90"/>
          <w:sz w:val="24"/>
          <w:szCs w:val="24"/>
        </w:rPr>
        <w:t xml:space="preserve"> </w:t>
      </w:r>
      <w:r w:rsidR="004E250F" w:rsidRPr="00A368DE">
        <w:rPr>
          <w:rFonts w:ascii="Times New Roman" w:hAnsi="Times New Roman" w:cs="Times New Roman"/>
          <w:w w:val="90"/>
          <w:sz w:val="24"/>
          <w:szCs w:val="24"/>
        </w:rPr>
        <w:t>rights</w:t>
      </w:r>
      <w:r w:rsidR="004E250F" w:rsidRPr="00A368DE">
        <w:rPr>
          <w:rFonts w:ascii="Times New Roman" w:hAnsi="Times New Roman" w:cs="Times New Roman"/>
          <w:spacing w:val="-5"/>
          <w:w w:val="90"/>
          <w:sz w:val="24"/>
          <w:szCs w:val="24"/>
        </w:rPr>
        <w:t>-based</w:t>
      </w:r>
      <w:r w:rsidRPr="00A368DE">
        <w:rPr>
          <w:rFonts w:ascii="Times New Roman" w:hAnsi="Times New Roman" w:cs="Times New Roman"/>
          <w:w w:val="90"/>
          <w:sz w:val="24"/>
          <w:szCs w:val="24"/>
        </w:rPr>
        <w:t xml:space="preserve"> interventions at regional and country level.</w:t>
      </w:r>
    </w:p>
    <w:p w14:paraId="162AFCFC" w14:textId="77777777" w:rsidR="001F4955" w:rsidRPr="00A368DE" w:rsidRDefault="001F4955" w:rsidP="00A368DE">
      <w:pPr>
        <w:pStyle w:val="ListParagraph"/>
        <w:widowControl w:val="0"/>
        <w:numPr>
          <w:ilvl w:val="0"/>
          <w:numId w:val="33"/>
        </w:numPr>
        <w:tabs>
          <w:tab w:val="left" w:pos="0"/>
          <w:tab w:val="left" w:pos="630"/>
          <w:tab w:val="left" w:pos="1565"/>
        </w:tabs>
        <w:autoSpaceDE w:val="0"/>
        <w:autoSpaceDN w:val="0"/>
        <w:spacing w:before="112" w:after="0" w:line="244" w:lineRule="auto"/>
        <w:contextualSpacing w:val="0"/>
        <w:jc w:val="both"/>
        <w:rPr>
          <w:rFonts w:ascii="Times New Roman" w:hAnsi="Times New Roman" w:cs="Times New Roman"/>
          <w:sz w:val="24"/>
          <w:szCs w:val="24"/>
        </w:rPr>
      </w:pPr>
      <w:r w:rsidRPr="00A368DE">
        <w:rPr>
          <w:rFonts w:ascii="Times New Roman" w:hAnsi="Times New Roman" w:cs="Times New Roman"/>
          <w:sz w:val="24"/>
          <w:szCs w:val="24"/>
        </w:rPr>
        <w:t>Support regional efficiency studies and Value for Money Analyses (Economy, Equity, Effectiveness, Quality and Efficiency) to enable comparability across Partner States HIV, TB and STI and the adoption of the most efficient interventions.</w:t>
      </w:r>
    </w:p>
    <w:p w14:paraId="3A3210B3" w14:textId="77777777" w:rsidR="000E50B8" w:rsidRPr="00A368DE" w:rsidRDefault="000E50B8" w:rsidP="00A368DE">
      <w:pPr>
        <w:pStyle w:val="ListParagraph"/>
        <w:tabs>
          <w:tab w:val="left" w:pos="0"/>
          <w:tab w:val="left" w:pos="630"/>
        </w:tabs>
        <w:spacing w:before="119" w:line="244" w:lineRule="auto"/>
        <w:ind w:left="653"/>
        <w:jc w:val="both"/>
        <w:rPr>
          <w:rFonts w:ascii="Times New Roman" w:hAnsi="Times New Roman" w:cs="Times New Roman"/>
          <w:sz w:val="24"/>
          <w:szCs w:val="24"/>
        </w:rPr>
      </w:pPr>
    </w:p>
    <w:p w14:paraId="497A1580" w14:textId="77777777" w:rsidR="001F4955" w:rsidRPr="00A368DE" w:rsidRDefault="001F4955" w:rsidP="00A368DE">
      <w:pPr>
        <w:tabs>
          <w:tab w:val="left" w:pos="630"/>
        </w:tabs>
        <w:contextualSpacing/>
        <w:jc w:val="both"/>
        <w:rPr>
          <w:rFonts w:ascii="Times New Roman" w:eastAsia="Times New Roman" w:hAnsi="Times New Roman" w:cs="Times New Roman"/>
          <w:b/>
          <w:bCs/>
          <w:color w:val="0070C0"/>
          <w:sz w:val="24"/>
          <w:szCs w:val="24"/>
        </w:rPr>
      </w:pPr>
      <w:r w:rsidRPr="00A368DE">
        <w:rPr>
          <w:rFonts w:ascii="Times New Roman" w:eastAsia="Times New Roman" w:hAnsi="Times New Roman" w:cs="Times New Roman"/>
          <w:b/>
          <w:bCs/>
          <w:color w:val="0070C0"/>
          <w:sz w:val="24"/>
          <w:szCs w:val="24"/>
        </w:rPr>
        <w:t>Objective 4: To integrate people-centered HIV/ TB and STI into systems for health, social protection, humanitarian settings and pandemic responses</w:t>
      </w:r>
    </w:p>
    <w:p w14:paraId="6B97B387" w14:textId="77777777" w:rsidR="001F4955" w:rsidRPr="00A368DE" w:rsidRDefault="001F4955" w:rsidP="00A368DE">
      <w:pPr>
        <w:tabs>
          <w:tab w:val="left" w:pos="630"/>
        </w:tabs>
        <w:contextualSpacing/>
        <w:jc w:val="both"/>
        <w:rPr>
          <w:rFonts w:ascii="Times New Roman" w:eastAsia="Times New Roman" w:hAnsi="Times New Roman" w:cs="Times New Roman"/>
          <w:b/>
          <w:bCs/>
          <w:color w:val="0070C0"/>
          <w:sz w:val="24"/>
          <w:szCs w:val="24"/>
        </w:rPr>
      </w:pPr>
    </w:p>
    <w:p w14:paraId="35CF2EB1" w14:textId="77777777" w:rsidR="001F4955" w:rsidRPr="00A368DE" w:rsidRDefault="001F4955" w:rsidP="00A368DE">
      <w:pPr>
        <w:tabs>
          <w:tab w:val="left" w:pos="630"/>
        </w:tabs>
        <w:contextualSpacing/>
        <w:jc w:val="both"/>
        <w:rPr>
          <w:rFonts w:ascii="Times New Roman" w:eastAsia="Times New Roman" w:hAnsi="Times New Roman" w:cs="Times New Roman"/>
          <w:b/>
          <w:bCs/>
          <w:sz w:val="24"/>
          <w:szCs w:val="24"/>
        </w:rPr>
      </w:pPr>
      <w:r w:rsidRPr="00A368DE">
        <w:rPr>
          <w:rFonts w:ascii="Times New Roman" w:eastAsia="Times New Roman" w:hAnsi="Times New Roman" w:cs="Times New Roman"/>
          <w:b/>
          <w:bCs/>
          <w:sz w:val="24"/>
          <w:szCs w:val="24"/>
        </w:rPr>
        <w:t xml:space="preserve">Strategy:   </w:t>
      </w:r>
      <w:r w:rsidRPr="00A368DE">
        <w:rPr>
          <w:rFonts w:ascii="Times New Roman" w:hAnsi="Times New Roman" w:cs="Times New Roman"/>
          <w:w w:val="85"/>
          <w:sz w:val="24"/>
          <w:szCs w:val="24"/>
        </w:rPr>
        <w:t>Interventions: Harmonize HIV, STIs and</w:t>
      </w:r>
      <w:r w:rsidRPr="00A368DE">
        <w:rPr>
          <w:rFonts w:ascii="Times New Roman" w:hAnsi="Times New Roman" w:cs="Times New Roman"/>
          <w:spacing w:val="-5"/>
          <w:w w:val="85"/>
          <w:sz w:val="24"/>
          <w:szCs w:val="24"/>
        </w:rPr>
        <w:t xml:space="preserve"> </w:t>
      </w:r>
      <w:r w:rsidRPr="00A368DE">
        <w:rPr>
          <w:rFonts w:ascii="Times New Roman" w:hAnsi="Times New Roman" w:cs="Times New Roman"/>
          <w:w w:val="85"/>
          <w:sz w:val="24"/>
          <w:szCs w:val="24"/>
        </w:rPr>
        <w:t xml:space="preserve">TB policies and management guidelines to address cross border </w:t>
      </w:r>
      <w:r w:rsidRPr="00A368DE">
        <w:rPr>
          <w:rFonts w:ascii="Times New Roman" w:hAnsi="Times New Roman" w:cs="Times New Roman"/>
          <w:spacing w:val="-2"/>
          <w:sz w:val="24"/>
          <w:szCs w:val="24"/>
        </w:rPr>
        <w:t>movement and humanitarian settlements</w:t>
      </w:r>
    </w:p>
    <w:p w14:paraId="53B4DD9E" w14:textId="77777777" w:rsidR="001F4955" w:rsidRPr="00A368DE" w:rsidRDefault="001F4955" w:rsidP="00A368DE">
      <w:pPr>
        <w:tabs>
          <w:tab w:val="left" w:pos="630"/>
        </w:tabs>
        <w:contextualSpacing/>
        <w:jc w:val="both"/>
        <w:rPr>
          <w:rFonts w:ascii="Times New Roman" w:hAnsi="Times New Roman" w:cs="Times New Roman"/>
          <w:spacing w:val="-2"/>
          <w:sz w:val="24"/>
          <w:szCs w:val="24"/>
        </w:rPr>
      </w:pPr>
    </w:p>
    <w:p w14:paraId="5CA6CDB0" w14:textId="77777777" w:rsidR="001F4955" w:rsidRPr="00A368DE" w:rsidRDefault="001F4955" w:rsidP="00A368DE">
      <w:pPr>
        <w:pStyle w:val="Heading8"/>
        <w:tabs>
          <w:tab w:val="left" w:pos="0"/>
          <w:tab w:val="left" w:pos="630"/>
        </w:tabs>
        <w:spacing w:before="1"/>
        <w:jc w:val="both"/>
        <w:rPr>
          <w:rFonts w:ascii="Times New Roman" w:hAnsi="Times New Roman" w:cs="Times New Roman"/>
          <w:spacing w:val="-2"/>
          <w:sz w:val="24"/>
          <w:szCs w:val="24"/>
        </w:rPr>
      </w:pPr>
      <w:r w:rsidRPr="00A368DE">
        <w:rPr>
          <w:rFonts w:ascii="Times New Roman" w:hAnsi="Times New Roman" w:cs="Times New Roman"/>
          <w:spacing w:val="-2"/>
          <w:sz w:val="24"/>
          <w:szCs w:val="24"/>
        </w:rPr>
        <w:t>Targets</w:t>
      </w:r>
    </w:p>
    <w:p w14:paraId="062DCA3C" w14:textId="77777777" w:rsidR="001F4955" w:rsidRPr="00A368DE" w:rsidRDefault="001F4955" w:rsidP="00A368DE">
      <w:pPr>
        <w:pStyle w:val="Heading8"/>
        <w:tabs>
          <w:tab w:val="left" w:pos="0"/>
          <w:tab w:val="left" w:pos="630"/>
        </w:tabs>
        <w:spacing w:before="1"/>
        <w:jc w:val="both"/>
        <w:rPr>
          <w:rFonts w:ascii="Times New Roman" w:hAnsi="Times New Roman" w:cs="Times New Roman"/>
          <w:sz w:val="24"/>
          <w:szCs w:val="24"/>
        </w:rPr>
      </w:pPr>
    </w:p>
    <w:p w14:paraId="25B4057D" w14:textId="77777777" w:rsidR="001F4955" w:rsidRPr="00A368DE" w:rsidRDefault="001F4955" w:rsidP="00A368DE">
      <w:pPr>
        <w:pStyle w:val="ListParagraph"/>
        <w:widowControl w:val="0"/>
        <w:numPr>
          <w:ilvl w:val="0"/>
          <w:numId w:val="31"/>
        </w:numPr>
        <w:tabs>
          <w:tab w:val="left" w:pos="0"/>
          <w:tab w:val="left" w:pos="630"/>
        </w:tabs>
        <w:autoSpaceDE w:val="0"/>
        <w:autoSpaceDN w:val="0"/>
        <w:spacing w:before="2"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90"/>
          <w:sz w:val="24"/>
          <w:szCs w:val="24"/>
        </w:rPr>
        <w:t xml:space="preserve">Collaboration and partnerships on regional research on HIV, TB and STIs increased by </w:t>
      </w:r>
      <w:r w:rsidRPr="00A368DE">
        <w:rPr>
          <w:rFonts w:ascii="Times New Roman" w:hAnsi="Times New Roman" w:cs="Times New Roman"/>
          <w:sz w:val="24"/>
          <w:szCs w:val="24"/>
        </w:rPr>
        <w:t>50% in 2026</w:t>
      </w:r>
    </w:p>
    <w:p w14:paraId="06434DE7" w14:textId="77777777" w:rsidR="001F4955" w:rsidRPr="00A368DE" w:rsidRDefault="001F4955" w:rsidP="00A368DE">
      <w:pPr>
        <w:pStyle w:val="ListParagraph"/>
        <w:widowControl w:val="0"/>
        <w:numPr>
          <w:ilvl w:val="0"/>
          <w:numId w:val="31"/>
        </w:numPr>
        <w:tabs>
          <w:tab w:val="left" w:pos="0"/>
          <w:tab w:val="left" w:pos="630"/>
        </w:tabs>
        <w:autoSpaceDE w:val="0"/>
        <w:autoSpaceDN w:val="0"/>
        <w:spacing w:after="0" w:line="244" w:lineRule="auto"/>
        <w:contextualSpacing w:val="0"/>
        <w:jc w:val="both"/>
        <w:rPr>
          <w:rFonts w:ascii="Times New Roman" w:hAnsi="Times New Roman" w:cs="Times New Roman"/>
          <w:sz w:val="24"/>
          <w:szCs w:val="24"/>
        </w:rPr>
      </w:pPr>
      <w:r w:rsidRPr="00A368DE">
        <w:rPr>
          <w:rFonts w:ascii="Times New Roman" w:hAnsi="Times New Roman" w:cs="Times New Roman"/>
          <w:w w:val="85"/>
          <w:sz w:val="24"/>
          <w:szCs w:val="24"/>
        </w:rPr>
        <w:t xml:space="preserve">Generation, sharing and use of regional evidence to inform regional policy and programs enhanced </w:t>
      </w:r>
      <w:r w:rsidRPr="00A368DE">
        <w:rPr>
          <w:rFonts w:ascii="Times New Roman" w:hAnsi="Times New Roman" w:cs="Times New Roman"/>
          <w:w w:val="90"/>
          <w:sz w:val="24"/>
          <w:szCs w:val="24"/>
        </w:rPr>
        <w:t>through five systematic reviews and five policy primers by 2026</w:t>
      </w:r>
    </w:p>
    <w:p w14:paraId="5F1040F4" w14:textId="77777777" w:rsidR="001F4955" w:rsidRPr="00A368DE" w:rsidRDefault="001F4955" w:rsidP="00A368DE">
      <w:pPr>
        <w:pStyle w:val="BodyText"/>
        <w:tabs>
          <w:tab w:val="left" w:pos="0"/>
          <w:tab w:val="left" w:pos="630"/>
        </w:tabs>
        <w:spacing w:before="10"/>
        <w:jc w:val="both"/>
        <w:rPr>
          <w:rFonts w:ascii="Times New Roman" w:hAnsi="Times New Roman" w:cs="Times New Roman"/>
          <w:sz w:val="24"/>
          <w:szCs w:val="24"/>
        </w:rPr>
      </w:pPr>
    </w:p>
    <w:p w14:paraId="0D98A6A9" w14:textId="77777777" w:rsidR="001F4955" w:rsidRPr="00A368DE" w:rsidRDefault="001F4955" w:rsidP="00A368DE">
      <w:pPr>
        <w:pStyle w:val="Heading8"/>
        <w:tabs>
          <w:tab w:val="left" w:pos="0"/>
          <w:tab w:val="left" w:pos="630"/>
        </w:tabs>
        <w:jc w:val="both"/>
        <w:rPr>
          <w:rFonts w:ascii="Times New Roman" w:hAnsi="Times New Roman" w:cs="Times New Roman"/>
          <w:spacing w:val="-2"/>
          <w:sz w:val="24"/>
          <w:szCs w:val="24"/>
        </w:rPr>
      </w:pPr>
      <w:r w:rsidRPr="00A368DE">
        <w:rPr>
          <w:rFonts w:ascii="Times New Roman" w:hAnsi="Times New Roman" w:cs="Times New Roman"/>
          <w:w w:val="90"/>
          <w:sz w:val="24"/>
          <w:szCs w:val="24"/>
        </w:rPr>
        <w:lastRenderedPageBreak/>
        <w:t>Interventions</w:t>
      </w:r>
    </w:p>
    <w:p w14:paraId="343E68F4" w14:textId="77777777" w:rsidR="001F4955" w:rsidRPr="00A368DE" w:rsidRDefault="001F4955" w:rsidP="00A368DE">
      <w:pPr>
        <w:pStyle w:val="Heading8"/>
        <w:tabs>
          <w:tab w:val="left" w:pos="0"/>
          <w:tab w:val="left" w:pos="630"/>
        </w:tabs>
        <w:jc w:val="both"/>
        <w:rPr>
          <w:rFonts w:ascii="Times New Roman" w:hAnsi="Times New Roman" w:cs="Times New Roman"/>
          <w:sz w:val="24"/>
          <w:szCs w:val="24"/>
        </w:rPr>
      </w:pPr>
    </w:p>
    <w:p w14:paraId="594D1E06" w14:textId="77777777" w:rsidR="001F4955" w:rsidRPr="00A368DE" w:rsidRDefault="001F4955" w:rsidP="00A368DE">
      <w:pPr>
        <w:pStyle w:val="ListParagraph"/>
        <w:numPr>
          <w:ilvl w:val="0"/>
          <w:numId w:val="32"/>
        </w:numPr>
        <w:tabs>
          <w:tab w:val="left" w:pos="630"/>
        </w:tabs>
        <w:spacing w:after="0" w:line="240" w:lineRule="auto"/>
        <w:jc w:val="both"/>
        <w:rPr>
          <w:rFonts w:ascii="Times New Roman" w:hAnsi="Times New Roman" w:cs="Times New Roman"/>
          <w:sz w:val="24"/>
          <w:szCs w:val="24"/>
        </w:rPr>
      </w:pPr>
      <w:r w:rsidRPr="00A368DE">
        <w:rPr>
          <w:rFonts w:ascii="Times New Roman" w:eastAsia="Times New Roman" w:hAnsi="Times New Roman" w:cs="Times New Roman"/>
          <w:sz w:val="24"/>
          <w:szCs w:val="24"/>
        </w:rPr>
        <w:t xml:space="preserve">Fully resource the </w:t>
      </w:r>
      <w:r w:rsidRPr="00A368DE">
        <w:rPr>
          <w:rFonts w:ascii="Times New Roman" w:hAnsi="Times New Roman" w:cs="Times New Roman"/>
          <w:w w:val="85"/>
          <w:sz w:val="24"/>
          <w:szCs w:val="24"/>
        </w:rPr>
        <w:t>EAC research and knowledge management platform for evidence-based</w:t>
      </w:r>
      <w:r w:rsidRPr="00A368DE">
        <w:rPr>
          <w:rFonts w:ascii="Times New Roman" w:hAnsi="Times New Roman" w:cs="Times New Roman"/>
          <w:spacing w:val="40"/>
          <w:sz w:val="24"/>
          <w:szCs w:val="24"/>
        </w:rPr>
        <w:t xml:space="preserve"> </w:t>
      </w:r>
      <w:r w:rsidRPr="00A368DE">
        <w:rPr>
          <w:rFonts w:ascii="Times New Roman" w:hAnsi="Times New Roman" w:cs="Times New Roman"/>
          <w:w w:val="95"/>
          <w:sz w:val="24"/>
          <w:szCs w:val="24"/>
        </w:rPr>
        <w:t>programming</w:t>
      </w:r>
      <w:r w:rsidRPr="00A368DE">
        <w:rPr>
          <w:rFonts w:ascii="Times New Roman" w:hAnsi="Times New Roman" w:cs="Times New Roman"/>
          <w:spacing w:val="-9"/>
          <w:w w:val="95"/>
          <w:sz w:val="24"/>
          <w:szCs w:val="24"/>
        </w:rPr>
        <w:t xml:space="preserve"> </w:t>
      </w:r>
    </w:p>
    <w:p w14:paraId="7E85ADA8" w14:textId="77777777" w:rsidR="001F4955" w:rsidRPr="00A368DE" w:rsidRDefault="001F4955" w:rsidP="00A368DE">
      <w:pPr>
        <w:pStyle w:val="ListParagraph"/>
        <w:tabs>
          <w:tab w:val="left" w:pos="630"/>
        </w:tabs>
        <w:ind w:left="653"/>
        <w:jc w:val="both"/>
        <w:rPr>
          <w:rFonts w:ascii="Times New Roman" w:hAnsi="Times New Roman" w:cs="Times New Roman"/>
          <w:sz w:val="24"/>
          <w:szCs w:val="24"/>
        </w:rPr>
      </w:pPr>
    </w:p>
    <w:p w14:paraId="6964124B" w14:textId="56C00FE7" w:rsidR="001F4955" w:rsidRPr="00A368DE" w:rsidRDefault="001F4955" w:rsidP="00A368DE">
      <w:pPr>
        <w:pStyle w:val="ListParagraph"/>
        <w:widowControl w:val="0"/>
        <w:numPr>
          <w:ilvl w:val="0"/>
          <w:numId w:val="32"/>
        </w:numPr>
        <w:tabs>
          <w:tab w:val="left" w:pos="0"/>
          <w:tab w:val="left" w:pos="630"/>
        </w:tabs>
        <w:autoSpaceDE w:val="0"/>
        <w:autoSpaceDN w:val="0"/>
        <w:spacing w:before="2" w:after="0" w:line="244" w:lineRule="auto"/>
        <w:jc w:val="both"/>
        <w:rPr>
          <w:rFonts w:ascii="Times New Roman" w:hAnsi="Times New Roman" w:cs="Times New Roman"/>
          <w:sz w:val="24"/>
          <w:szCs w:val="24"/>
        </w:rPr>
      </w:pPr>
      <w:r w:rsidRPr="00A368DE">
        <w:rPr>
          <w:rFonts w:ascii="Times New Roman" w:hAnsi="Times New Roman" w:cs="Times New Roman"/>
          <w:w w:val="85"/>
          <w:sz w:val="24"/>
          <w:szCs w:val="24"/>
        </w:rPr>
        <w:t xml:space="preserve">Integrate Partner State Research Agendas and coordinate implementation of a prioritized regional </w:t>
      </w:r>
      <w:r w:rsidR="004E250F" w:rsidRPr="00A368DE">
        <w:rPr>
          <w:rFonts w:ascii="Times New Roman" w:hAnsi="Times New Roman" w:cs="Times New Roman"/>
          <w:w w:val="85"/>
          <w:sz w:val="24"/>
          <w:szCs w:val="24"/>
        </w:rPr>
        <w:t>agenda to</w:t>
      </w:r>
      <w:r w:rsidRPr="00A368DE">
        <w:rPr>
          <w:rFonts w:ascii="Times New Roman" w:hAnsi="Times New Roman" w:cs="Times New Roman"/>
          <w:w w:val="85"/>
          <w:sz w:val="24"/>
          <w:szCs w:val="24"/>
        </w:rPr>
        <w:t xml:space="preserve"> guide and coordinate regional </w:t>
      </w:r>
      <w:r w:rsidRPr="00A368DE">
        <w:rPr>
          <w:rFonts w:ascii="Times New Roman" w:hAnsi="Times New Roman" w:cs="Times New Roman"/>
          <w:w w:val="90"/>
          <w:sz w:val="24"/>
          <w:szCs w:val="24"/>
        </w:rPr>
        <w:t>priority</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research</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on</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HIV,</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STIs</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TB</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(see</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appendix</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on</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identified</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and</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approved</w:t>
      </w:r>
      <w:r w:rsidRPr="00A368DE">
        <w:rPr>
          <w:rFonts w:ascii="Times New Roman" w:hAnsi="Times New Roman" w:cs="Times New Roman"/>
          <w:spacing w:val="-5"/>
          <w:w w:val="90"/>
          <w:sz w:val="24"/>
          <w:szCs w:val="24"/>
        </w:rPr>
        <w:t xml:space="preserve"> </w:t>
      </w:r>
      <w:r w:rsidRPr="00A368DE">
        <w:rPr>
          <w:rFonts w:ascii="Times New Roman" w:hAnsi="Times New Roman" w:cs="Times New Roman"/>
          <w:w w:val="90"/>
          <w:sz w:val="24"/>
          <w:szCs w:val="24"/>
        </w:rPr>
        <w:t xml:space="preserve">research </w:t>
      </w:r>
      <w:r w:rsidRPr="00A368DE">
        <w:rPr>
          <w:rFonts w:ascii="Times New Roman" w:hAnsi="Times New Roman" w:cs="Times New Roman"/>
          <w:spacing w:val="-2"/>
          <w:sz w:val="24"/>
          <w:szCs w:val="24"/>
        </w:rPr>
        <w:t>priorities).</w:t>
      </w:r>
    </w:p>
    <w:p w14:paraId="21B8AE86" w14:textId="77777777" w:rsidR="001F4955" w:rsidRPr="00A368DE" w:rsidRDefault="001F4955" w:rsidP="00A368DE">
      <w:pPr>
        <w:pStyle w:val="ListParagraph"/>
        <w:widowControl w:val="0"/>
        <w:numPr>
          <w:ilvl w:val="0"/>
          <w:numId w:val="32"/>
        </w:numPr>
        <w:tabs>
          <w:tab w:val="left" w:pos="0"/>
          <w:tab w:val="left" w:pos="630"/>
        </w:tabs>
        <w:autoSpaceDE w:val="0"/>
        <w:autoSpaceDN w:val="0"/>
        <w:spacing w:before="112" w:after="0" w:line="244" w:lineRule="auto"/>
        <w:jc w:val="both"/>
        <w:rPr>
          <w:rFonts w:ascii="Times New Roman" w:hAnsi="Times New Roman" w:cs="Times New Roman"/>
          <w:sz w:val="24"/>
          <w:szCs w:val="24"/>
        </w:rPr>
      </w:pPr>
      <w:r w:rsidRPr="00A368DE">
        <w:rPr>
          <w:rFonts w:ascii="Times New Roman" w:hAnsi="Times New Roman" w:cs="Times New Roman"/>
          <w:w w:val="90"/>
          <w:sz w:val="24"/>
          <w:szCs w:val="24"/>
        </w:rPr>
        <w:t>Disseminate widely and continuously improve the EAC</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regional</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knowledge</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management</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platform</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for</w:t>
      </w:r>
      <w:r w:rsidRPr="00A368DE">
        <w:rPr>
          <w:rFonts w:ascii="Times New Roman" w:hAnsi="Times New Roman" w:cs="Times New Roman"/>
          <w:spacing w:val="-4"/>
          <w:w w:val="90"/>
          <w:sz w:val="24"/>
          <w:szCs w:val="24"/>
        </w:rPr>
        <w:t xml:space="preserve"> </w:t>
      </w:r>
      <w:r w:rsidRPr="00A368DE">
        <w:rPr>
          <w:rFonts w:ascii="Times New Roman" w:hAnsi="Times New Roman" w:cs="Times New Roman"/>
          <w:w w:val="90"/>
          <w:sz w:val="24"/>
          <w:szCs w:val="24"/>
        </w:rPr>
        <w:t>HIV,</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TB and</w:t>
      </w:r>
      <w:r w:rsidRPr="00A368DE">
        <w:rPr>
          <w:rFonts w:ascii="Times New Roman" w:hAnsi="Times New Roman" w:cs="Times New Roman"/>
          <w:spacing w:val="-11"/>
          <w:w w:val="90"/>
          <w:sz w:val="24"/>
          <w:szCs w:val="24"/>
        </w:rPr>
        <w:t xml:space="preserve"> </w:t>
      </w:r>
      <w:r w:rsidRPr="00A368DE">
        <w:rPr>
          <w:rFonts w:ascii="Times New Roman" w:hAnsi="Times New Roman" w:cs="Times New Roman"/>
          <w:w w:val="90"/>
          <w:sz w:val="24"/>
          <w:szCs w:val="24"/>
        </w:rPr>
        <w:t>STIs</w:t>
      </w:r>
      <w:r w:rsidRPr="00A368DE">
        <w:rPr>
          <w:rFonts w:ascii="Times New Roman" w:hAnsi="Times New Roman" w:cs="Times New Roman"/>
          <w:spacing w:val="-10"/>
          <w:w w:val="90"/>
          <w:sz w:val="24"/>
          <w:szCs w:val="24"/>
        </w:rPr>
        <w:t xml:space="preserve"> </w:t>
      </w:r>
    </w:p>
    <w:p w14:paraId="34AF2F81" w14:textId="4259F0FD" w:rsidR="001F4955" w:rsidRPr="00A368DE" w:rsidRDefault="001F4955" w:rsidP="00A368DE">
      <w:pPr>
        <w:pStyle w:val="ListParagraph"/>
        <w:widowControl w:val="0"/>
        <w:numPr>
          <w:ilvl w:val="0"/>
          <w:numId w:val="32"/>
        </w:numPr>
        <w:tabs>
          <w:tab w:val="left" w:pos="0"/>
          <w:tab w:val="left" w:pos="630"/>
        </w:tabs>
        <w:autoSpaceDE w:val="0"/>
        <w:autoSpaceDN w:val="0"/>
        <w:spacing w:before="112" w:after="0" w:line="244" w:lineRule="auto"/>
        <w:jc w:val="both"/>
        <w:rPr>
          <w:rFonts w:ascii="Times New Roman" w:hAnsi="Times New Roman" w:cs="Times New Roman"/>
          <w:sz w:val="24"/>
          <w:szCs w:val="24"/>
        </w:rPr>
      </w:pPr>
      <w:r w:rsidRPr="00A368DE">
        <w:rPr>
          <w:rFonts w:ascii="Times New Roman" w:hAnsi="Times New Roman" w:cs="Times New Roman"/>
          <w:w w:val="90"/>
          <w:sz w:val="24"/>
          <w:szCs w:val="24"/>
        </w:rPr>
        <w:t>Coordinate biannual information exchange meetings and visits on key aspects of the HIV</w:t>
      </w:r>
      <w:r w:rsidRPr="00A368DE">
        <w:rPr>
          <w:rFonts w:ascii="Times New Roman" w:hAnsi="Times New Roman" w:cs="Times New Roman"/>
          <w:w w:val="95"/>
          <w:sz w:val="24"/>
          <w:szCs w:val="24"/>
        </w:rPr>
        <w:t>/AIDS/TB</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and</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STI</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programming,</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legislation</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and</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policy</w:t>
      </w:r>
      <w:r w:rsidRPr="00A368DE">
        <w:rPr>
          <w:rFonts w:ascii="Times New Roman" w:hAnsi="Times New Roman" w:cs="Times New Roman"/>
          <w:spacing w:val="-6"/>
          <w:w w:val="95"/>
          <w:sz w:val="24"/>
          <w:szCs w:val="24"/>
        </w:rPr>
        <w:t xml:space="preserve"> </w:t>
      </w:r>
      <w:r w:rsidRPr="00A368DE">
        <w:rPr>
          <w:rFonts w:ascii="Times New Roman" w:hAnsi="Times New Roman" w:cs="Times New Roman"/>
          <w:w w:val="95"/>
          <w:sz w:val="24"/>
          <w:szCs w:val="24"/>
        </w:rPr>
        <w:t xml:space="preserve">development </w:t>
      </w:r>
      <w:r w:rsidRPr="00A368DE">
        <w:rPr>
          <w:rFonts w:ascii="Times New Roman" w:hAnsi="Times New Roman" w:cs="Times New Roman"/>
          <w:w w:val="90"/>
          <w:sz w:val="24"/>
          <w:szCs w:val="24"/>
        </w:rPr>
        <w:t>and implementation between Partner States to promote use of regionally generated evidence</w:t>
      </w:r>
    </w:p>
    <w:p w14:paraId="1072AB6C" w14:textId="53140AF5" w:rsidR="001F4955" w:rsidRPr="00A368DE" w:rsidRDefault="001F4955" w:rsidP="00A368DE">
      <w:pPr>
        <w:pStyle w:val="ListParagraph"/>
        <w:widowControl w:val="0"/>
        <w:numPr>
          <w:ilvl w:val="0"/>
          <w:numId w:val="32"/>
        </w:numPr>
        <w:tabs>
          <w:tab w:val="left" w:pos="0"/>
          <w:tab w:val="left" w:pos="630"/>
        </w:tabs>
        <w:autoSpaceDE w:val="0"/>
        <w:autoSpaceDN w:val="0"/>
        <w:spacing w:before="112" w:after="0" w:line="244" w:lineRule="auto"/>
        <w:jc w:val="both"/>
        <w:rPr>
          <w:rFonts w:ascii="Times New Roman" w:hAnsi="Times New Roman" w:cs="Times New Roman"/>
          <w:sz w:val="24"/>
          <w:szCs w:val="24"/>
        </w:rPr>
      </w:pPr>
      <w:r w:rsidRPr="00A368DE">
        <w:rPr>
          <w:rFonts w:ascii="Times New Roman" w:hAnsi="Times New Roman" w:cs="Times New Roman"/>
          <w:w w:val="85"/>
          <w:sz w:val="24"/>
          <w:szCs w:val="24"/>
        </w:rPr>
        <w:t xml:space="preserve">Facilitate </w:t>
      </w:r>
      <w:r w:rsidRPr="00A368DE">
        <w:rPr>
          <w:rFonts w:ascii="Times New Roman" w:hAnsi="Times New Roman" w:cs="Times New Roman"/>
          <w:w w:val="90"/>
          <w:sz w:val="24"/>
          <w:szCs w:val="24"/>
        </w:rPr>
        <w:t>documentation</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of</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the</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extent</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of HIV and</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STI</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prevalence</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in</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the</w:t>
      </w:r>
      <w:r w:rsidRPr="00A368DE">
        <w:rPr>
          <w:rFonts w:ascii="Times New Roman" w:hAnsi="Times New Roman" w:cs="Times New Roman"/>
          <w:spacing w:val="-10"/>
          <w:w w:val="90"/>
          <w:sz w:val="24"/>
          <w:szCs w:val="24"/>
        </w:rPr>
        <w:t xml:space="preserve"> </w:t>
      </w:r>
      <w:r w:rsidRPr="00A368DE">
        <w:rPr>
          <w:rFonts w:ascii="Times New Roman" w:hAnsi="Times New Roman" w:cs="Times New Roman"/>
          <w:w w:val="90"/>
          <w:sz w:val="24"/>
          <w:szCs w:val="24"/>
        </w:rPr>
        <w:t>region and</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its</w:t>
      </w:r>
      <w:r w:rsidRPr="00A368DE">
        <w:rPr>
          <w:rFonts w:ascii="Times New Roman" w:hAnsi="Times New Roman" w:cs="Times New Roman"/>
          <w:spacing w:val="-6"/>
          <w:w w:val="90"/>
          <w:sz w:val="24"/>
          <w:szCs w:val="24"/>
        </w:rPr>
        <w:t xml:space="preserve"> </w:t>
      </w:r>
      <w:r w:rsidRPr="00A368DE">
        <w:rPr>
          <w:rFonts w:ascii="Times New Roman" w:hAnsi="Times New Roman" w:cs="Times New Roman"/>
          <w:w w:val="90"/>
          <w:sz w:val="24"/>
          <w:szCs w:val="24"/>
        </w:rPr>
        <w:t>implications</w:t>
      </w:r>
      <w:r w:rsidRPr="00A368DE">
        <w:rPr>
          <w:rFonts w:ascii="Times New Roman" w:hAnsi="Times New Roman" w:cs="Times New Roman"/>
          <w:spacing w:val="-6"/>
          <w:w w:val="90"/>
          <w:sz w:val="24"/>
          <w:szCs w:val="24"/>
        </w:rPr>
        <w:t>.</w:t>
      </w:r>
    </w:p>
    <w:p w14:paraId="4751694E" w14:textId="77777777" w:rsidR="00683CF3" w:rsidRPr="00A368DE" w:rsidRDefault="00683CF3" w:rsidP="00A368DE">
      <w:pPr>
        <w:pStyle w:val="Heading1"/>
        <w:jc w:val="both"/>
        <w:rPr>
          <w:rFonts w:ascii="Times New Roman" w:hAnsi="Times New Roman" w:cs="Times New Roman"/>
          <w:b/>
          <w:bCs/>
          <w:sz w:val="24"/>
          <w:szCs w:val="24"/>
          <w:lang w:val="en-GB"/>
        </w:rPr>
      </w:pPr>
    </w:p>
    <w:p w14:paraId="40FC60EE" w14:textId="2DB76843" w:rsidR="004036A5" w:rsidRPr="00A368DE" w:rsidRDefault="004036A5" w:rsidP="000E50B8">
      <w:pPr>
        <w:pStyle w:val="Heading1"/>
        <w:jc w:val="both"/>
        <w:rPr>
          <w:rFonts w:ascii="Times New Roman" w:hAnsi="Times New Roman" w:cs="Times New Roman"/>
          <w:b/>
          <w:bCs/>
          <w:sz w:val="24"/>
          <w:szCs w:val="24"/>
        </w:rPr>
      </w:pPr>
      <w:bookmarkStart w:id="41" w:name="_Toc115650541"/>
      <w:r w:rsidRPr="00A368DE">
        <w:rPr>
          <w:rFonts w:ascii="Times New Roman" w:hAnsi="Times New Roman" w:cs="Times New Roman"/>
          <w:b/>
          <w:bCs/>
          <w:sz w:val="24"/>
          <w:szCs w:val="24"/>
        </w:rPr>
        <w:t xml:space="preserve">4. </w:t>
      </w:r>
      <w:r w:rsidR="00884B18" w:rsidRPr="00A368DE">
        <w:rPr>
          <w:rFonts w:ascii="Times New Roman" w:hAnsi="Times New Roman" w:cs="Times New Roman"/>
          <w:b/>
          <w:bCs/>
          <w:sz w:val="24"/>
          <w:szCs w:val="24"/>
        </w:rPr>
        <w:t xml:space="preserve">Management and Coordination </w:t>
      </w:r>
      <w:r w:rsidRPr="00A368DE">
        <w:rPr>
          <w:rFonts w:ascii="Times New Roman" w:hAnsi="Times New Roman" w:cs="Times New Roman"/>
          <w:b/>
          <w:bCs/>
          <w:sz w:val="24"/>
          <w:szCs w:val="24"/>
        </w:rPr>
        <w:t>Arrangements</w:t>
      </w:r>
      <w:bookmarkEnd w:id="40"/>
      <w:bookmarkEnd w:id="41"/>
      <w:r w:rsidRPr="00A368DE">
        <w:rPr>
          <w:rFonts w:ascii="Times New Roman" w:hAnsi="Times New Roman" w:cs="Times New Roman"/>
          <w:b/>
          <w:bCs/>
          <w:sz w:val="24"/>
          <w:szCs w:val="24"/>
        </w:rPr>
        <w:t xml:space="preserve"> </w:t>
      </w:r>
    </w:p>
    <w:p w14:paraId="5B5DF3AF" w14:textId="77777777" w:rsidR="00884B18" w:rsidRPr="00A368DE" w:rsidRDefault="00884B18" w:rsidP="00A368DE">
      <w:pPr>
        <w:pStyle w:val="Heading2"/>
        <w:jc w:val="both"/>
        <w:rPr>
          <w:i/>
          <w:sz w:val="24"/>
          <w:szCs w:val="24"/>
          <w:lang w:val="en-GB"/>
        </w:rPr>
      </w:pPr>
      <w:bookmarkStart w:id="42" w:name="_Toc527752364"/>
      <w:bookmarkStart w:id="43" w:name="_Toc115650542"/>
      <w:r w:rsidRPr="00A368DE">
        <w:rPr>
          <w:sz w:val="24"/>
          <w:szCs w:val="24"/>
          <w:lang w:val="en-GB"/>
        </w:rPr>
        <w:t>4.1 Coordination and partnerships</w:t>
      </w:r>
      <w:bookmarkEnd w:id="42"/>
      <w:bookmarkEnd w:id="43"/>
    </w:p>
    <w:p w14:paraId="3E5A5518" w14:textId="361EC2AF" w:rsidR="00884B18" w:rsidRPr="00A368DE" w:rsidRDefault="00884B18" w:rsidP="00A368DE">
      <w:pPr>
        <w:autoSpaceDE w:val="0"/>
        <w:autoSpaceDN w:val="0"/>
        <w:adjustRightInd w:val="0"/>
        <w:spacing w:after="0" w:line="240" w:lineRule="auto"/>
        <w:jc w:val="both"/>
        <w:rPr>
          <w:rFonts w:ascii="Times New Roman" w:eastAsia="Calibri" w:hAnsi="Times New Roman" w:cs="Times New Roman"/>
          <w:sz w:val="24"/>
          <w:szCs w:val="24"/>
        </w:rPr>
      </w:pPr>
      <w:r w:rsidRPr="00A368DE">
        <w:rPr>
          <w:rFonts w:ascii="Times New Roman" w:eastAsia="Calibri" w:hAnsi="Times New Roman" w:cs="Times New Roman"/>
          <w:sz w:val="24"/>
          <w:szCs w:val="24"/>
        </w:rPr>
        <w:t xml:space="preserve">The implementation and coordination framework for the </w:t>
      </w:r>
      <w:r w:rsidR="000D5AFB" w:rsidRPr="00A368DE">
        <w:rPr>
          <w:rFonts w:ascii="Times New Roman" w:eastAsia="Calibri" w:hAnsi="Times New Roman" w:cs="Times New Roman"/>
          <w:sz w:val="24"/>
          <w:szCs w:val="24"/>
        </w:rPr>
        <w:t xml:space="preserve">EAC HIV/TB and STIs Strategy </w:t>
      </w:r>
      <w:r w:rsidRPr="00A368DE">
        <w:rPr>
          <w:rFonts w:ascii="Times New Roman" w:eastAsia="Calibri" w:hAnsi="Times New Roman" w:cs="Times New Roman"/>
          <w:sz w:val="24"/>
          <w:szCs w:val="24"/>
        </w:rPr>
        <w:t xml:space="preserve">is premised on principles defined in Article 7 of the Treaty Establishing the EAC, namely asymmetry, complementarity, </w:t>
      </w:r>
      <w:r w:rsidR="00AF0685" w:rsidRPr="00A368DE">
        <w:rPr>
          <w:rFonts w:ascii="Times New Roman" w:eastAsia="Calibri" w:hAnsi="Times New Roman" w:cs="Times New Roman"/>
          <w:sz w:val="24"/>
          <w:szCs w:val="24"/>
        </w:rPr>
        <w:t>subsidiarity,</w:t>
      </w:r>
      <w:r w:rsidRPr="00A368DE">
        <w:rPr>
          <w:rFonts w:ascii="Times New Roman" w:eastAsia="Calibri" w:hAnsi="Times New Roman" w:cs="Times New Roman"/>
          <w:sz w:val="24"/>
          <w:szCs w:val="24"/>
        </w:rPr>
        <w:t xml:space="preserve"> and variable geometry. The p</w:t>
      </w:r>
      <w:r w:rsidRPr="00A368DE">
        <w:rPr>
          <w:rFonts w:ascii="Times New Roman" w:eastAsia="Calibri" w:hAnsi="Times New Roman" w:cs="Times New Roman"/>
          <w:bCs/>
          <w:sz w:val="24"/>
          <w:szCs w:val="24"/>
        </w:rPr>
        <w:t xml:space="preserve">rinciple of asymmetry foresees a variance in the </w:t>
      </w:r>
      <w:r w:rsidRPr="00A368DE">
        <w:rPr>
          <w:rFonts w:ascii="Times New Roman" w:eastAsia="Calibri" w:hAnsi="Times New Roman" w:cs="Times New Roman"/>
          <w:sz w:val="24"/>
          <w:szCs w:val="24"/>
        </w:rPr>
        <w:t xml:space="preserve">implementation of measures, </w:t>
      </w:r>
      <w:r w:rsidRPr="00A368DE">
        <w:rPr>
          <w:rFonts w:ascii="Times New Roman" w:eastAsia="Calibri" w:hAnsi="Times New Roman" w:cs="Times New Roman"/>
          <w:bCs/>
          <w:sz w:val="24"/>
          <w:szCs w:val="24"/>
        </w:rPr>
        <w:t xml:space="preserve">complementarity defines </w:t>
      </w:r>
      <w:r w:rsidRPr="00A368DE">
        <w:rPr>
          <w:rFonts w:ascii="Times New Roman" w:eastAsia="Calibri" w:hAnsi="Times New Roman" w:cs="Times New Roman"/>
          <w:sz w:val="24"/>
          <w:szCs w:val="24"/>
        </w:rPr>
        <w:t>the extent to which economic variables support each other, subsidiarity</w:t>
      </w:r>
      <w:r w:rsidRPr="00A368DE">
        <w:rPr>
          <w:rFonts w:ascii="Times New Roman" w:eastAsia="Calibri" w:hAnsi="Times New Roman" w:cs="Times New Roman"/>
          <w:bCs/>
          <w:sz w:val="24"/>
          <w:szCs w:val="24"/>
        </w:rPr>
        <w:t xml:space="preserve"> </w:t>
      </w:r>
      <w:r w:rsidR="0036053B" w:rsidRPr="00A368DE">
        <w:rPr>
          <w:rFonts w:ascii="Times New Roman" w:eastAsia="Calibri" w:hAnsi="Times New Roman" w:cs="Times New Roman"/>
          <w:sz w:val="24"/>
          <w:szCs w:val="24"/>
        </w:rPr>
        <w:t>emphasizes</w:t>
      </w:r>
      <w:r w:rsidRPr="00A368DE">
        <w:rPr>
          <w:rFonts w:ascii="Times New Roman" w:eastAsia="Calibri" w:hAnsi="Times New Roman" w:cs="Times New Roman"/>
          <w:sz w:val="24"/>
          <w:szCs w:val="24"/>
        </w:rPr>
        <w:t xml:space="preserve"> multi-level participation of a wide range of participants, while the </w:t>
      </w:r>
      <w:r w:rsidRPr="00A368DE">
        <w:rPr>
          <w:rFonts w:ascii="Times New Roman" w:eastAsia="Calibri" w:hAnsi="Times New Roman" w:cs="Times New Roman"/>
          <w:bCs/>
          <w:sz w:val="24"/>
          <w:szCs w:val="24"/>
        </w:rPr>
        <w:t xml:space="preserve">variable geometry requires </w:t>
      </w:r>
      <w:r w:rsidRPr="00A368DE">
        <w:rPr>
          <w:rFonts w:ascii="Times New Roman" w:eastAsia="Calibri" w:hAnsi="Times New Roman" w:cs="Times New Roman"/>
          <w:sz w:val="24"/>
          <w:szCs w:val="24"/>
        </w:rPr>
        <w:t xml:space="preserve">flexibility, which allows for progression in cooperation among a sub-group of members, at different speeds and in a variety of areas.  Engagement of </w:t>
      </w:r>
      <w:r w:rsidR="003856FB" w:rsidRPr="00A368DE">
        <w:rPr>
          <w:rFonts w:ascii="Times New Roman" w:eastAsia="Calibri" w:hAnsi="Times New Roman" w:cs="Times New Roman"/>
          <w:sz w:val="24"/>
          <w:szCs w:val="24"/>
        </w:rPr>
        <w:t>NACs</w:t>
      </w:r>
      <w:r w:rsidR="00E426EF" w:rsidRPr="00A368DE">
        <w:rPr>
          <w:rFonts w:ascii="Times New Roman" w:eastAsia="Calibri" w:hAnsi="Times New Roman" w:cs="Times New Roman"/>
          <w:sz w:val="24"/>
          <w:szCs w:val="24"/>
        </w:rPr>
        <w:t>/ MOH</w:t>
      </w:r>
      <w:r w:rsidR="003856FB" w:rsidRPr="00A368DE">
        <w:rPr>
          <w:rFonts w:ascii="Times New Roman" w:eastAsia="Calibri" w:hAnsi="Times New Roman" w:cs="Times New Roman"/>
          <w:sz w:val="24"/>
          <w:szCs w:val="24"/>
        </w:rPr>
        <w:t xml:space="preserve"> and </w:t>
      </w:r>
      <w:r w:rsidRPr="00A368DE">
        <w:rPr>
          <w:rFonts w:ascii="Times New Roman" w:eastAsia="Calibri" w:hAnsi="Times New Roman" w:cs="Times New Roman"/>
          <w:sz w:val="24"/>
          <w:szCs w:val="24"/>
        </w:rPr>
        <w:t xml:space="preserve">the forum for national planning authorities and the central regional planning authority will be critical in advancing many of the strategies proposed, especially interventions relying on regional regulation, cooperation, </w:t>
      </w:r>
      <w:r w:rsidR="00AF0685" w:rsidRPr="00A368DE">
        <w:rPr>
          <w:rFonts w:ascii="Times New Roman" w:eastAsia="Calibri" w:hAnsi="Times New Roman" w:cs="Times New Roman"/>
          <w:sz w:val="24"/>
          <w:szCs w:val="24"/>
        </w:rPr>
        <w:t>coordination,</w:t>
      </w:r>
      <w:r w:rsidRPr="00A368DE">
        <w:rPr>
          <w:rFonts w:ascii="Times New Roman" w:eastAsia="Calibri" w:hAnsi="Times New Roman" w:cs="Times New Roman"/>
          <w:sz w:val="24"/>
          <w:szCs w:val="24"/>
        </w:rPr>
        <w:t xml:space="preserve"> and policy. </w:t>
      </w:r>
    </w:p>
    <w:p w14:paraId="1628B275" w14:textId="77777777" w:rsidR="001D7B3F" w:rsidRPr="00A368DE" w:rsidRDefault="001D7B3F" w:rsidP="00A368DE">
      <w:pPr>
        <w:autoSpaceDE w:val="0"/>
        <w:autoSpaceDN w:val="0"/>
        <w:adjustRightInd w:val="0"/>
        <w:spacing w:after="0" w:line="240" w:lineRule="auto"/>
        <w:jc w:val="both"/>
        <w:rPr>
          <w:rFonts w:ascii="Times New Roman" w:eastAsia="Calibri" w:hAnsi="Times New Roman" w:cs="Times New Roman"/>
          <w:sz w:val="24"/>
          <w:szCs w:val="24"/>
        </w:rPr>
      </w:pPr>
    </w:p>
    <w:p w14:paraId="319D2506" w14:textId="77777777" w:rsidR="001D7B3F" w:rsidRPr="00A368DE" w:rsidRDefault="001D7B3F" w:rsidP="00A368DE">
      <w:pPr>
        <w:spacing w:line="240" w:lineRule="auto"/>
        <w:jc w:val="both"/>
        <w:rPr>
          <w:rFonts w:ascii="Times New Roman" w:hAnsi="Times New Roman" w:cs="Times New Roman"/>
          <w:b/>
          <w:sz w:val="24"/>
          <w:szCs w:val="24"/>
        </w:rPr>
      </w:pPr>
      <w:r w:rsidRPr="00A368DE">
        <w:rPr>
          <w:rFonts w:ascii="Times New Roman" w:hAnsi="Times New Roman" w:cs="Times New Roman"/>
          <w:b/>
          <w:sz w:val="24"/>
          <w:szCs w:val="24"/>
        </w:rPr>
        <w:t>Key stakeholders:</w:t>
      </w:r>
    </w:p>
    <w:p w14:paraId="42D33D5C" w14:textId="22F08995" w:rsidR="001D7B3F" w:rsidRPr="00A368DE" w:rsidRDefault="001D7B3F" w:rsidP="00A368DE">
      <w:pPr>
        <w:spacing w:line="240" w:lineRule="auto"/>
        <w:jc w:val="both"/>
        <w:rPr>
          <w:rFonts w:ascii="Times New Roman" w:hAnsi="Times New Roman" w:cs="Times New Roman"/>
          <w:bCs/>
          <w:sz w:val="24"/>
          <w:szCs w:val="24"/>
        </w:rPr>
      </w:pPr>
      <w:r w:rsidRPr="00A368DE">
        <w:rPr>
          <w:rFonts w:ascii="Times New Roman" w:hAnsi="Times New Roman" w:cs="Times New Roman"/>
          <w:bCs/>
          <w:sz w:val="24"/>
          <w:szCs w:val="24"/>
        </w:rPr>
        <w:t>Key stakeholders in implementation of this strategy will include:</w:t>
      </w:r>
    </w:p>
    <w:p w14:paraId="74A23390" w14:textId="77777777" w:rsidR="001D7B3F" w:rsidRPr="00A368DE" w:rsidRDefault="001D7B3F" w:rsidP="00A368DE">
      <w:pPr>
        <w:pStyle w:val="Default"/>
        <w:numPr>
          <w:ilvl w:val="0"/>
          <w:numId w:val="9"/>
        </w:numPr>
        <w:jc w:val="both"/>
        <w:rPr>
          <w:rStyle w:val="A1"/>
          <w:rFonts w:ascii="Times New Roman" w:hAnsi="Times New Roman" w:cs="Times New Roman"/>
        </w:rPr>
      </w:pPr>
      <w:r w:rsidRPr="00A368DE">
        <w:rPr>
          <w:rStyle w:val="A1"/>
          <w:rFonts w:ascii="Times New Roman" w:hAnsi="Times New Roman" w:cs="Times New Roman"/>
        </w:rPr>
        <w:t>Partner State’s ministries responsible for health, EAC affairs and finance.</w:t>
      </w:r>
    </w:p>
    <w:p w14:paraId="0DA11A18" w14:textId="1129DA9E" w:rsidR="001D7B3F" w:rsidRPr="00A368DE" w:rsidRDefault="001D7B3F" w:rsidP="00A368DE">
      <w:pPr>
        <w:pStyle w:val="Default"/>
        <w:numPr>
          <w:ilvl w:val="0"/>
          <w:numId w:val="9"/>
        </w:numPr>
        <w:jc w:val="both"/>
        <w:rPr>
          <w:rStyle w:val="A5"/>
          <w:rFonts w:ascii="Times New Roman" w:hAnsi="Times New Roman" w:cs="Times New Roman"/>
        </w:rPr>
      </w:pPr>
      <w:r w:rsidRPr="00A368DE">
        <w:rPr>
          <w:rStyle w:val="A5"/>
          <w:rFonts w:ascii="Times New Roman" w:hAnsi="Times New Roman" w:cs="Times New Roman"/>
        </w:rPr>
        <w:t xml:space="preserve">Summit of the Heads of States, Council of </w:t>
      </w:r>
      <w:r w:rsidR="00AF0685" w:rsidRPr="00A368DE">
        <w:rPr>
          <w:rStyle w:val="A5"/>
          <w:rFonts w:ascii="Times New Roman" w:hAnsi="Times New Roman" w:cs="Times New Roman"/>
        </w:rPr>
        <w:t>Ministers,</w:t>
      </w:r>
      <w:r w:rsidRPr="00A368DE">
        <w:rPr>
          <w:rStyle w:val="A5"/>
          <w:rFonts w:ascii="Times New Roman" w:hAnsi="Times New Roman" w:cs="Times New Roman"/>
        </w:rPr>
        <w:t xml:space="preserve"> and the Sectoral Council on Health.</w:t>
      </w:r>
    </w:p>
    <w:p w14:paraId="7872CB14" w14:textId="77777777" w:rsidR="001D7B3F" w:rsidRPr="00A368DE" w:rsidRDefault="001D7B3F" w:rsidP="00A368DE">
      <w:pPr>
        <w:pStyle w:val="Default"/>
        <w:numPr>
          <w:ilvl w:val="0"/>
          <w:numId w:val="9"/>
        </w:numPr>
        <w:jc w:val="both"/>
        <w:rPr>
          <w:rStyle w:val="A1"/>
          <w:rFonts w:ascii="Times New Roman" w:hAnsi="Times New Roman" w:cs="Times New Roman"/>
        </w:rPr>
      </w:pPr>
      <w:r w:rsidRPr="00A368DE">
        <w:rPr>
          <w:rStyle w:val="A1"/>
          <w:rFonts w:ascii="Times New Roman" w:hAnsi="Times New Roman" w:cs="Times New Roman"/>
        </w:rPr>
        <w:t>Development partners (Intergovernmental, multilateral, donors, philanthropic organisations)</w:t>
      </w:r>
      <w:r w:rsidRPr="00A368DE">
        <w:rPr>
          <w:rFonts w:ascii="Times New Roman" w:hAnsi="Times New Roman" w:cs="Times New Roman"/>
        </w:rPr>
        <w:t xml:space="preserve"> investors/private sector.</w:t>
      </w:r>
      <w:r w:rsidRPr="00A368DE">
        <w:rPr>
          <w:rStyle w:val="A1"/>
          <w:rFonts w:ascii="Times New Roman" w:hAnsi="Times New Roman" w:cs="Times New Roman"/>
        </w:rPr>
        <w:t xml:space="preserve">  </w:t>
      </w:r>
    </w:p>
    <w:p w14:paraId="66E5BF97" w14:textId="77777777" w:rsidR="001D7B3F" w:rsidRPr="00A368DE" w:rsidRDefault="001D7B3F" w:rsidP="00A368DE">
      <w:pPr>
        <w:pStyle w:val="Default"/>
        <w:numPr>
          <w:ilvl w:val="0"/>
          <w:numId w:val="9"/>
        </w:numPr>
        <w:jc w:val="both"/>
        <w:rPr>
          <w:rFonts w:ascii="Times New Roman" w:hAnsi="Times New Roman" w:cs="Times New Roman"/>
        </w:rPr>
      </w:pPr>
      <w:r w:rsidRPr="00A368DE">
        <w:rPr>
          <w:rStyle w:val="A1"/>
          <w:rFonts w:ascii="Times New Roman" w:hAnsi="Times New Roman" w:cs="Times New Roman"/>
        </w:rPr>
        <w:t>CSOs and faith-based organisations.</w:t>
      </w:r>
    </w:p>
    <w:p w14:paraId="16F3F17A" w14:textId="77777777" w:rsidR="001D7B3F" w:rsidRPr="00A368DE" w:rsidRDefault="001D7B3F" w:rsidP="00A368DE">
      <w:pPr>
        <w:pStyle w:val="Default"/>
        <w:numPr>
          <w:ilvl w:val="0"/>
          <w:numId w:val="9"/>
        </w:numPr>
        <w:jc w:val="both"/>
        <w:rPr>
          <w:rFonts w:ascii="Times New Roman" w:hAnsi="Times New Roman" w:cs="Times New Roman"/>
          <w:bCs/>
        </w:rPr>
      </w:pPr>
      <w:r w:rsidRPr="00A368DE">
        <w:rPr>
          <w:rFonts w:ascii="Times New Roman" w:hAnsi="Times New Roman" w:cs="Times New Roman"/>
        </w:rPr>
        <w:t>Academic and research institutions.</w:t>
      </w:r>
    </w:p>
    <w:p w14:paraId="2783A532" w14:textId="77777777" w:rsidR="001D7B3F" w:rsidRPr="00A368DE" w:rsidRDefault="001D7B3F" w:rsidP="00A368DE">
      <w:pPr>
        <w:pStyle w:val="ListParagraph"/>
        <w:numPr>
          <w:ilvl w:val="0"/>
          <w:numId w:val="9"/>
        </w:numPr>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Healthcare providers and implementing partners.</w:t>
      </w:r>
    </w:p>
    <w:p w14:paraId="00653AC5" w14:textId="77777777" w:rsidR="001D7B3F" w:rsidRPr="00A368DE" w:rsidRDefault="001D7B3F" w:rsidP="00A368DE">
      <w:pPr>
        <w:pStyle w:val="ListParagraph"/>
        <w:numPr>
          <w:ilvl w:val="0"/>
          <w:numId w:val="9"/>
        </w:numPr>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Health regulatory authorities (professional training and practice, medicines, quality of healthcare).</w:t>
      </w:r>
    </w:p>
    <w:p w14:paraId="350AD4CA" w14:textId="336DBFC0" w:rsidR="001D7B3F" w:rsidRPr="000E50B8" w:rsidRDefault="001D7B3F" w:rsidP="000E50B8">
      <w:pPr>
        <w:pStyle w:val="ListParagraph"/>
        <w:numPr>
          <w:ilvl w:val="0"/>
          <w:numId w:val="9"/>
        </w:numPr>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End-beneficiaries of health services.</w:t>
      </w:r>
    </w:p>
    <w:p w14:paraId="2A7F4F5D" w14:textId="77777777" w:rsidR="00884B18" w:rsidRPr="00A368DE" w:rsidRDefault="00884B18" w:rsidP="00A368DE">
      <w:pPr>
        <w:pStyle w:val="NormalWeb"/>
        <w:spacing w:before="300" w:beforeAutospacing="0" w:after="300" w:afterAutospacing="0"/>
        <w:jc w:val="both"/>
        <w:rPr>
          <w:rFonts w:eastAsia="Calibri"/>
          <w:b/>
          <w:color w:val="000000" w:themeColor="text1"/>
        </w:rPr>
      </w:pPr>
      <w:r w:rsidRPr="00A368DE">
        <w:rPr>
          <w:rFonts w:eastAsia="Calibri"/>
          <w:b/>
          <w:color w:val="000000" w:themeColor="text1"/>
        </w:rPr>
        <w:lastRenderedPageBreak/>
        <w:t>Council of Ministers</w:t>
      </w:r>
    </w:p>
    <w:p w14:paraId="71146DDC" w14:textId="72F9AC43" w:rsidR="00884B18" w:rsidRPr="00A368DE" w:rsidRDefault="00884B18" w:rsidP="00A368DE">
      <w:pPr>
        <w:spacing w:before="300" w:after="300" w:line="240" w:lineRule="auto"/>
        <w:jc w:val="both"/>
        <w:rPr>
          <w:rFonts w:ascii="Times New Roman" w:hAnsi="Times New Roman" w:cs="Times New Roman"/>
          <w:color w:val="000000" w:themeColor="text1"/>
          <w:sz w:val="24"/>
          <w:szCs w:val="24"/>
        </w:rPr>
      </w:pPr>
      <w:r w:rsidRPr="00A368DE">
        <w:rPr>
          <w:rFonts w:ascii="Times New Roman" w:hAnsi="Times New Roman" w:cs="Times New Roman"/>
          <w:color w:val="000000" w:themeColor="text1"/>
          <w:sz w:val="24"/>
          <w:szCs w:val="24"/>
        </w:rPr>
        <w:t xml:space="preserve">The Council of Ministers is the central decision-making and governing organ of the EAC. Its membership includes ministers or cabinet secretaries from the Partner States whose dockets are responsible for regional cooperation. It meets twice a year and links the political decisions taken at the summits with functional operations of </w:t>
      </w:r>
      <w:r w:rsidR="000E50B8" w:rsidRPr="00A368DE">
        <w:rPr>
          <w:rFonts w:ascii="Times New Roman" w:hAnsi="Times New Roman" w:cs="Times New Roman"/>
          <w:color w:val="000000" w:themeColor="text1"/>
          <w:sz w:val="24"/>
          <w:szCs w:val="24"/>
        </w:rPr>
        <w:t>the community</w:t>
      </w:r>
      <w:r w:rsidRPr="00A368DE">
        <w:rPr>
          <w:rFonts w:ascii="Times New Roman" w:hAnsi="Times New Roman" w:cs="Times New Roman"/>
          <w:color w:val="000000" w:themeColor="text1"/>
          <w:sz w:val="24"/>
          <w:szCs w:val="24"/>
        </w:rPr>
        <w:t xml:space="preserve">. Regulations, </w:t>
      </w:r>
      <w:r w:rsidR="00AF0685" w:rsidRPr="00A368DE">
        <w:rPr>
          <w:rFonts w:ascii="Times New Roman" w:hAnsi="Times New Roman" w:cs="Times New Roman"/>
          <w:color w:val="000000" w:themeColor="text1"/>
          <w:sz w:val="24"/>
          <w:szCs w:val="24"/>
        </w:rPr>
        <w:t>directives,</w:t>
      </w:r>
      <w:r w:rsidRPr="00A368DE">
        <w:rPr>
          <w:rFonts w:ascii="Times New Roman" w:hAnsi="Times New Roman" w:cs="Times New Roman"/>
          <w:color w:val="000000" w:themeColor="text1"/>
          <w:sz w:val="24"/>
          <w:szCs w:val="24"/>
        </w:rPr>
        <w:t xml:space="preserve"> and decisions taken or given by the council are binding to the Partner States and to all other organs and institutions of the community other than the summit, the </w:t>
      </w:r>
      <w:r w:rsidR="00AF0685" w:rsidRPr="00A368DE">
        <w:rPr>
          <w:rFonts w:ascii="Times New Roman" w:hAnsi="Times New Roman" w:cs="Times New Roman"/>
          <w:color w:val="000000" w:themeColor="text1"/>
          <w:sz w:val="24"/>
          <w:szCs w:val="24"/>
        </w:rPr>
        <w:t>court,</w:t>
      </w:r>
      <w:r w:rsidRPr="00A368DE">
        <w:rPr>
          <w:rFonts w:ascii="Times New Roman" w:hAnsi="Times New Roman" w:cs="Times New Roman"/>
          <w:color w:val="000000" w:themeColor="text1"/>
          <w:sz w:val="24"/>
          <w:szCs w:val="24"/>
        </w:rPr>
        <w:t xml:space="preserve"> and the assembly. The </w:t>
      </w:r>
      <w:r w:rsidR="000E50B8">
        <w:rPr>
          <w:rFonts w:ascii="Times New Roman" w:hAnsi="Times New Roman" w:cs="Times New Roman"/>
          <w:color w:val="000000" w:themeColor="text1"/>
          <w:sz w:val="24"/>
          <w:szCs w:val="24"/>
        </w:rPr>
        <w:t>C</w:t>
      </w:r>
      <w:r w:rsidRPr="00A368DE">
        <w:rPr>
          <w:rFonts w:ascii="Times New Roman" w:hAnsi="Times New Roman" w:cs="Times New Roman"/>
          <w:color w:val="000000" w:themeColor="text1"/>
          <w:sz w:val="24"/>
          <w:szCs w:val="24"/>
        </w:rPr>
        <w:t xml:space="preserve">ouncil elects a chairperson each year, on a rotational basis. </w:t>
      </w:r>
    </w:p>
    <w:p w14:paraId="37C79146" w14:textId="77777777" w:rsidR="00884B18" w:rsidRPr="00A368DE" w:rsidRDefault="00884B18" w:rsidP="00A368DE">
      <w:pPr>
        <w:jc w:val="both"/>
        <w:rPr>
          <w:rFonts w:ascii="Times New Roman" w:hAnsi="Times New Roman" w:cs="Times New Roman"/>
          <w:color w:val="000000" w:themeColor="text1"/>
          <w:sz w:val="24"/>
          <w:szCs w:val="24"/>
        </w:rPr>
      </w:pPr>
      <w:r w:rsidRPr="00A368DE">
        <w:rPr>
          <w:rStyle w:val="Strong"/>
          <w:rFonts w:ascii="Times New Roman" w:hAnsi="Times New Roman" w:cs="Times New Roman"/>
          <w:color w:val="000000" w:themeColor="text1"/>
          <w:sz w:val="24"/>
          <w:szCs w:val="24"/>
        </w:rPr>
        <w:t>Coordinating Committee</w:t>
      </w:r>
    </w:p>
    <w:p w14:paraId="7E1D0A1C" w14:textId="2C0E11B6" w:rsidR="00884B18" w:rsidRPr="00A368DE" w:rsidRDefault="00884B18" w:rsidP="00A368DE">
      <w:pPr>
        <w:jc w:val="both"/>
        <w:rPr>
          <w:rFonts w:ascii="Times New Roman" w:hAnsi="Times New Roman" w:cs="Times New Roman"/>
          <w:color w:val="000000" w:themeColor="text1"/>
          <w:sz w:val="24"/>
          <w:szCs w:val="24"/>
        </w:rPr>
      </w:pPr>
      <w:r w:rsidRPr="00A368DE">
        <w:rPr>
          <w:rFonts w:ascii="Times New Roman" w:hAnsi="Times New Roman" w:cs="Times New Roman"/>
          <w:color w:val="000000" w:themeColor="text1"/>
          <w:sz w:val="24"/>
          <w:szCs w:val="24"/>
        </w:rPr>
        <w:t xml:space="preserve">Under the </w:t>
      </w:r>
      <w:r w:rsidR="003C6F3E">
        <w:rPr>
          <w:rFonts w:ascii="Times New Roman" w:hAnsi="Times New Roman" w:cs="Times New Roman"/>
          <w:color w:val="000000" w:themeColor="text1"/>
          <w:sz w:val="24"/>
          <w:szCs w:val="24"/>
        </w:rPr>
        <w:t>C</w:t>
      </w:r>
      <w:r w:rsidRPr="00A368DE">
        <w:rPr>
          <w:rFonts w:ascii="Times New Roman" w:hAnsi="Times New Roman" w:cs="Times New Roman"/>
          <w:color w:val="000000" w:themeColor="text1"/>
          <w:sz w:val="24"/>
          <w:szCs w:val="24"/>
        </w:rPr>
        <w:t xml:space="preserve">ouncil, the Coordinating Committee is responsible for regional cooperation and coordinates the activities of the sectoral committees. It recommends to the </w:t>
      </w:r>
      <w:r w:rsidR="003C6F3E">
        <w:rPr>
          <w:rFonts w:ascii="Times New Roman" w:hAnsi="Times New Roman" w:cs="Times New Roman"/>
          <w:color w:val="000000" w:themeColor="text1"/>
          <w:sz w:val="24"/>
          <w:szCs w:val="24"/>
        </w:rPr>
        <w:t>C</w:t>
      </w:r>
      <w:r w:rsidRPr="00A368DE">
        <w:rPr>
          <w:rFonts w:ascii="Times New Roman" w:hAnsi="Times New Roman" w:cs="Times New Roman"/>
          <w:color w:val="000000" w:themeColor="text1"/>
          <w:sz w:val="24"/>
          <w:szCs w:val="24"/>
        </w:rPr>
        <w:t xml:space="preserve">ouncil the establishment, </w:t>
      </w:r>
      <w:r w:rsidR="00AF0685" w:rsidRPr="00A368DE">
        <w:rPr>
          <w:rFonts w:ascii="Times New Roman" w:hAnsi="Times New Roman" w:cs="Times New Roman"/>
          <w:color w:val="000000" w:themeColor="text1"/>
          <w:sz w:val="24"/>
          <w:szCs w:val="24"/>
        </w:rPr>
        <w:t>composition,</w:t>
      </w:r>
      <w:r w:rsidRPr="00A368DE">
        <w:rPr>
          <w:rFonts w:ascii="Times New Roman" w:hAnsi="Times New Roman" w:cs="Times New Roman"/>
          <w:color w:val="000000" w:themeColor="text1"/>
          <w:sz w:val="24"/>
          <w:szCs w:val="24"/>
        </w:rPr>
        <w:t xml:space="preserve"> and functions of sectoral committees. The Coordinating Committee comprises </w:t>
      </w:r>
      <w:r w:rsidR="003C6F3E">
        <w:rPr>
          <w:rFonts w:ascii="Times New Roman" w:hAnsi="Times New Roman" w:cs="Times New Roman"/>
          <w:color w:val="000000" w:themeColor="text1"/>
          <w:sz w:val="24"/>
          <w:szCs w:val="24"/>
        </w:rPr>
        <w:t>P</w:t>
      </w:r>
      <w:r w:rsidRPr="00A368DE">
        <w:rPr>
          <w:rFonts w:ascii="Times New Roman" w:hAnsi="Times New Roman" w:cs="Times New Roman"/>
          <w:color w:val="000000" w:themeColor="text1"/>
          <w:sz w:val="24"/>
          <w:szCs w:val="24"/>
        </w:rPr>
        <w:t>ermanent/</w:t>
      </w:r>
      <w:r w:rsidR="003C6F3E">
        <w:rPr>
          <w:rFonts w:ascii="Times New Roman" w:hAnsi="Times New Roman" w:cs="Times New Roman"/>
          <w:color w:val="000000" w:themeColor="text1"/>
          <w:sz w:val="24"/>
          <w:szCs w:val="24"/>
        </w:rPr>
        <w:t>P</w:t>
      </w:r>
      <w:r w:rsidRPr="00A368DE">
        <w:rPr>
          <w:rFonts w:ascii="Times New Roman" w:hAnsi="Times New Roman" w:cs="Times New Roman"/>
          <w:color w:val="000000" w:themeColor="text1"/>
          <w:sz w:val="24"/>
          <w:szCs w:val="24"/>
        </w:rPr>
        <w:t xml:space="preserve">rincipal secretaries responsible for regional cooperation from the Partner States. Subject to any directions given by the </w:t>
      </w:r>
      <w:r w:rsidR="003C6F3E">
        <w:rPr>
          <w:rFonts w:ascii="Times New Roman" w:hAnsi="Times New Roman" w:cs="Times New Roman"/>
          <w:color w:val="000000" w:themeColor="text1"/>
          <w:sz w:val="24"/>
          <w:szCs w:val="24"/>
        </w:rPr>
        <w:t>C</w:t>
      </w:r>
      <w:r w:rsidRPr="00A368DE">
        <w:rPr>
          <w:rFonts w:ascii="Times New Roman" w:hAnsi="Times New Roman" w:cs="Times New Roman"/>
          <w:color w:val="000000" w:themeColor="text1"/>
          <w:sz w:val="24"/>
          <w:szCs w:val="24"/>
        </w:rPr>
        <w:t xml:space="preserve">ouncil, the Coordinating Committee meets twice a year preceding the meetings of the </w:t>
      </w:r>
      <w:r w:rsidR="003C6F3E">
        <w:rPr>
          <w:rFonts w:ascii="Times New Roman" w:hAnsi="Times New Roman" w:cs="Times New Roman"/>
          <w:color w:val="000000" w:themeColor="text1"/>
          <w:sz w:val="24"/>
          <w:szCs w:val="24"/>
        </w:rPr>
        <w:t>C</w:t>
      </w:r>
      <w:r w:rsidRPr="00A368DE">
        <w:rPr>
          <w:rFonts w:ascii="Times New Roman" w:hAnsi="Times New Roman" w:cs="Times New Roman"/>
          <w:color w:val="000000" w:themeColor="text1"/>
          <w:sz w:val="24"/>
          <w:szCs w:val="24"/>
        </w:rPr>
        <w:t xml:space="preserve">ouncil. It may in addition hold extraordinary meetings at the request of the </w:t>
      </w:r>
      <w:r w:rsidR="003C6F3E">
        <w:rPr>
          <w:rFonts w:ascii="Times New Roman" w:hAnsi="Times New Roman" w:cs="Times New Roman"/>
          <w:color w:val="000000" w:themeColor="text1"/>
          <w:sz w:val="24"/>
          <w:szCs w:val="24"/>
        </w:rPr>
        <w:t>C</w:t>
      </w:r>
      <w:r w:rsidRPr="00A368DE">
        <w:rPr>
          <w:rFonts w:ascii="Times New Roman" w:hAnsi="Times New Roman" w:cs="Times New Roman"/>
          <w:color w:val="000000" w:themeColor="text1"/>
          <w:sz w:val="24"/>
          <w:szCs w:val="24"/>
        </w:rPr>
        <w:t>hairperson of the Coordinating Committee.</w:t>
      </w:r>
    </w:p>
    <w:p w14:paraId="3B19D2A7" w14:textId="5F763552" w:rsidR="00884B18" w:rsidRPr="00A368DE" w:rsidRDefault="00884B18" w:rsidP="00A368DE">
      <w:pPr>
        <w:jc w:val="both"/>
        <w:rPr>
          <w:rFonts w:ascii="Times New Roman" w:hAnsi="Times New Roman" w:cs="Times New Roman"/>
          <w:color w:val="000000" w:themeColor="text1"/>
          <w:sz w:val="24"/>
          <w:szCs w:val="24"/>
        </w:rPr>
      </w:pPr>
      <w:r w:rsidRPr="00A368DE">
        <w:rPr>
          <w:rStyle w:val="Strong"/>
          <w:rFonts w:ascii="Times New Roman" w:hAnsi="Times New Roman" w:cs="Times New Roman"/>
          <w:color w:val="000000" w:themeColor="text1"/>
          <w:sz w:val="24"/>
          <w:szCs w:val="24"/>
        </w:rPr>
        <w:t xml:space="preserve">Sectoral </w:t>
      </w:r>
      <w:r w:rsidR="000E50B8">
        <w:rPr>
          <w:rStyle w:val="Strong"/>
          <w:rFonts w:ascii="Times New Roman" w:hAnsi="Times New Roman" w:cs="Times New Roman"/>
          <w:color w:val="000000" w:themeColor="text1"/>
          <w:sz w:val="24"/>
          <w:szCs w:val="24"/>
        </w:rPr>
        <w:t>C</w:t>
      </w:r>
      <w:r w:rsidRPr="00A368DE">
        <w:rPr>
          <w:rStyle w:val="Strong"/>
          <w:rFonts w:ascii="Times New Roman" w:hAnsi="Times New Roman" w:cs="Times New Roman"/>
          <w:color w:val="000000" w:themeColor="text1"/>
          <w:sz w:val="24"/>
          <w:szCs w:val="24"/>
        </w:rPr>
        <w:t>ommittees</w:t>
      </w:r>
    </w:p>
    <w:p w14:paraId="68B31B85" w14:textId="7F4BF2B9" w:rsidR="00884B18" w:rsidRPr="00A368DE" w:rsidRDefault="00884B18" w:rsidP="00A368DE">
      <w:pPr>
        <w:jc w:val="both"/>
        <w:rPr>
          <w:rFonts w:ascii="Times New Roman" w:hAnsi="Times New Roman" w:cs="Times New Roman"/>
          <w:sz w:val="24"/>
          <w:szCs w:val="24"/>
        </w:rPr>
      </w:pPr>
      <w:r w:rsidRPr="00A368DE">
        <w:rPr>
          <w:rFonts w:ascii="Times New Roman" w:hAnsi="Times New Roman" w:cs="Times New Roman"/>
          <w:color w:val="000000" w:themeColor="text1"/>
          <w:sz w:val="24"/>
          <w:szCs w:val="24"/>
        </w:rPr>
        <w:t xml:space="preserve">Sectoral committees </w:t>
      </w:r>
      <w:r w:rsidR="00E426EF" w:rsidRPr="00A368DE">
        <w:rPr>
          <w:rFonts w:ascii="Times New Roman" w:hAnsi="Times New Roman" w:cs="Times New Roman"/>
          <w:color w:val="000000" w:themeColor="text1"/>
          <w:sz w:val="24"/>
          <w:szCs w:val="24"/>
        </w:rPr>
        <w:t>conceptualize</w:t>
      </w:r>
      <w:r w:rsidRPr="00A368DE">
        <w:rPr>
          <w:rFonts w:ascii="Times New Roman" w:hAnsi="Times New Roman" w:cs="Times New Roman"/>
          <w:color w:val="000000" w:themeColor="text1"/>
          <w:sz w:val="24"/>
          <w:szCs w:val="24"/>
        </w:rPr>
        <w:t xml:space="preserve"> programmes and monitor their implementation. The council establishes sectoral committees on recommendation of the Coordinating Committee. The sectoral committees meet as often as necessary for the proper discharge </w:t>
      </w:r>
      <w:r w:rsidRPr="00A368DE">
        <w:rPr>
          <w:rFonts w:ascii="Times New Roman" w:hAnsi="Times New Roman" w:cs="Times New Roman"/>
          <w:sz w:val="24"/>
          <w:szCs w:val="24"/>
        </w:rPr>
        <w:t>of their functions.</w:t>
      </w:r>
    </w:p>
    <w:p w14:paraId="6ADE2CCF" w14:textId="2C8A66FB" w:rsidR="00884B18" w:rsidRPr="00A368DE" w:rsidRDefault="00884B18" w:rsidP="00A368DE">
      <w:pPr>
        <w:autoSpaceDE w:val="0"/>
        <w:autoSpaceDN w:val="0"/>
        <w:adjustRightInd w:val="0"/>
        <w:spacing w:after="0" w:line="240" w:lineRule="auto"/>
        <w:jc w:val="both"/>
        <w:rPr>
          <w:rFonts w:ascii="Times New Roman" w:eastAsia="Calibri" w:hAnsi="Times New Roman" w:cs="Times New Roman"/>
          <w:sz w:val="24"/>
          <w:szCs w:val="24"/>
        </w:rPr>
      </w:pPr>
      <w:r w:rsidRPr="00A368DE">
        <w:rPr>
          <w:rFonts w:ascii="Times New Roman" w:eastAsia="Calibri" w:hAnsi="Times New Roman" w:cs="Times New Roman"/>
          <w:b/>
          <w:bCs/>
          <w:iCs/>
          <w:sz w:val="24"/>
          <w:szCs w:val="24"/>
        </w:rPr>
        <w:t xml:space="preserve">Forum for national planning authorities: </w:t>
      </w:r>
      <w:r w:rsidRPr="00A368DE">
        <w:rPr>
          <w:rFonts w:ascii="Times New Roman" w:eastAsia="Calibri" w:hAnsi="Times New Roman" w:cs="Times New Roman"/>
          <w:sz w:val="24"/>
          <w:szCs w:val="24"/>
        </w:rPr>
        <w:t xml:space="preserve">All </w:t>
      </w:r>
      <w:r w:rsidR="00997746" w:rsidRPr="00A368DE">
        <w:rPr>
          <w:rFonts w:ascii="Times New Roman" w:eastAsia="Calibri" w:hAnsi="Times New Roman" w:cs="Times New Roman"/>
          <w:sz w:val="24"/>
          <w:szCs w:val="24"/>
        </w:rPr>
        <w:t xml:space="preserve">seven </w:t>
      </w:r>
      <w:r w:rsidRPr="00A368DE">
        <w:rPr>
          <w:rFonts w:ascii="Times New Roman" w:eastAsia="Calibri" w:hAnsi="Times New Roman" w:cs="Times New Roman"/>
          <w:sz w:val="24"/>
          <w:szCs w:val="24"/>
        </w:rPr>
        <w:t xml:space="preserve">Partner States have planning authorities that provide functions for planning, surveys, data collection and analysis, </w:t>
      </w:r>
      <w:r w:rsidR="00AF0685" w:rsidRPr="00A368DE">
        <w:rPr>
          <w:rFonts w:ascii="Times New Roman" w:eastAsia="Calibri" w:hAnsi="Times New Roman" w:cs="Times New Roman"/>
          <w:sz w:val="24"/>
          <w:szCs w:val="24"/>
        </w:rPr>
        <w:t>dissemination,</w:t>
      </w:r>
      <w:r w:rsidRPr="00A368DE">
        <w:rPr>
          <w:rFonts w:ascii="Times New Roman" w:eastAsia="Calibri" w:hAnsi="Times New Roman" w:cs="Times New Roman"/>
          <w:sz w:val="24"/>
          <w:szCs w:val="24"/>
        </w:rPr>
        <w:t xml:space="preserve"> and production of regular economic reports. The forums for national planning authorities will ensure information exchange, </w:t>
      </w:r>
      <w:r w:rsidR="00AF0685" w:rsidRPr="00A368DE">
        <w:rPr>
          <w:rFonts w:ascii="Times New Roman" w:eastAsia="Calibri" w:hAnsi="Times New Roman" w:cs="Times New Roman"/>
          <w:sz w:val="24"/>
          <w:szCs w:val="24"/>
        </w:rPr>
        <w:t>harmonization,</w:t>
      </w:r>
      <w:r w:rsidRPr="00A368DE">
        <w:rPr>
          <w:rFonts w:ascii="Times New Roman" w:eastAsia="Calibri" w:hAnsi="Times New Roman" w:cs="Times New Roman"/>
          <w:sz w:val="24"/>
          <w:szCs w:val="24"/>
        </w:rPr>
        <w:t xml:space="preserve"> and consistency, and will be represented in the proposed EAC Joint Resource </w:t>
      </w:r>
      <w:r w:rsidR="00AF0685" w:rsidRPr="00A368DE">
        <w:rPr>
          <w:rFonts w:ascii="Times New Roman" w:eastAsia="Calibri" w:hAnsi="Times New Roman" w:cs="Times New Roman"/>
          <w:sz w:val="24"/>
          <w:szCs w:val="24"/>
        </w:rPr>
        <w:t>Mobilization</w:t>
      </w:r>
      <w:r w:rsidRPr="00A368DE">
        <w:rPr>
          <w:rFonts w:ascii="Times New Roman" w:eastAsia="Calibri" w:hAnsi="Times New Roman" w:cs="Times New Roman"/>
          <w:sz w:val="24"/>
          <w:szCs w:val="24"/>
        </w:rPr>
        <w:t xml:space="preserve"> Committee to assist in implementing this plan.</w:t>
      </w:r>
    </w:p>
    <w:p w14:paraId="6869F795" w14:textId="77777777" w:rsidR="00884B18" w:rsidRPr="00A368DE" w:rsidRDefault="00884B18" w:rsidP="00A368DE">
      <w:pPr>
        <w:autoSpaceDE w:val="0"/>
        <w:autoSpaceDN w:val="0"/>
        <w:adjustRightInd w:val="0"/>
        <w:spacing w:after="0" w:line="240" w:lineRule="auto"/>
        <w:jc w:val="both"/>
        <w:rPr>
          <w:rFonts w:ascii="Times New Roman" w:eastAsia="Calibri" w:hAnsi="Times New Roman" w:cs="Times New Roman"/>
          <w:sz w:val="24"/>
          <w:szCs w:val="24"/>
        </w:rPr>
      </w:pPr>
    </w:p>
    <w:p w14:paraId="444C0F08" w14:textId="484F3735" w:rsidR="00884B18" w:rsidRPr="00A368DE" w:rsidRDefault="00884B18" w:rsidP="00A368DE">
      <w:pPr>
        <w:autoSpaceDE w:val="0"/>
        <w:autoSpaceDN w:val="0"/>
        <w:adjustRightInd w:val="0"/>
        <w:spacing w:after="0" w:line="240" w:lineRule="auto"/>
        <w:jc w:val="both"/>
        <w:rPr>
          <w:rFonts w:ascii="Times New Roman" w:eastAsia="Calibri" w:hAnsi="Times New Roman" w:cs="Times New Roman"/>
          <w:sz w:val="24"/>
          <w:szCs w:val="24"/>
        </w:rPr>
      </w:pPr>
      <w:r w:rsidRPr="00A368DE">
        <w:rPr>
          <w:rFonts w:ascii="Times New Roman" w:eastAsia="Calibri" w:hAnsi="Times New Roman" w:cs="Times New Roman"/>
          <w:b/>
          <w:bCs/>
          <w:iCs/>
          <w:sz w:val="24"/>
          <w:szCs w:val="24"/>
        </w:rPr>
        <w:t xml:space="preserve">Central Regional Planning Authority: </w:t>
      </w:r>
      <w:r w:rsidRPr="00A368DE">
        <w:rPr>
          <w:rFonts w:ascii="Times New Roman" w:eastAsia="Calibri" w:hAnsi="Times New Roman" w:cs="Times New Roman"/>
          <w:sz w:val="24"/>
          <w:szCs w:val="24"/>
        </w:rPr>
        <w:t xml:space="preserve">As the implementation of the EAC’s Vision 2050 and the global vision for UHHC and ending Aids by 2030 progress, there is a need for increased joint planning. The Central Regional Planning Authority (CRPA) will ensure </w:t>
      </w:r>
      <w:r w:rsidR="00AF0685" w:rsidRPr="00A368DE">
        <w:rPr>
          <w:rFonts w:ascii="Times New Roman" w:eastAsia="Calibri" w:hAnsi="Times New Roman" w:cs="Times New Roman"/>
          <w:sz w:val="24"/>
          <w:szCs w:val="24"/>
        </w:rPr>
        <w:t>harmonized</w:t>
      </w:r>
      <w:r w:rsidRPr="00A368DE">
        <w:rPr>
          <w:rFonts w:ascii="Times New Roman" w:eastAsia="Calibri" w:hAnsi="Times New Roman" w:cs="Times New Roman"/>
          <w:sz w:val="24"/>
          <w:szCs w:val="24"/>
        </w:rPr>
        <w:t xml:space="preserve"> and efficient coordination of activities. The CRPA coordinates formulation of medium-term plans that would run for a phase of the implementation period.</w:t>
      </w:r>
    </w:p>
    <w:p w14:paraId="34E98212" w14:textId="77777777" w:rsidR="00884B18" w:rsidRPr="00A368DE" w:rsidRDefault="00884B18" w:rsidP="00A368DE">
      <w:pPr>
        <w:autoSpaceDE w:val="0"/>
        <w:autoSpaceDN w:val="0"/>
        <w:adjustRightInd w:val="0"/>
        <w:spacing w:after="0" w:line="240" w:lineRule="auto"/>
        <w:jc w:val="both"/>
        <w:rPr>
          <w:rFonts w:ascii="Times New Roman" w:eastAsia="Calibri" w:hAnsi="Times New Roman" w:cs="Times New Roman"/>
          <w:sz w:val="24"/>
          <w:szCs w:val="24"/>
        </w:rPr>
      </w:pPr>
    </w:p>
    <w:p w14:paraId="2FEF20D7" w14:textId="2DC95C71" w:rsidR="00100696" w:rsidRPr="00A368DE" w:rsidRDefault="00100696"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b/>
          <w:bCs/>
          <w:i/>
          <w:iCs/>
          <w:sz w:val="24"/>
          <w:szCs w:val="24"/>
        </w:rPr>
        <w:t>Other EAC organs and institutions:</w:t>
      </w:r>
      <w:r w:rsidRPr="00A368DE">
        <w:rPr>
          <w:rFonts w:ascii="Times New Roman" w:hAnsi="Times New Roman" w:cs="Times New Roman"/>
          <w:i/>
          <w:iCs/>
          <w:sz w:val="24"/>
          <w:szCs w:val="24"/>
        </w:rPr>
        <w:t xml:space="preserve"> </w:t>
      </w:r>
      <w:r w:rsidRPr="00A368DE">
        <w:rPr>
          <w:rFonts w:ascii="Times New Roman" w:hAnsi="Times New Roman" w:cs="Times New Roman"/>
          <w:sz w:val="24"/>
          <w:szCs w:val="24"/>
        </w:rPr>
        <w:t>EALA is responsible for approving of the annual</w:t>
      </w:r>
    </w:p>
    <w:p w14:paraId="35F83F4C" w14:textId="1112F39E" w:rsidR="00100696" w:rsidRPr="00A368DE" w:rsidRDefault="00100696"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operational plans and budgets for the Secretariat and as well as making enabling policies for the</w:t>
      </w:r>
      <w:r w:rsidR="009D6D36" w:rsidRPr="00A368DE">
        <w:rPr>
          <w:rFonts w:ascii="Times New Roman" w:hAnsi="Times New Roman" w:cs="Times New Roman"/>
          <w:sz w:val="24"/>
          <w:szCs w:val="24"/>
        </w:rPr>
        <w:t xml:space="preserve"> </w:t>
      </w:r>
      <w:r w:rsidRPr="00A368DE">
        <w:rPr>
          <w:rFonts w:ascii="Times New Roman" w:hAnsi="Times New Roman" w:cs="Times New Roman"/>
          <w:sz w:val="24"/>
          <w:szCs w:val="24"/>
        </w:rPr>
        <w:t>implementation of the strategic plan. The Sectoral Council of Ministers will play its oversight</w:t>
      </w:r>
    </w:p>
    <w:p w14:paraId="0FA11A28" w14:textId="77777777" w:rsidR="00100696" w:rsidRPr="00A368DE" w:rsidRDefault="00100696"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role and approval of all health policy documents in addition to allocating resources and</w:t>
      </w:r>
    </w:p>
    <w:p w14:paraId="32753850" w14:textId="77777777" w:rsidR="00100696" w:rsidRPr="00A368DE" w:rsidRDefault="00100696"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approving budgets and plans as well as monitoring program implementation.</w:t>
      </w:r>
    </w:p>
    <w:p w14:paraId="0B38AAE6" w14:textId="77777777" w:rsidR="009D6D36" w:rsidRPr="00A368DE" w:rsidRDefault="009D6D36" w:rsidP="00A368DE">
      <w:pPr>
        <w:autoSpaceDE w:val="0"/>
        <w:autoSpaceDN w:val="0"/>
        <w:adjustRightInd w:val="0"/>
        <w:spacing w:after="0" w:line="240" w:lineRule="auto"/>
        <w:jc w:val="both"/>
        <w:rPr>
          <w:rFonts w:ascii="Times New Roman" w:hAnsi="Times New Roman" w:cs="Times New Roman"/>
          <w:sz w:val="24"/>
          <w:szCs w:val="24"/>
        </w:rPr>
      </w:pPr>
    </w:p>
    <w:p w14:paraId="1099F1C7" w14:textId="77777777" w:rsidR="008501DE" w:rsidRPr="00A368DE" w:rsidRDefault="00100696"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i/>
          <w:iCs/>
          <w:sz w:val="24"/>
          <w:szCs w:val="24"/>
        </w:rPr>
        <w:t>Other EAC institutions</w:t>
      </w:r>
      <w:r w:rsidRPr="00A368DE">
        <w:rPr>
          <w:rFonts w:ascii="Times New Roman" w:hAnsi="Times New Roman" w:cs="Times New Roman"/>
          <w:b/>
          <w:bCs/>
          <w:i/>
          <w:iCs/>
          <w:sz w:val="24"/>
          <w:szCs w:val="24"/>
        </w:rPr>
        <w:t xml:space="preserve">: </w:t>
      </w:r>
      <w:r w:rsidR="009D6D36" w:rsidRPr="00A368DE">
        <w:rPr>
          <w:rFonts w:ascii="Times New Roman" w:hAnsi="Times New Roman" w:cs="Times New Roman"/>
          <w:sz w:val="24"/>
          <w:szCs w:val="24"/>
        </w:rPr>
        <w:t>EAC institutions</w:t>
      </w:r>
      <w:r w:rsidRPr="00A368DE">
        <w:rPr>
          <w:rFonts w:ascii="Times New Roman" w:hAnsi="Times New Roman" w:cs="Times New Roman"/>
          <w:sz w:val="24"/>
          <w:szCs w:val="24"/>
        </w:rPr>
        <w:t xml:space="preserve"> will mainstream the strategic intents of this plan into their</w:t>
      </w:r>
      <w:r w:rsidR="009D6D36" w:rsidRPr="00A368DE">
        <w:rPr>
          <w:rFonts w:ascii="Times New Roman" w:hAnsi="Times New Roman" w:cs="Times New Roman"/>
          <w:sz w:val="24"/>
          <w:szCs w:val="24"/>
        </w:rPr>
        <w:t xml:space="preserve"> </w:t>
      </w:r>
      <w:r w:rsidRPr="00A368DE">
        <w:rPr>
          <w:rFonts w:ascii="Times New Roman" w:hAnsi="Times New Roman" w:cs="Times New Roman"/>
          <w:sz w:val="24"/>
          <w:szCs w:val="24"/>
        </w:rPr>
        <w:t>programs for a harmonized regional response. They will also collaborate with the</w:t>
      </w:r>
      <w:r w:rsidR="009D6D36" w:rsidRPr="00A368DE">
        <w:rPr>
          <w:rFonts w:ascii="Times New Roman" w:hAnsi="Times New Roman" w:cs="Times New Roman"/>
          <w:sz w:val="24"/>
          <w:szCs w:val="24"/>
        </w:rPr>
        <w:t xml:space="preserve"> </w:t>
      </w:r>
      <w:r w:rsidRPr="00A368DE">
        <w:rPr>
          <w:rFonts w:ascii="Times New Roman" w:hAnsi="Times New Roman" w:cs="Times New Roman"/>
          <w:sz w:val="24"/>
          <w:szCs w:val="24"/>
        </w:rPr>
        <w:t>Secretariat</w:t>
      </w:r>
      <w:r w:rsidR="009D6D36" w:rsidRPr="00A368DE">
        <w:rPr>
          <w:rFonts w:ascii="Times New Roman" w:hAnsi="Times New Roman" w:cs="Times New Roman"/>
          <w:sz w:val="24"/>
          <w:szCs w:val="24"/>
        </w:rPr>
        <w:t xml:space="preserve"> </w:t>
      </w:r>
      <w:r w:rsidRPr="00A368DE">
        <w:rPr>
          <w:rFonts w:ascii="Times New Roman" w:hAnsi="Times New Roman" w:cs="Times New Roman"/>
          <w:sz w:val="24"/>
          <w:szCs w:val="24"/>
        </w:rPr>
        <w:t>in research, knowledge transfer and implementation of joint programs.</w:t>
      </w:r>
      <w:r w:rsidR="008501DE" w:rsidRPr="00A368DE">
        <w:rPr>
          <w:rFonts w:ascii="Times New Roman" w:hAnsi="Times New Roman" w:cs="Times New Roman"/>
          <w:sz w:val="24"/>
          <w:szCs w:val="24"/>
        </w:rPr>
        <w:t xml:space="preserve"> </w:t>
      </w:r>
    </w:p>
    <w:p w14:paraId="47346C1A" w14:textId="77777777" w:rsidR="008501DE" w:rsidRPr="00A368DE" w:rsidRDefault="008501DE" w:rsidP="00A368DE">
      <w:pPr>
        <w:autoSpaceDE w:val="0"/>
        <w:autoSpaceDN w:val="0"/>
        <w:adjustRightInd w:val="0"/>
        <w:spacing w:after="0" w:line="240" w:lineRule="auto"/>
        <w:jc w:val="both"/>
        <w:rPr>
          <w:rFonts w:ascii="Times New Roman" w:hAnsi="Times New Roman" w:cs="Times New Roman"/>
          <w:sz w:val="24"/>
          <w:szCs w:val="24"/>
        </w:rPr>
      </w:pPr>
    </w:p>
    <w:p w14:paraId="39DC9681" w14:textId="7CDD0C79" w:rsidR="00100696" w:rsidRPr="00A368DE" w:rsidRDefault="00100696"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i/>
          <w:iCs/>
          <w:sz w:val="24"/>
          <w:szCs w:val="24"/>
        </w:rPr>
        <w:t xml:space="preserve">RECS (SADC, IGAD, ECSA, AU, GLIA, and COMESA) </w:t>
      </w:r>
      <w:r w:rsidRPr="00A368DE">
        <w:rPr>
          <w:rFonts w:ascii="Times New Roman" w:hAnsi="Times New Roman" w:cs="Times New Roman"/>
          <w:sz w:val="24"/>
          <w:szCs w:val="24"/>
        </w:rPr>
        <w:t>will be responsible for enhancing</w:t>
      </w:r>
      <w:r w:rsidR="008501DE" w:rsidRPr="00A368DE">
        <w:rPr>
          <w:rFonts w:ascii="Times New Roman" w:hAnsi="Times New Roman" w:cs="Times New Roman"/>
          <w:sz w:val="24"/>
          <w:szCs w:val="24"/>
        </w:rPr>
        <w:t xml:space="preserve"> </w:t>
      </w:r>
      <w:r w:rsidRPr="00A368DE">
        <w:rPr>
          <w:rFonts w:ascii="Times New Roman" w:hAnsi="Times New Roman" w:cs="Times New Roman"/>
          <w:sz w:val="24"/>
          <w:szCs w:val="24"/>
        </w:rPr>
        <w:t>strategic partnerships, supporting joint implementation of programs especially cross border</w:t>
      </w:r>
    </w:p>
    <w:p w14:paraId="5E86964C" w14:textId="77777777" w:rsidR="00100696" w:rsidRPr="00A368DE" w:rsidRDefault="00100696"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interventions; knowledge sharing and cross learning as well as political leadership and</w:t>
      </w:r>
    </w:p>
    <w:p w14:paraId="6C40CDBB" w14:textId="77777777" w:rsidR="00100696" w:rsidRPr="00A368DE" w:rsidRDefault="00100696"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guidance to EAC and follow up on international and regional commitments. This will be in</w:t>
      </w:r>
    </w:p>
    <w:p w14:paraId="0D215CE6" w14:textId="77777777" w:rsidR="00100696" w:rsidRPr="00A368DE" w:rsidRDefault="00100696" w:rsidP="00A368DE">
      <w:pPr>
        <w:jc w:val="both"/>
        <w:rPr>
          <w:rFonts w:ascii="Times New Roman" w:hAnsi="Times New Roman" w:cs="Times New Roman"/>
          <w:sz w:val="24"/>
          <w:szCs w:val="24"/>
        </w:rPr>
      </w:pPr>
      <w:r w:rsidRPr="00A368DE">
        <w:rPr>
          <w:rFonts w:ascii="Times New Roman" w:hAnsi="Times New Roman" w:cs="Times New Roman"/>
          <w:sz w:val="24"/>
          <w:szCs w:val="24"/>
        </w:rPr>
        <w:t>addition to harmonizing regional policies.</w:t>
      </w:r>
    </w:p>
    <w:p w14:paraId="53F58EA3" w14:textId="77777777" w:rsidR="00100696" w:rsidRPr="00A368DE" w:rsidRDefault="00100696" w:rsidP="00A368DE">
      <w:pPr>
        <w:autoSpaceDE w:val="0"/>
        <w:autoSpaceDN w:val="0"/>
        <w:adjustRightInd w:val="0"/>
        <w:spacing w:after="0" w:line="240" w:lineRule="auto"/>
        <w:jc w:val="both"/>
        <w:rPr>
          <w:rFonts w:ascii="Times New Roman" w:hAnsi="Times New Roman" w:cs="Times New Roman"/>
          <w:i/>
          <w:iCs/>
          <w:sz w:val="24"/>
          <w:szCs w:val="24"/>
        </w:rPr>
      </w:pPr>
      <w:r w:rsidRPr="00A368DE">
        <w:rPr>
          <w:rFonts w:ascii="Times New Roman" w:hAnsi="Times New Roman" w:cs="Times New Roman"/>
          <w:i/>
          <w:iCs/>
          <w:sz w:val="24"/>
          <w:szCs w:val="24"/>
        </w:rPr>
        <w:t>Other partners including CSOs, Implementing Partners, Development partners, research and</w:t>
      </w:r>
    </w:p>
    <w:p w14:paraId="0E6DEE11" w14:textId="77777777" w:rsidR="00100696" w:rsidRPr="00A368DE" w:rsidRDefault="00100696"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i/>
          <w:iCs/>
          <w:sz w:val="24"/>
          <w:szCs w:val="24"/>
        </w:rPr>
        <w:t xml:space="preserve">academia: </w:t>
      </w:r>
      <w:r w:rsidRPr="00A368DE">
        <w:rPr>
          <w:rFonts w:ascii="Times New Roman" w:hAnsi="Times New Roman" w:cs="Times New Roman"/>
          <w:sz w:val="24"/>
          <w:szCs w:val="24"/>
        </w:rPr>
        <w:t>Development partners will play a role in setting funding the set priorities, supporting</w:t>
      </w:r>
    </w:p>
    <w:p w14:paraId="2A52B667" w14:textId="11964549" w:rsidR="00100696" w:rsidRPr="00A368DE" w:rsidRDefault="00100696"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 xml:space="preserve">capacity building efforts, provision </w:t>
      </w:r>
      <w:r w:rsidR="004E250F" w:rsidRPr="00A368DE">
        <w:rPr>
          <w:rFonts w:ascii="Times New Roman" w:hAnsi="Times New Roman" w:cs="Times New Roman"/>
          <w:sz w:val="24"/>
          <w:szCs w:val="24"/>
        </w:rPr>
        <w:t>of</w:t>
      </w:r>
      <w:r w:rsidRPr="00A368DE">
        <w:rPr>
          <w:rFonts w:ascii="Times New Roman" w:hAnsi="Times New Roman" w:cs="Times New Roman"/>
          <w:sz w:val="24"/>
          <w:szCs w:val="24"/>
        </w:rPr>
        <w:t xml:space="preserve"> technical assistance as well as lobbying and advocacy on</w:t>
      </w:r>
    </w:p>
    <w:p w14:paraId="422C580C" w14:textId="77777777" w:rsidR="00100696" w:rsidRPr="00A368DE" w:rsidRDefault="00100696"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key policy issues. Academia and research institutions will support research and knowledge</w:t>
      </w:r>
    </w:p>
    <w:p w14:paraId="3A3A9AE7" w14:textId="77777777" w:rsidR="00100696" w:rsidRPr="00A368DE" w:rsidRDefault="00100696"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generation as well as provision of technical support. At the sub-national level, EAC engages</w:t>
      </w:r>
    </w:p>
    <w:p w14:paraId="755561E3" w14:textId="30B1A342" w:rsidR="00100696" w:rsidRPr="00A368DE" w:rsidRDefault="00100696"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 xml:space="preserve">with various </w:t>
      </w:r>
      <w:r w:rsidR="004E250F" w:rsidRPr="00A368DE">
        <w:rPr>
          <w:rFonts w:ascii="Times New Roman" w:hAnsi="Times New Roman" w:cs="Times New Roman"/>
          <w:sz w:val="24"/>
          <w:szCs w:val="24"/>
        </w:rPr>
        <w:t>actor,</w:t>
      </w:r>
      <w:r w:rsidRPr="00A368DE">
        <w:rPr>
          <w:rFonts w:ascii="Times New Roman" w:hAnsi="Times New Roman" w:cs="Times New Roman"/>
          <w:sz w:val="24"/>
          <w:szCs w:val="24"/>
        </w:rPr>
        <w:t xml:space="preserve"> this partnership will be enhanced through collaboration and joint activities.</w:t>
      </w:r>
    </w:p>
    <w:p w14:paraId="679936BA" w14:textId="77777777" w:rsidR="00100696" w:rsidRPr="00A368DE" w:rsidRDefault="00100696" w:rsidP="00A368DE">
      <w:pPr>
        <w:autoSpaceDE w:val="0"/>
        <w:autoSpaceDN w:val="0"/>
        <w:adjustRightInd w:val="0"/>
        <w:spacing w:after="0" w:line="240" w:lineRule="auto"/>
        <w:jc w:val="both"/>
        <w:rPr>
          <w:rFonts w:ascii="Times New Roman" w:hAnsi="Times New Roman" w:cs="Times New Roman"/>
          <w:sz w:val="24"/>
          <w:szCs w:val="24"/>
        </w:rPr>
      </w:pPr>
    </w:p>
    <w:p w14:paraId="7BD561BF" w14:textId="77777777" w:rsidR="00100696" w:rsidRPr="00A368DE" w:rsidRDefault="00100696"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The EAC Secretariat will disseminate the strategy along with its annual implementation plans widely among stakeholders and mobilize partner states towards providing adequate resources</w:t>
      </w:r>
    </w:p>
    <w:p w14:paraId="4413D6F8" w14:textId="77777777" w:rsidR="00100696" w:rsidRPr="00A368DE" w:rsidRDefault="00100696"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Each Partner State will disseminate the plan through the respective NAC with support of the focal person.</w:t>
      </w:r>
    </w:p>
    <w:p w14:paraId="35559984" w14:textId="77777777" w:rsidR="00100696" w:rsidRPr="00A368DE" w:rsidRDefault="00100696" w:rsidP="00A368DE">
      <w:pPr>
        <w:autoSpaceDE w:val="0"/>
        <w:autoSpaceDN w:val="0"/>
        <w:adjustRightInd w:val="0"/>
        <w:spacing w:after="0" w:line="240" w:lineRule="auto"/>
        <w:jc w:val="both"/>
        <w:rPr>
          <w:rFonts w:ascii="Times New Roman" w:eastAsia="Calibri" w:hAnsi="Times New Roman" w:cs="Times New Roman"/>
          <w:sz w:val="24"/>
          <w:szCs w:val="24"/>
        </w:rPr>
      </w:pPr>
    </w:p>
    <w:p w14:paraId="2981AF73" w14:textId="77777777" w:rsidR="00884B18" w:rsidRPr="00A368DE" w:rsidRDefault="00884B18" w:rsidP="00A368DE">
      <w:pPr>
        <w:autoSpaceDE w:val="0"/>
        <w:autoSpaceDN w:val="0"/>
        <w:adjustRightInd w:val="0"/>
        <w:spacing w:after="0" w:line="240" w:lineRule="auto"/>
        <w:jc w:val="both"/>
        <w:rPr>
          <w:rFonts w:ascii="Times New Roman" w:eastAsia="Calibri" w:hAnsi="Times New Roman" w:cs="Times New Roman"/>
          <w:sz w:val="24"/>
          <w:szCs w:val="24"/>
        </w:rPr>
      </w:pPr>
    </w:p>
    <w:p w14:paraId="1C82F029" w14:textId="1602A429" w:rsidR="008501DE" w:rsidRPr="00A368DE" w:rsidRDefault="00884B18" w:rsidP="00A368DE">
      <w:pPr>
        <w:autoSpaceDE w:val="0"/>
        <w:autoSpaceDN w:val="0"/>
        <w:adjustRightInd w:val="0"/>
        <w:spacing w:after="0" w:line="240" w:lineRule="auto"/>
        <w:jc w:val="both"/>
        <w:rPr>
          <w:rFonts w:ascii="Times New Roman" w:hAnsi="Times New Roman" w:cs="Times New Roman"/>
          <w:sz w:val="24"/>
          <w:szCs w:val="24"/>
        </w:rPr>
      </w:pPr>
      <w:bookmarkStart w:id="44" w:name="_Toc413252591"/>
      <w:r w:rsidRPr="00A368DE">
        <w:rPr>
          <w:rFonts w:ascii="Times New Roman" w:hAnsi="Times New Roman" w:cs="Times New Roman"/>
          <w:b/>
          <w:sz w:val="24"/>
          <w:szCs w:val="24"/>
        </w:rPr>
        <w:t>The EAC Secretariat</w:t>
      </w:r>
    </w:p>
    <w:p w14:paraId="5BBFADA6" w14:textId="77777777" w:rsidR="008501DE" w:rsidRPr="00A368DE" w:rsidRDefault="008501DE" w:rsidP="00A368DE">
      <w:pPr>
        <w:autoSpaceDE w:val="0"/>
        <w:autoSpaceDN w:val="0"/>
        <w:adjustRightInd w:val="0"/>
        <w:spacing w:after="0" w:line="240" w:lineRule="auto"/>
        <w:jc w:val="both"/>
        <w:rPr>
          <w:rFonts w:ascii="Times New Roman" w:hAnsi="Times New Roman" w:cs="Times New Roman"/>
          <w:sz w:val="24"/>
          <w:szCs w:val="24"/>
        </w:rPr>
      </w:pPr>
    </w:p>
    <w:p w14:paraId="3ADB222A" w14:textId="1F18A9E6" w:rsidR="007F2C4D" w:rsidRPr="00A368DE" w:rsidRDefault="00884B18" w:rsidP="00A368DE">
      <w:pPr>
        <w:autoSpaceDE w:val="0"/>
        <w:autoSpaceDN w:val="0"/>
        <w:adjustRightInd w:val="0"/>
        <w:spacing w:after="0" w:line="240" w:lineRule="auto"/>
        <w:jc w:val="both"/>
        <w:rPr>
          <w:rFonts w:ascii="Times New Roman" w:eastAsia="Calibri" w:hAnsi="Times New Roman" w:cs="Times New Roman"/>
          <w:sz w:val="24"/>
          <w:szCs w:val="24"/>
        </w:rPr>
      </w:pPr>
      <w:r w:rsidRPr="00A368DE">
        <w:rPr>
          <w:rFonts w:ascii="Times New Roman" w:hAnsi="Times New Roman" w:cs="Times New Roman"/>
          <w:sz w:val="24"/>
          <w:szCs w:val="24"/>
        </w:rPr>
        <w:t>The EAC Secretariat will support</w:t>
      </w:r>
      <w:r w:rsidR="00D059B1" w:rsidRPr="00A368DE">
        <w:rPr>
          <w:rFonts w:ascii="Times New Roman" w:hAnsi="Times New Roman" w:cs="Times New Roman"/>
          <w:sz w:val="24"/>
          <w:szCs w:val="24"/>
        </w:rPr>
        <w:t xml:space="preserve"> </w:t>
      </w:r>
      <w:r w:rsidRPr="00A368DE">
        <w:rPr>
          <w:rFonts w:ascii="Times New Roman" w:hAnsi="Times New Roman" w:cs="Times New Roman"/>
          <w:sz w:val="24"/>
          <w:szCs w:val="24"/>
        </w:rPr>
        <w:t xml:space="preserve">implementation of this strategy through functions outlined in Article 71 of the EAC Treaty.  </w:t>
      </w:r>
      <w:bookmarkEnd w:id="44"/>
      <w:r w:rsidR="007F2C4D" w:rsidRPr="00A368DE">
        <w:rPr>
          <w:rFonts w:ascii="Times New Roman" w:eastAsia="Calibri" w:hAnsi="Times New Roman" w:cs="Times New Roman"/>
          <w:sz w:val="24"/>
          <w:szCs w:val="24"/>
        </w:rPr>
        <w:t xml:space="preserve">Operationalization of this strategy will be </w:t>
      </w:r>
      <w:r w:rsidR="008501DE" w:rsidRPr="00A368DE">
        <w:rPr>
          <w:rFonts w:ascii="Times New Roman" w:eastAsia="Calibri" w:hAnsi="Times New Roman" w:cs="Times New Roman"/>
          <w:sz w:val="24"/>
          <w:szCs w:val="24"/>
        </w:rPr>
        <w:t>synchronized</w:t>
      </w:r>
      <w:r w:rsidR="007F2C4D" w:rsidRPr="00A368DE">
        <w:rPr>
          <w:rFonts w:ascii="Times New Roman" w:eastAsia="Calibri" w:hAnsi="Times New Roman" w:cs="Times New Roman"/>
          <w:sz w:val="24"/>
          <w:szCs w:val="24"/>
        </w:rPr>
        <w:t xml:space="preserve"> with EAC strategies and planning entities. </w:t>
      </w:r>
    </w:p>
    <w:p w14:paraId="5B9FB696" w14:textId="77777777" w:rsidR="00D059B1" w:rsidRPr="00A368DE" w:rsidRDefault="00D059B1" w:rsidP="00A368DE">
      <w:pPr>
        <w:autoSpaceDE w:val="0"/>
        <w:autoSpaceDN w:val="0"/>
        <w:adjustRightInd w:val="0"/>
        <w:spacing w:after="0" w:line="240" w:lineRule="auto"/>
        <w:jc w:val="both"/>
        <w:rPr>
          <w:rFonts w:ascii="Times New Roman" w:eastAsia="Calibri" w:hAnsi="Times New Roman" w:cs="Times New Roman"/>
          <w:sz w:val="24"/>
          <w:szCs w:val="24"/>
        </w:rPr>
      </w:pPr>
    </w:p>
    <w:p w14:paraId="26AA7DD2" w14:textId="085CA5EB" w:rsidR="00100696" w:rsidRPr="00A368DE" w:rsidRDefault="00100696" w:rsidP="00A368DE">
      <w:pPr>
        <w:spacing w:line="240" w:lineRule="auto"/>
        <w:jc w:val="both"/>
        <w:rPr>
          <w:rFonts w:ascii="Times New Roman" w:hAnsi="Times New Roman" w:cs="Times New Roman"/>
          <w:sz w:val="24"/>
          <w:szCs w:val="24"/>
        </w:rPr>
      </w:pPr>
      <w:r w:rsidRPr="00A368DE">
        <w:rPr>
          <w:rFonts w:ascii="Times New Roman" w:hAnsi="Times New Roman" w:cs="Times New Roman"/>
          <w:sz w:val="24"/>
          <w:szCs w:val="24"/>
        </w:rPr>
        <w:t>The secretariat It will</w:t>
      </w:r>
      <w:r w:rsidR="00D059B1" w:rsidRPr="00A368DE">
        <w:rPr>
          <w:rFonts w:ascii="Times New Roman" w:hAnsi="Times New Roman" w:cs="Times New Roman"/>
          <w:sz w:val="24"/>
          <w:szCs w:val="24"/>
        </w:rPr>
        <w:t xml:space="preserve"> coordinate </w:t>
      </w:r>
      <w:r w:rsidRPr="00A368DE">
        <w:rPr>
          <w:rFonts w:ascii="Times New Roman" w:hAnsi="Times New Roman" w:cs="Times New Roman"/>
          <w:sz w:val="24"/>
          <w:szCs w:val="24"/>
        </w:rPr>
        <w:t>resource mobilization</w:t>
      </w:r>
      <w:r w:rsidR="00D059B1" w:rsidRPr="00A368DE">
        <w:rPr>
          <w:rFonts w:ascii="Times New Roman" w:hAnsi="Times New Roman" w:cs="Times New Roman"/>
          <w:sz w:val="24"/>
          <w:szCs w:val="24"/>
        </w:rPr>
        <w:t xml:space="preserve"> in collaboration with the health financing hub</w:t>
      </w:r>
      <w:r w:rsidRPr="00A368DE">
        <w:rPr>
          <w:rFonts w:ascii="Times New Roman" w:hAnsi="Times New Roman" w:cs="Times New Roman"/>
          <w:sz w:val="24"/>
          <w:szCs w:val="24"/>
        </w:rPr>
        <w:t>, harmonization and coordination of research,</w:t>
      </w:r>
      <w:r w:rsidR="00D059B1" w:rsidRPr="00A368DE">
        <w:rPr>
          <w:rFonts w:ascii="Times New Roman" w:hAnsi="Times New Roman" w:cs="Times New Roman"/>
          <w:sz w:val="24"/>
          <w:szCs w:val="24"/>
        </w:rPr>
        <w:t xml:space="preserve"> </w:t>
      </w:r>
      <w:r w:rsidRPr="00A368DE">
        <w:rPr>
          <w:rFonts w:ascii="Times New Roman" w:hAnsi="Times New Roman" w:cs="Times New Roman"/>
          <w:sz w:val="24"/>
          <w:szCs w:val="24"/>
        </w:rPr>
        <w:t xml:space="preserve">standardization of minimum standards of HIV/AIDS/TB and STI management. </w:t>
      </w:r>
      <w:r w:rsidR="000F5A2A" w:rsidRPr="00A368DE">
        <w:rPr>
          <w:rFonts w:ascii="Times New Roman" w:hAnsi="Times New Roman" w:cs="Times New Roman"/>
          <w:sz w:val="24"/>
          <w:szCs w:val="24"/>
        </w:rPr>
        <w:t xml:space="preserve">It will be responsible for coordinating efforts for </w:t>
      </w:r>
      <w:r w:rsidRPr="00A368DE">
        <w:rPr>
          <w:rFonts w:ascii="Times New Roman" w:hAnsi="Times New Roman" w:cs="Times New Roman"/>
          <w:sz w:val="24"/>
          <w:szCs w:val="24"/>
        </w:rPr>
        <w:t>capacity building, M&amp;E, advocacy, knowledge management, partnerships mobilization,</w:t>
      </w:r>
      <w:r w:rsidR="000F5A2A" w:rsidRPr="00A368DE">
        <w:rPr>
          <w:rFonts w:ascii="Times New Roman" w:hAnsi="Times New Roman" w:cs="Times New Roman"/>
          <w:sz w:val="24"/>
          <w:szCs w:val="24"/>
        </w:rPr>
        <w:t xml:space="preserve"> </w:t>
      </w:r>
      <w:r w:rsidR="00AF0685" w:rsidRPr="00A368DE">
        <w:rPr>
          <w:rFonts w:ascii="Times New Roman" w:hAnsi="Times New Roman" w:cs="Times New Roman"/>
          <w:sz w:val="24"/>
          <w:szCs w:val="24"/>
        </w:rPr>
        <w:t>integration,</w:t>
      </w:r>
      <w:r w:rsidR="000F5A2A" w:rsidRPr="00A368DE">
        <w:rPr>
          <w:rFonts w:ascii="Times New Roman" w:hAnsi="Times New Roman" w:cs="Times New Roman"/>
          <w:sz w:val="24"/>
          <w:szCs w:val="24"/>
        </w:rPr>
        <w:t xml:space="preserve"> and constituency/ partner engagement. </w:t>
      </w:r>
    </w:p>
    <w:p w14:paraId="75A9A15A" w14:textId="77777777" w:rsidR="00100696" w:rsidRPr="00A368DE" w:rsidRDefault="00100696"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Secretariat will popularize the Strategic Plan among the Partner States and other implementing</w:t>
      </w:r>
    </w:p>
    <w:p w14:paraId="6ED7DE60" w14:textId="61277D5F" w:rsidR="00100696" w:rsidRPr="00A368DE" w:rsidRDefault="00100696"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 xml:space="preserve">agencies </w:t>
      </w:r>
      <w:r w:rsidR="00AF0685" w:rsidRPr="00A368DE">
        <w:rPr>
          <w:rFonts w:ascii="Times New Roman" w:hAnsi="Times New Roman" w:cs="Times New Roman"/>
          <w:sz w:val="24"/>
          <w:szCs w:val="24"/>
        </w:rPr>
        <w:t>to</w:t>
      </w:r>
      <w:r w:rsidRPr="00A368DE">
        <w:rPr>
          <w:rFonts w:ascii="Times New Roman" w:hAnsi="Times New Roman" w:cs="Times New Roman"/>
          <w:sz w:val="24"/>
          <w:szCs w:val="24"/>
        </w:rPr>
        <w:t xml:space="preserve"> promote its implementation. </w:t>
      </w:r>
      <w:r w:rsidR="007F55E0" w:rsidRPr="00A368DE">
        <w:rPr>
          <w:rFonts w:ascii="Times New Roman" w:hAnsi="Times New Roman" w:cs="Times New Roman"/>
          <w:sz w:val="24"/>
          <w:szCs w:val="24"/>
        </w:rPr>
        <w:t xml:space="preserve">It will collaborate with implementing institutions to realize the objectives of this strategy. </w:t>
      </w:r>
    </w:p>
    <w:p w14:paraId="58A7E63C" w14:textId="77777777" w:rsidR="007F55E0" w:rsidRPr="00A368DE" w:rsidRDefault="007F55E0" w:rsidP="00A368DE">
      <w:pPr>
        <w:autoSpaceDE w:val="0"/>
        <w:autoSpaceDN w:val="0"/>
        <w:adjustRightInd w:val="0"/>
        <w:spacing w:after="0" w:line="240" w:lineRule="auto"/>
        <w:jc w:val="both"/>
        <w:rPr>
          <w:rFonts w:ascii="Times New Roman" w:hAnsi="Times New Roman" w:cs="Times New Roman"/>
          <w:sz w:val="24"/>
          <w:szCs w:val="24"/>
        </w:rPr>
      </w:pPr>
    </w:p>
    <w:p w14:paraId="62B2D406" w14:textId="4A143969" w:rsidR="007F55E0" w:rsidRPr="00A368DE" w:rsidRDefault="00100696"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The Secretariat will commission studies, research and programs which cut across the region</w:t>
      </w:r>
      <w:r w:rsidR="009D6D36" w:rsidRPr="00A368DE">
        <w:rPr>
          <w:rFonts w:ascii="Times New Roman" w:hAnsi="Times New Roman" w:cs="Times New Roman"/>
          <w:sz w:val="24"/>
          <w:szCs w:val="24"/>
        </w:rPr>
        <w:t xml:space="preserve"> </w:t>
      </w:r>
      <w:r w:rsidRPr="00A368DE">
        <w:rPr>
          <w:rFonts w:ascii="Times New Roman" w:hAnsi="Times New Roman" w:cs="Times New Roman"/>
          <w:sz w:val="24"/>
          <w:szCs w:val="24"/>
        </w:rPr>
        <w:t xml:space="preserve">and </w:t>
      </w:r>
      <w:r w:rsidR="007F55E0" w:rsidRPr="00A368DE">
        <w:rPr>
          <w:rFonts w:ascii="Times New Roman" w:hAnsi="Times New Roman" w:cs="Times New Roman"/>
          <w:sz w:val="24"/>
          <w:szCs w:val="24"/>
        </w:rPr>
        <w:t xml:space="preserve">are beyond the purview of </w:t>
      </w:r>
      <w:r w:rsidRPr="00A368DE">
        <w:rPr>
          <w:rFonts w:ascii="Times New Roman" w:hAnsi="Times New Roman" w:cs="Times New Roman"/>
          <w:sz w:val="24"/>
          <w:szCs w:val="24"/>
        </w:rPr>
        <w:t>individual Partner States cannot handle</w:t>
      </w:r>
      <w:r w:rsidR="007F55E0" w:rsidRPr="00A368DE">
        <w:rPr>
          <w:rFonts w:ascii="Times New Roman" w:hAnsi="Times New Roman" w:cs="Times New Roman"/>
          <w:sz w:val="24"/>
          <w:szCs w:val="24"/>
        </w:rPr>
        <w:t xml:space="preserve">. It will document and disseminate </w:t>
      </w:r>
      <w:r w:rsidRPr="00A368DE">
        <w:rPr>
          <w:rFonts w:ascii="Times New Roman" w:hAnsi="Times New Roman" w:cs="Times New Roman"/>
          <w:sz w:val="24"/>
          <w:szCs w:val="24"/>
        </w:rPr>
        <w:t xml:space="preserve">the regional response </w:t>
      </w:r>
      <w:r w:rsidR="007F55E0" w:rsidRPr="00A368DE">
        <w:rPr>
          <w:rFonts w:ascii="Times New Roman" w:hAnsi="Times New Roman" w:cs="Times New Roman"/>
          <w:sz w:val="24"/>
          <w:szCs w:val="24"/>
        </w:rPr>
        <w:t xml:space="preserve">and update annual operating plans. </w:t>
      </w:r>
    </w:p>
    <w:p w14:paraId="2E66D83A" w14:textId="77777777" w:rsidR="007F55E0" w:rsidRPr="00A368DE" w:rsidRDefault="007F55E0" w:rsidP="00A368DE">
      <w:pPr>
        <w:autoSpaceDE w:val="0"/>
        <w:autoSpaceDN w:val="0"/>
        <w:adjustRightInd w:val="0"/>
        <w:spacing w:after="0" w:line="240" w:lineRule="auto"/>
        <w:jc w:val="both"/>
        <w:rPr>
          <w:rFonts w:ascii="Times New Roman" w:hAnsi="Times New Roman" w:cs="Times New Roman"/>
          <w:sz w:val="24"/>
          <w:szCs w:val="24"/>
        </w:rPr>
      </w:pPr>
    </w:p>
    <w:p w14:paraId="459C92E1" w14:textId="07BE2D56" w:rsidR="00AC061F" w:rsidRPr="00A368DE" w:rsidRDefault="007F55E0"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 xml:space="preserve">Working with </w:t>
      </w:r>
      <w:r w:rsidR="00B84E2E" w:rsidRPr="00A368DE">
        <w:rPr>
          <w:rFonts w:ascii="Times New Roman" w:hAnsi="Times New Roman" w:cs="Times New Roman"/>
          <w:sz w:val="24"/>
          <w:szCs w:val="24"/>
        </w:rPr>
        <w:t>partners including CSOs, parliaments and others, t</w:t>
      </w:r>
      <w:r w:rsidRPr="00A368DE">
        <w:rPr>
          <w:rFonts w:ascii="Times New Roman" w:hAnsi="Times New Roman" w:cs="Times New Roman"/>
          <w:sz w:val="24"/>
          <w:szCs w:val="24"/>
        </w:rPr>
        <w:t>he S</w:t>
      </w:r>
      <w:r w:rsidR="00100696" w:rsidRPr="00A368DE">
        <w:rPr>
          <w:rFonts w:ascii="Times New Roman" w:hAnsi="Times New Roman" w:cs="Times New Roman"/>
          <w:sz w:val="24"/>
          <w:szCs w:val="24"/>
        </w:rPr>
        <w:t>ecretariat will identify pertinent issues for policy advocacy; coordinate with NACs, sectoral</w:t>
      </w:r>
      <w:r w:rsidR="009D6D36" w:rsidRPr="00A368DE">
        <w:rPr>
          <w:rFonts w:ascii="Times New Roman" w:hAnsi="Times New Roman" w:cs="Times New Roman"/>
          <w:sz w:val="24"/>
          <w:szCs w:val="24"/>
        </w:rPr>
        <w:t xml:space="preserve"> </w:t>
      </w:r>
      <w:r w:rsidR="00AF0685" w:rsidRPr="00A368DE">
        <w:rPr>
          <w:rFonts w:ascii="Times New Roman" w:hAnsi="Times New Roman" w:cs="Times New Roman"/>
          <w:sz w:val="24"/>
          <w:szCs w:val="24"/>
        </w:rPr>
        <w:t>council,</w:t>
      </w:r>
      <w:r w:rsidR="00100696" w:rsidRPr="00A368DE">
        <w:rPr>
          <w:rFonts w:ascii="Times New Roman" w:hAnsi="Times New Roman" w:cs="Times New Roman"/>
          <w:sz w:val="24"/>
          <w:szCs w:val="24"/>
        </w:rPr>
        <w:t xml:space="preserve"> and other structures of EAC </w:t>
      </w:r>
      <w:r w:rsidR="00B84E2E" w:rsidRPr="00A368DE">
        <w:rPr>
          <w:rFonts w:ascii="Times New Roman" w:hAnsi="Times New Roman" w:cs="Times New Roman"/>
          <w:sz w:val="24"/>
          <w:szCs w:val="24"/>
        </w:rPr>
        <w:t xml:space="preserve">and </w:t>
      </w:r>
      <w:r w:rsidR="00100696" w:rsidRPr="00A368DE">
        <w:rPr>
          <w:rFonts w:ascii="Times New Roman" w:hAnsi="Times New Roman" w:cs="Times New Roman"/>
          <w:sz w:val="24"/>
          <w:szCs w:val="24"/>
        </w:rPr>
        <w:t>engag</w:t>
      </w:r>
      <w:r w:rsidR="00B84E2E" w:rsidRPr="00A368DE">
        <w:rPr>
          <w:rFonts w:ascii="Times New Roman" w:hAnsi="Times New Roman" w:cs="Times New Roman"/>
          <w:sz w:val="24"/>
          <w:szCs w:val="24"/>
        </w:rPr>
        <w:t>e t</w:t>
      </w:r>
      <w:r w:rsidR="00100696" w:rsidRPr="00A368DE">
        <w:rPr>
          <w:rFonts w:ascii="Times New Roman" w:hAnsi="Times New Roman" w:cs="Times New Roman"/>
          <w:sz w:val="24"/>
          <w:szCs w:val="24"/>
        </w:rPr>
        <w:t xml:space="preserve">he private sector. </w:t>
      </w:r>
    </w:p>
    <w:p w14:paraId="110A5CED" w14:textId="77777777" w:rsidR="00AC061F" w:rsidRPr="00A368DE" w:rsidRDefault="00AC061F" w:rsidP="00A368DE">
      <w:pPr>
        <w:autoSpaceDE w:val="0"/>
        <w:autoSpaceDN w:val="0"/>
        <w:adjustRightInd w:val="0"/>
        <w:spacing w:after="0" w:line="240" w:lineRule="auto"/>
        <w:jc w:val="both"/>
        <w:rPr>
          <w:rFonts w:ascii="Times New Roman" w:hAnsi="Times New Roman" w:cs="Times New Roman"/>
          <w:sz w:val="24"/>
          <w:szCs w:val="24"/>
        </w:rPr>
      </w:pPr>
    </w:p>
    <w:p w14:paraId="3A74A9B5" w14:textId="1A1DC01E" w:rsidR="00100696" w:rsidRPr="00A368DE" w:rsidRDefault="00AC061F"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The S</w:t>
      </w:r>
      <w:r w:rsidR="00100696" w:rsidRPr="00A368DE">
        <w:rPr>
          <w:rFonts w:ascii="Times New Roman" w:hAnsi="Times New Roman" w:cs="Times New Roman"/>
          <w:sz w:val="24"/>
          <w:szCs w:val="24"/>
        </w:rPr>
        <w:t>ecretariat will provide relevant policy briefs and</w:t>
      </w:r>
      <w:r w:rsidRPr="00A368DE">
        <w:rPr>
          <w:rFonts w:ascii="Times New Roman" w:hAnsi="Times New Roman" w:cs="Times New Roman"/>
          <w:sz w:val="24"/>
          <w:szCs w:val="24"/>
        </w:rPr>
        <w:t xml:space="preserve"> exchange</w:t>
      </w:r>
      <w:r w:rsidR="00100696" w:rsidRPr="00A368DE">
        <w:rPr>
          <w:rFonts w:ascii="Times New Roman" w:hAnsi="Times New Roman" w:cs="Times New Roman"/>
          <w:sz w:val="24"/>
          <w:szCs w:val="24"/>
        </w:rPr>
        <w:t xml:space="preserve"> information </w:t>
      </w:r>
      <w:r w:rsidRPr="00A368DE">
        <w:rPr>
          <w:rFonts w:ascii="Times New Roman" w:hAnsi="Times New Roman" w:cs="Times New Roman"/>
          <w:sz w:val="24"/>
          <w:szCs w:val="24"/>
        </w:rPr>
        <w:t>with</w:t>
      </w:r>
      <w:r w:rsidR="009D6D36" w:rsidRPr="00A368DE">
        <w:rPr>
          <w:rFonts w:ascii="Times New Roman" w:hAnsi="Times New Roman" w:cs="Times New Roman"/>
          <w:sz w:val="24"/>
          <w:szCs w:val="24"/>
        </w:rPr>
        <w:t xml:space="preserve"> </w:t>
      </w:r>
      <w:r w:rsidR="00100696" w:rsidRPr="00A368DE">
        <w:rPr>
          <w:rFonts w:ascii="Times New Roman" w:hAnsi="Times New Roman" w:cs="Times New Roman"/>
          <w:sz w:val="24"/>
          <w:szCs w:val="24"/>
        </w:rPr>
        <w:t>NACs</w:t>
      </w:r>
      <w:r w:rsidRPr="00A368DE">
        <w:rPr>
          <w:rFonts w:ascii="Times New Roman" w:hAnsi="Times New Roman" w:cs="Times New Roman"/>
          <w:sz w:val="24"/>
          <w:szCs w:val="24"/>
        </w:rPr>
        <w:t>, while h</w:t>
      </w:r>
      <w:r w:rsidR="00100696" w:rsidRPr="00A368DE">
        <w:rPr>
          <w:rFonts w:ascii="Times New Roman" w:hAnsi="Times New Roman" w:cs="Times New Roman"/>
          <w:sz w:val="24"/>
          <w:szCs w:val="24"/>
        </w:rPr>
        <w:t>olding forums for Health Ministers and NAC Directors.</w:t>
      </w:r>
    </w:p>
    <w:p w14:paraId="1CD6DE5D" w14:textId="77777777" w:rsidR="0057525E" w:rsidRPr="00A368DE" w:rsidRDefault="0057525E" w:rsidP="00A368DE">
      <w:pPr>
        <w:autoSpaceDE w:val="0"/>
        <w:autoSpaceDN w:val="0"/>
        <w:adjustRightInd w:val="0"/>
        <w:spacing w:after="0" w:line="240" w:lineRule="auto"/>
        <w:jc w:val="both"/>
        <w:rPr>
          <w:rFonts w:ascii="Times New Roman" w:hAnsi="Times New Roman" w:cs="Times New Roman"/>
          <w:sz w:val="24"/>
          <w:szCs w:val="24"/>
        </w:rPr>
      </w:pPr>
    </w:p>
    <w:p w14:paraId="2D40FF60" w14:textId="5C3C594E" w:rsidR="0057525E" w:rsidRPr="00A368DE" w:rsidRDefault="0057525E"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i/>
          <w:iCs/>
          <w:sz w:val="24"/>
          <w:szCs w:val="24"/>
        </w:rPr>
        <w:lastRenderedPageBreak/>
        <w:t>Technical Collaboration:</w:t>
      </w:r>
      <w:r w:rsidRPr="00A368DE">
        <w:rPr>
          <w:rFonts w:ascii="Times New Roman" w:hAnsi="Times New Roman" w:cs="Times New Roman"/>
          <w:b/>
          <w:bCs/>
          <w:sz w:val="24"/>
          <w:szCs w:val="24"/>
        </w:rPr>
        <w:t xml:space="preserve"> </w:t>
      </w:r>
      <w:r w:rsidRPr="00A368DE">
        <w:rPr>
          <w:rFonts w:ascii="Times New Roman" w:hAnsi="Times New Roman" w:cs="Times New Roman"/>
          <w:sz w:val="24"/>
          <w:szCs w:val="24"/>
        </w:rPr>
        <w:t>EAC Secretariat will collaborate with existing regional and local bodies to administer regional projects and emphasizing outsourcing wherever possible to assist in regional advocacy, strategy, policy and program capacity building, and oversight; civil society, especially mobile populations and highly affected group capacity development; assessment, monitoring and evaluation, including epidemiological and behavioral surveillance and mapping, operational research and pilot testing; and with regional bodies such as GLIA that are focused on humanitarian populations, and have ongoing partnerships or mandates with key UN and national agencies and have traditionally integrated DRC prior to the Partner State joining the EAC in 2022.</w:t>
      </w:r>
    </w:p>
    <w:p w14:paraId="6B7BF873" w14:textId="77777777" w:rsidR="000E50B8" w:rsidRDefault="000E50B8" w:rsidP="00A368DE">
      <w:pPr>
        <w:autoSpaceDE w:val="0"/>
        <w:autoSpaceDN w:val="0"/>
        <w:adjustRightInd w:val="0"/>
        <w:spacing w:after="0" w:line="240" w:lineRule="auto"/>
        <w:jc w:val="both"/>
        <w:rPr>
          <w:rFonts w:ascii="Times New Roman" w:hAnsi="Times New Roman" w:cs="Times New Roman"/>
          <w:b/>
          <w:bCs/>
          <w:sz w:val="24"/>
          <w:szCs w:val="24"/>
        </w:rPr>
      </w:pPr>
    </w:p>
    <w:p w14:paraId="3849D798" w14:textId="35ADE6CC" w:rsidR="00A67697" w:rsidRPr="00A368DE" w:rsidRDefault="00100696" w:rsidP="00A368DE">
      <w:pPr>
        <w:autoSpaceDE w:val="0"/>
        <w:autoSpaceDN w:val="0"/>
        <w:adjustRightInd w:val="0"/>
        <w:spacing w:after="0" w:line="240" w:lineRule="auto"/>
        <w:jc w:val="both"/>
        <w:rPr>
          <w:rFonts w:ascii="Times New Roman" w:hAnsi="Times New Roman" w:cs="Times New Roman"/>
          <w:b/>
          <w:bCs/>
          <w:sz w:val="24"/>
          <w:szCs w:val="24"/>
        </w:rPr>
      </w:pPr>
      <w:r w:rsidRPr="00A368DE">
        <w:rPr>
          <w:rFonts w:ascii="Times New Roman" w:hAnsi="Times New Roman" w:cs="Times New Roman"/>
          <w:b/>
          <w:bCs/>
          <w:sz w:val="24"/>
          <w:szCs w:val="24"/>
        </w:rPr>
        <w:t>Partner States</w:t>
      </w:r>
    </w:p>
    <w:p w14:paraId="5C42C3A9" w14:textId="77777777" w:rsidR="00A67697" w:rsidRPr="00A368DE" w:rsidRDefault="00A67697" w:rsidP="00A368DE">
      <w:pPr>
        <w:autoSpaceDE w:val="0"/>
        <w:autoSpaceDN w:val="0"/>
        <w:adjustRightInd w:val="0"/>
        <w:spacing w:after="0" w:line="240" w:lineRule="auto"/>
        <w:jc w:val="both"/>
        <w:rPr>
          <w:rFonts w:ascii="Times New Roman" w:hAnsi="Times New Roman" w:cs="Times New Roman"/>
          <w:sz w:val="24"/>
          <w:szCs w:val="24"/>
        </w:rPr>
      </w:pPr>
    </w:p>
    <w:p w14:paraId="6A5B1F20" w14:textId="103AAA8F" w:rsidR="00131D07" w:rsidRPr="00A368DE" w:rsidRDefault="00A67697"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 xml:space="preserve">Partner States </w:t>
      </w:r>
      <w:r w:rsidR="00100696" w:rsidRPr="00A368DE">
        <w:rPr>
          <w:rFonts w:ascii="Times New Roman" w:hAnsi="Times New Roman" w:cs="Times New Roman"/>
          <w:sz w:val="24"/>
          <w:szCs w:val="24"/>
        </w:rPr>
        <w:t xml:space="preserve">will </w:t>
      </w:r>
      <w:r w:rsidR="002545A8" w:rsidRPr="00A368DE">
        <w:rPr>
          <w:rFonts w:ascii="Times New Roman" w:hAnsi="Times New Roman" w:cs="Times New Roman"/>
          <w:sz w:val="24"/>
          <w:szCs w:val="24"/>
        </w:rPr>
        <w:t xml:space="preserve">continue to add value to </w:t>
      </w:r>
      <w:r w:rsidR="0057525E" w:rsidRPr="00A368DE">
        <w:rPr>
          <w:rFonts w:ascii="Times New Roman" w:hAnsi="Times New Roman" w:cs="Times New Roman"/>
          <w:sz w:val="24"/>
          <w:szCs w:val="24"/>
        </w:rPr>
        <w:t>each other’s</w:t>
      </w:r>
      <w:r w:rsidR="002545A8" w:rsidRPr="00A368DE">
        <w:rPr>
          <w:rFonts w:ascii="Times New Roman" w:hAnsi="Times New Roman" w:cs="Times New Roman"/>
          <w:sz w:val="24"/>
          <w:szCs w:val="24"/>
        </w:rPr>
        <w:t xml:space="preserve"> responses by implementing the planned interventions, reporting in a timely manner and </w:t>
      </w:r>
      <w:r w:rsidR="00131D07" w:rsidRPr="00A368DE">
        <w:rPr>
          <w:rFonts w:ascii="Times New Roman" w:hAnsi="Times New Roman" w:cs="Times New Roman"/>
          <w:sz w:val="24"/>
          <w:szCs w:val="24"/>
        </w:rPr>
        <w:t xml:space="preserve">sharing their lessons, challenges, technical </w:t>
      </w:r>
      <w:r w:rsidR="00AF0685" w:rsidRPr="00A368DE">
        <w:rPr>
          <w:rFonts w:ascii="Times New Roman" w:hAnsi="Times New Roman" w:cs="Times New Roman"/>
          <w:sz w:val="24"/>
          <w:szCs w:val="24"/>
        </w:rPr>
        <w:t>needs,</w:t>
      </w:r>
      <w:r w:rsidR="00131D07" w:rsidRPr="00A368DE">
        <w:rPr>
          <w:rFonts w:ascii="Times New Roman" w:hAnsi="Times New Roman" w:cs="Times New Roman"/>
          <w:sz w:val="24"/>
          <w:szCs w:val="24"/>
        </w:rPr>
        <w:t xml:space="preserve"> and good practices. </w:t>
      </w:r>
    </w:p>
    <w:p w14:paraId="7CA6D305" w14:textId="77777777" w:rsidR="00131D07" w:rsidRPr="00A368DE" w:rsidRDefault="00131D07" w:rsidP="00A368DE">
      <w:pPr>
        <w:autoSpaceDE w:val="0"/>
        <w:autoSpaceDN w:val="0"/>
        <w:adjustRightInd w:val="0"/>
        <w:spacing w:after="0" w:line="240" w:lineRule="auto"/>
        <w:jc w:val="both"/>
        <w:rPr>
          <w:rFonts w:ascii="Times New Roman" w:hAnsi="Times New Roman" w:cs="Times New Roman"/>
          <w:sz w:val="24"/>
          <w:szCs w:val="24"/>
        </w:rPr>
      </w:pPr>
    </w:p>
    <w:p w14:paraId="720413D2" w14:textId="307E527D" w:rsidR="00A67697" w:rsidRPr="00A368DE" w:rsidRDefault="00131D07"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The</w:t>
      </w:r>
      <w:r w:rsidR="00100696" w:rsidRPr="00A368DE">
        <w:rPr>
          <w:rFonts w:ascii="Times New Roman" w:hAnsi="Times New Roman" w:cs="Times New Roman"/>
          <w:sz w:val="24"/>
          <w:szCs w:val="24"/>
        </w:rPr>
        <w:t>y will</w:t>
      </w:r>
      <w:r w:rsidRPr="00A368DE">
        <w:rPr>
          <w:rFonts w:ascii="Times New Roman" w:hAnsi="Times New Roman" w:cs="Times New Roman"/>
          <w:sz w:val="24"/>
          <w:szCs w:val="24"/>
        </w:rPr>
        <w:t xml:space="preserve"> support implementation of </w:t>
      </w:r>
      <w:r w:rsidR="00100696" w:rsidRPr="00A368DE">
        <w:rPr>
          <w:rFonts w:ascii="Times New Roman" w:hAnsi="Times New Roman" w:cs="Times New Roman"/>
          <w:sz w:val="24"/>
          <w:szCs w:val="24"/>
        </w:rPr>
        <w:t xml:space="preserve">cross border interventions </w:t>
      </w:r>
      <w:r w:rsidRPr="00A368DE">
        <w:rPr>
          <w:rFonts w:ascii="Times New Roman" w:hAnsi="Times New Roman" w:cs="Times New Roman"/>
          <w:sz w:val="24"/>
          <w:szCs w:val="24"/>
        </w:rPr>
        <w:t xml:space="preserve">in addition to </w:t>
      </w:r>
      <w:r w:rsidR="00100696" w:rsidRPr="00A368DE">
        <w:rPr>
          <w:rFonts w:ascii="Times New Roman" w:hAnsi="Times New Roman" w:cs="Times New Roman"/>
          <w:sz w:val="24"/>
          <w:szCs w:val="24"/>
        </w:rPr>
        <w:t>country</w:t>
      </w:r>
      <w:r w:rsidR="00A67697" w:rsidRPr="00A368DE">
        <w:rPr>
          <w:rFonts w:ascii="Times New Roman" w:hAnsi="Times New Roman" w:cs="Times New Roman"/>
          <w:sz w:val="24"/>
          <w:szCs w:val="24"/>
        </w:rPr>
        <w:t>-</w:t>
      </w:r>
      <w:r w:rsidR="00100696" w:rsidRPr="00A368DE">
        <w:rPr>
          <w:rFonts w:ascii="Times New Roman" w:hAnsi="Times New Roman" w:cs="Times New Roman"/>
          <w:sz w:val="24"/>
          <w:szCs w:val="24"/>
        </w:rPr>
        <w:t>specific intervention</w:t>
      </w:r>
      <w:r w:rsidR="00A67697" w:rsidRPr="00A368DE">
        <w:rPr>
          <w:rFonts w:ascii="Times New Roman" w:hAnsi="Times New Roman" w:cs="Times New Roman"/>
          <w:sz w:val="24"/>
          <w:szCs w:val="24"/>
        </w:rPr>
        <w:t xml:space="preserve"> including policy and legal reviews.</w:t>
      </w:r>
    </w:p>
    <w:p w14:paraId="2965EBEC" w14:textId="77777777" w:rsidR="00A67697" w:rsidRPr="00A368DE" w:rsidRDefault="00A67697" w:rsidP="00A368DE">
      <w:pPr>
        <w:autoSpaceDE w:val="0"/>
        <w:autoSpaceDN w:val="0"/>
        <w:adjustRightInd w:val="0"/>
        <w:spacing w:after="0" w:line="240" w:lineRule="auto"/>
        <w:jc w:val="both"/>
        <w:rPr>
          <w:rFonts w:ascii="Times New Roman" w:hAnsi="Times New Roman" w:cs="Times New Roman"/>
          <w:sz w:val="24"/>
          <w:szCs w:val="24"/>
        </w:rPr>
      </w:pPr>
    </w:p>
    <w:p w14:paraId="138936DF" w14:textId="771E020A" w:rsidR="00100696" w:rsidRPr="00A368DE" w:rsidRDefault="00100696"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Partner States will implement set priorities in the SP including providing human resource</w:t>
      </w:r>
      <w:r w:rsidR="009D6D36" w:rsidRPr="00A368DE">
        <w:rPr>
          <w:rFonts w:ascii="Times New Roman" w:hAnsi="Times New Roman" w:cs="Times New Roman"/>
          <w:sz w:val="24"/>
          <w:szCs w:val="24"/>
        </w:rPr>
        <w:t xml:space="preserve"> </w:t>
      </w:r>
      <w:r w:rsidRPr="00A368DE">
        <w:rPr>
          <w:rFonts w:ascii="Times New Roman" w:hAnsi="Times New Roman" w:cs="Times New Roman"/>
          <w:sz w:val="24"/>
          <w:szCs w:val="24"/>
        </w:rPr>
        <w:t>and technical expertise to the Secretariat. They will also participate in resource mobilization,</w:t>
      </w:r>
      <w:r w:rsidR="009D6D36" w:rsidRPr="00A368DE">
        <w:rPr>
          <w:rFonts w:ascii="Times New Roman" w:hAnsi="Times New Roman" w:cs="Times New Roman"/>
          <w:sz w:val="24"/>
          <w:szCs w:val="24"/>
        </w:rPr>
        <w:t xml:space="preserve"> </w:t>
      </w:r>
      <w:r w:rsidRPr="00A368DE">
        <w:rPr>
          <w:rFonts w:ascii="Times New Roman" w:hAnsi="Times New Roman" w:cs="Times New Roman"/>
          <w:sz w:val="24"/>
          <w:szCs w:val="24"/>
        </w:rPr>
        <w:t>research and knowledge management, support M&amp;E as well as ratification of key documents</w:t>
      </w:r>
      <w:r w:rsidR="009D6D36" w:rsidRPr="00A368DE">
        <w:rPr>
          <w:rFonts w:ascii="Times New Roman" w:hAnsi="Times New Roman" w:cs="Times New Roman"/>
          <w:sz w:val="24"/>
          <w:szCs w:val="24"/>
        </w:rPr>
        <w:t xml:space="preserve"> </w:t>
      </w:r>
      <w:r w:rsidRPr="00A368DE">
        <w:rPr>
          <w:rFonts w:ascii="Times New Roman" w:hAnsi="Times New Roman" w:cs="Times New Roman"/>
          <w:sz w:val="24"/>
          <w:szCs w:val="24"/>
        </w:rPr>
        <w:t>(Bills and other commitments). They will also review policies and strategies that hinder access</w:t>
      </w:r>
      <w:r w:rsidR="009D6D36" w:rsidRPr="00A368DE">
        <w:rPr>
          <w:rFonts w:ascii="Times New Roman" w:hAnsi="Times New Roman" w:cs="Times New Roman"/>
          <w:sz w:val="24"/>
          <w:szCs w:val="24"/>
        </w:rPr>
        <w:t xml:space="preserve"> </w:t>
      </w:r>
      <w:r w:rsidRPr="00A368DE">
        <w:rPr>
          <w:rFonts w:ascii="Times New Roman" w:hAnsi="Times New Roman" w:cs="Times New Roman"/>
          <w:sz w:val="24"/>
          <w:szCs w:val="24"/>
        </w:rPr>
        <w:t>to services in respective countries in addition to harmonizing policy guidelines and capacity</w:t>
      </w:r>
      <w:r w:rsidR="009D6D36" w:rsidRPr="00A368DE">
        <w:rPr>
          <w:rFonts w:ascii="Times New Roman" w:hAnsi="Times New Roman" w:cs="Times New Roman"/>
          <w:sz w:val="24"/>
          <w:szCs w:val="24"/>
        </w:rPr>
        <w:t xml:space="preserve"> </w:t>
      </w:r>
      <w:r w:rsidRPr="00A368DE">
        <w:rPr>
          <w:rFonts w:ascii="Times New Roman" w:hAnsi="Times New Roman" w:cs="Times New Roman"/>
          <w:sz w:val="24"/>
          <w:szCs w:val="24"/>
        </w:rPr>
        <w:t>building for service delivery and strengthening the multispectral response and accountability.</w:t>
      </w:r>
      <w:r w:rsidR="009D6D36" w:rsidRPr="00A368DE">
        <w:rPr>
          <w:rFonts w:ascii="Times New Roman" w:hAnsi="Times New Roman" w:cs="Times New Roman"/>
          <w:sz w:val="24"/>
          <w:szCs w:val="24"/>
        </w:rPr>
        <w:t xml:space="preserve"> </w:t>
      </w:r>
      <w:r w:rsidRPr="00A368DE">
        <w:rPr>
          <w:rFonts w:ascii="Times New Roman" w:hAnsi="Times New Roman" w:cs="Times New Roman"/>
          <w:sz w:val="24"/>
          <w:szCs w:val="24"/>
        </w:rPr>
        <w:t>It will also be incumbent upon Partner States to align/interphase their national plans with this</w:t>
      </w:r>
    </w:p>
    <w:p w14:paraId="120AB2AD" w14:textId="77777777" w:rsidR="00100696" w:rsidRPr="00A368DE" w:rsidRDefault="00100696"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plan.</w:t>
      </w:r>
    </w:p>
    <w:p w14:paraId="3F754A06" w14:textId="77777777" w:rsidR="00100696" w:rsidRPr="00A368DE" w:rsidRDefault="00100696" w:rsidP="00A368DE">
      <w:pPr>
        <w:autoSpaceDE w:val="0"/>
        <w:autoSpaceDN w:val="0"/>
        <w:adjustRightInd w:val="0"/>
        <w:spacing w:after="0" w:line="240" w:lineRule="auto"/>
        <w:jc w:val="both"/>
        <w:rPr>
          <w:rFonts w:ascii="Times New Roman" w:hAnsi="Times New Roman" w:cs="Times New Roman"/>
          <w:sz w:val="24"/>
          <w:szCs w:val="24"/>
        </w:rPr>
      </w:pPr>
    </w:p>
    <w:p w14:paraId="2C193621" w14:textId="77777777" w:rsidR="00794DFE" w:rsidRPr="00A368DE" w:rsidRDefault="00794DFE" w:rsidP="00A368DE">
      <w:pPr>
        <w:pStyle w:val="ListParagraph"/>
        <w:spacing w:after="0" w:line="240" w:lineRule="auto"/>
        <w:jc w:val="both"/>
        <w:rPr>
          <w:rFonts w:ascii="Times New Roman" w:hAnsi="Times New Roman" w:cs="Times New Roman"/>
          <w:sz w:val="24"/>
          <w:szCs w:val="24"/>
        </w:rPr>
      </w:pPr>
    </w:p>
    <w:p w14:paraId="35D4393D" w14:textId="134A5B85" w:rsidR="00884B18" w:rsidRPr="00A368DE" w:rsidRDefault="00884B18" w:rsidP="00A368DE">
      <w:pPr>
        <w:spacing w:after="0" w:line="240" w:lineRule="auto"/>
        <w:jc w:val="both"/>
        <w:rPr>
          <w:rFonts w:ascii="Times New Roman" w:hAnsi="Times New Roman" w:cs="Times New Roman"/>
          <w:b/>
          <w:sz w:val="24"/>
          <w:szCs w:val="24"/>
        </w:rPr>
      </w:pPr>
      <w:r w:rsidRPr="00A368DE">
        <w:rPr>
          <w:rFonts w:ascii="Times New Roman" w:hAnsi="Times New Roman" w:cs="Times New Roman"/>
          <w:b/>
          <w:sz w:val="24"/>
          <w:szCs w:val="24"/>
        </w:rPr>
        <w:t>4.2</w:t>
      </w:r>
      <w:r w:rsidR="00794DFE" w:rsidRPr="00A368DE">
        <w:rPr>
          <w:rFonts w:ascii="Times New Roman" w:hAnsi="Times New Roman" w:cs="Times New Roman"/>
          <w:b/>
          <w:sz w:val="24"/>
          <w:szCs w:val="24"/>
        </w:rPr>
        <w:t xml:space="preserve"> EAC </w:t>
      </w:r>
      <w:r w:rsidRPr="00A368DE">
        <w:rPr>
          <w:rFonts w:ascii="Times New Roman" w:hAnsi="Times New Roman" w:cs="Times New Roman"/>
          <w:b/>
          <w:sz w:val="24"/>
          <w:szCs w:val="24"/>
        </w:rPr>
        <w:t>TWG on</w:t>
      </w:r>
      <w:r w:rsidR="00794DFE" w:rsidRPr="00A368DE">
        <w:rPr>
          <w:rFonts w:ascii="Times New Roman" w:hAnsi="Times New Roman" w:cs="Times New Roman"/>
          <w:b/>
          <w:sz w:val="24"/>
          <w:szCs w:val="24"/>
        </w:rPr>
        <w:t xml:space="preserve"> EAC TWG on HIV/AIDS, TB and STIs</w:t>
      </w:r>
      <w:r w:rsidRPr="00A368DE">
        <w:rPr>
          <w:rFonts w:ascii="Times New Roman" w:hAnsi="Times New Roman" w:cs="Times New Roman"/>
          <w:b/>
          <w:sz w:val="24"/>
          <w:szCs w:val="24"/>
        </w:rPr>
        <w:t xml:space="preserve"> </w:t>
      </w:r>
      <w:r w:rsidR="00794DFE" w:rsidRPr="00A368DE">
        <w:rPr>
          <w:rFonts w:ascii="Times New Roman" w:hAnsi="Times New Roman" w:cs="Times New Roman"/>
          <w:b/>
          <w:sz w:val="24"/>
          <w:szCs w:val="24"/>
        </w:rPr>
        <w:t xml:space="preserve">and other TWGs on </w:t>
      </w:r>
      <w:r w:rsidRPr="00A368DE">
        <w:rPr>
          <w:rFonts w:ascii="Times New Roman" w:hAnsi="Times New Roman" w:cs="Times New Roman"/>
          <w:b/>
          <w:sz w:val="24"/>
          <w:szCs w:val="24"/>
        </w:rPr>
        <w:t xml:space="preserve">health </w:t>
      </w:r>
    </w:p>
    <w:p w14:paraId="08E4E85E" w14:textId="77777777" w:rsidR="00E13638" w:rsidRPr="00A368DE" w:rsidRDefault="00E13638" w:rsidP="00A368DE">
      <w:pPr>
        <w:spacing w:after="0" w:line="240" w:lineRule="auto"/>
        <w:jc w:val="both"/>
        <w:rPr>
          <w:rFonts w:ascii="Times New Roman" w:hAnsi="Times New Roman" w:cs="Times New Roman"/>
          <w:b/>
          <w:sz w:val="24"/>
          <w:szCs w:val="24"/>
        </w:rPr>
      </w:pPr>
    </w:p>
    <w:p w14:paraId="01EB8AF7" w14:textId="5F80EE00" w:rsidR="00E13638" w:rsidRPr="00A368DE" w:rsidRDefault="00E13638" w:rsidP="00A368DE">
      <w:pPr>
        <w:spacing w:after="0" w:line="240" w:lineRule="auto"/>
        <w:jc w:val="both"/>
        <w:rPr>
          <w:rFonts w:ascii="Times New Roman" w:hAnsi="Times New Roman" w:cs="Times New Roman"/>
          <w:b/>
          <w:sz w:val="24"/>
          <w:szCs w:val="24"/>
        </w:rPr>
      </w:pPr>
      <w:r w:rsidRPr="00A368DE">
        <w:rPr>
          <w:rFonts w:ascii="Times New Roman" w:hAnsi="Times New Roman" w:cs="Times New Roman"/>
          <w:bCs/>
          <w:color w:val="000000"/>
          <w:sz w:val="24"/>
          <w:szCs w:val="24"/>
          <w:lang w:val="en-GB"/>
        </w:rPr>
        <w:t xml:space="preserve">These were established by the EAC Council to formulate harmonised policies, coordinate their </w:t>
      </w:r>
      <w:r w:rsidR="00AF0685" w:rsidRPr="00A368DE">
        <w:rPr>
          <w:rFonts w:ascii="Times New Roman" w:hAnsi="Times New Roman" w:cs="Times New Roman"/>
          <w:bCs/>
          <w:color w:val="000000"/>
          <w:sz w:val="24"/>
          <w:szCs w:val="24"/>
          <w:lang w:val="en-GB"/>
        </w:rPr>
        <w:t>implementation,</w:t>
      </w:r>
      <w:r w:rsidRPr="00A368DE">
        <w:rPr>
          <w:rFonts w:ascii="Times New Roman" w:hAnsi="Times New Roman" w:cs="Times New Roman"/>
          <w:bCs/>
          <w:color w:val="000000"/>
          <w:sz w:val="24"/>
          <w:szCs w:val="24"/>
          <w:lang w:val="en-GB"/>
        </w:rPr>
        <w:t xml:space="preserve"> and conduct advocacy. The EAC RHSSP supports</w:t>
      </w:r>
      <w:r w:rsidRPr="00A368DE">
        <w:rPr>
          <w:rFonts w:ascii="Times New Roman" w:hAnsi="Times New Roman" w:cs="Times New Roman"/>
          <w:sz w:val="24"/>
          <w:szCs w:val="24"/>
        </w:rPr>
        <w:t xml:space="preserve"> implementation and </w:t>
      </w:r>
      <w:r w:rsidR="0036053B" w:rsidRPr="00A368DE">
        <w:rPr>
          <w:rFonts w:ascii="Times New Roman" w:hAnsi="Times New Roman" w:cs="Times New Roman"/>
          <w:sz w:val="24"/>
          <w:szCs w:val="24"/>
        </w:rPr>
        <w:t>coordination and</w:t>
      </w:r>
      <w:r w:rsidRPr="00A368DE">
        <w:rPr>
          <w:rFonts w:ascii="Times New Roman" w:hAnsi="Times New Roman" w:cs="Times New Roman"/>
          <w:sz w:val="24"/>
          <w:szCs w:val="24"/>
        </w:rPr>
        <w:t xml:space="preserve"> </w:t>
      </w:r>
      <w:r w:rsidRPr="00A368DE">
        <w:rPr>
          <w:rFonts w:ascii="Times New Roman" w:hAnsi="Times New Roman" w:cs="Times New Roman"/>
          <w:sz w:val="24"/>
          <w:szCs w:val="24"/>
          <w:lang w:val="en-GB"/>
        </w:rPr>
        <w:t xml:space="preserve">ensures that the regional and national management and accountability structure is fully operationalised. The TWGs support implementation of </w:t>
      </w:r>
      <w:r w:rsidRPr="00A368DE">
        <w:rPr>
          <w:rFonts w:ascii="Times New Roman" w:hAnsi="Times New Roman" w:cs="Times New Roman"/>
          <w:bCs/>
          <w:color w:val="000000"/>
          <w:sz w:val="24"/>
          <w:szCs w:val="24"/>
        </w:rPr>
        <w:t xml:space="preserve">EAC RHSSP </w:t>
      </w:r>
      <w:r w:rsidRPr="00A368DE">
        <w:rPr>
          <w:rFonts w:ascii="Times New Roman" w:hAnsi="Times New Roman" w:cs="Times New Roman"/>
          <w:sz w:val="24"/>
          <w:szCs w:val="24"/>
          <w:lang w:val="en-GB"/>
        </w:rPr>
        <w:t xml:space="preserve">strategies and support the resource mobilisation strategy. Specifically, they monitor and operationalise these strategies and </w:t>
      </w:r>
      <w:r w:rsidRPr="00A368DE">
        <w:rPr>
          <w:rFonts w:ascii="Times New Roman" w:hAnsi="Times New Roman" w:cs="Times New Roman"/>
          <w:sz w:val="24"/>
          <w:szCs w:val="24"/>
        </w:rPr>
        <w:t xml:space="preserve">develop guidelines and structures for the EAC Health Department, national ministries, </w:t>
      </w:r>
      <w:r w:rsidR="00AF0685" w:rsidRPr="00A368DE">
        <w:rPr>
          <w:rFonts w:ascii="Times New Roman" w:hAnsi="Times New Roman" w:cs="Times New Roman"/>
          <w:sz w:val="24"/>
          <w:szCs w:val="24"/>
        </w:rPr>
        <w:t>county,</w:t>
      </w:r>
      <w:r w:rsidRPr="00A368DE">
        <w:rPr>
          <w:rFonts w:ascii="Times New Roman" w:hAnsi="Times New Roman" w:cs="Times New Roman"/>
          <w:sz w:val="24"/>
          <w:szCs w:val="24"/>
        </w:rPr>
        <w:t xml:space="preserve"> and other stakeholders. Stakeholders will include civil society, private sector and development partners’ coordination, accountability and support structures mentioned in the </w:t>
      </w:r>
      <w:r w:rsidRPr="00A368DE">
        <w:rPr>
          <w:rFonts w:ascii="Times New Roman" w:hAnsi="Times New Roman" w:cs="Times New Roman"/>
          <w:bCs/>
          <w:color w:val="000000"/>
          <w:sz w:val="24"/>
          <w:szCs w:val="24"/>
        </w:rPr>
        <w:t>EAC RHSSP (2015-2020</w:t>
      </w:r>
      <w:r w:rsidR="004E250F" w:rsidRPr="00A368DE">
        <w:rPr>
          <w:rFonts w:ascii="Times New Roman" w:hAnsi="Times New Roman" w:cs="Times New Roman"/>
          <w:bCs/>
          <w:color w:val="000000"/>
          <w:sz w:val="24"/>
          <w:szCs w:val="24"/>
        </w:rPr>
        <w:t>).</w:t>
      </w:r>
    </w:p>
    <w:p w14:paraId="29A4A524" w14:textId="26A5BDE8" w:rsidR="00884B18" w:rsidRPr="00A368DE" w:rsidRDefault="00884B18" w:rsidP="00A368DE">
      <w:pPr>
        <w:spacing w:after="0" w:line="240" w:lineRule="auto"/>
        <w:jc w:val="both"/>
        <w:rPr>
          <w:rFonts w:ascii="Times New Roman" w:hAnsi="Times New Roman" w:cs="Times New Roman"/>
          <w:color w:val="000000" w:themeColor="dark1"/>
          <w:kern w:val="24"/>
          <w:sz w:val="24"/>
          <w:szCs w:val="24"/>
          <w:lang w:val="en-GB"/>
        </w:rPr>
      </w:pPr>
    </w:p>
    <w:p w14:paraId="05777192" w14:textId="77777777" w:rsidR="00794DFE" w:rsidRPr="00A368DE" w:rsidRDefault="00794DFE" w:rsidP="00A368DE">
      <w:pPr>
        <w:pStyle w:val="ListParagraph"/>
        <w:numPr>
          <w:ilvl w:val="0"/>
          <w:numId w:val="10"/>
        </w:numPr>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EAC TWG on HIV/Aids, TB and STIs.</w:t>
      </w:r>
    </w:p>
    <w:p w14:paraId="2C601099" w14:textId="77777777" w:rsidR="00884B18" w:rsidRPr="00A368DE" w:rsidRDefault="00884B18" w:rsidP="00A368DE">
      <w:pPr>
        <w:pStyle w:val="ListParagraph"/>
        <w:numPr>
          <w:ilvl w:val="0"/>
          <w:numId w:val="10"/>
        </w:numPr>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EAC TWG on Health Systems and Policy.</w:t>
      </w:r>
    </w:p>
    <w:p w14:paraId="7C699219" w14:textId="77777777" w:rsidR="00884B18" w:rsidRPr="00A368DE" w:rsidRDefault="00884B18" w:rsidP="00A368DE">
      <w:pPr>
        <w:pStyle w:val="ListParagraph"/>
        <w:numPr>
          <w:ilvl w:val="0"/>
          <w:numId w:val="10"/>
        </w:numPr>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EAC TWG on Health Professionals Regulation.</w:t>
      </w:r>
    </w:p>
    <w:p w14:paraId="7916C516" w14:textId="77777777" w:rsidR="00884B18" w:rsidRPr="00A368DE" w:rsidRDefault="00884B18" w:rsidP="00A368DE">
      <w:pPr>
        <w:pStyle w:val="ListParagraph"/>
        <w:numPr>
          <w:ilvl w:val="0"/>
          <w:numId w:val="10"/>
        </w:numPr>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EAC TWG on Disease Prevention and Control.</w:t>
      </w:r>
    </w:p>
    <w:p w14:paraId="7993CE81" w14:textId="77777777" w:rsidR="00884B18" w:rsidRPr="00A368DE" w:rsidRDefault="00884B18" w:rsidP="00A368DE">
      <w:pPr>
        <w:pStyle w:val="ListParagraph"/>
        <w:numPr>
          <w:ilvl w:val="0"/>
          <w:numId w:val="10"/>
        </w:numPr>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EAC TWG Medicines, Food Safety and Health Technologies.</w:t>
      </w:r>
    </w:p>
    <w:p w14:paraId="42DE1DC3" w14:textId="1F2EBC4A" w:rsidR="00186D52" w:rsidRPr="00291F62" w:rsidRDefault="00884B18" w:rsidP="00A368DE">
      <w:pPr>
        <w:pStyle w:val="ListParagraph"/>
        <w:numPr>
          <w:ilvl w:val="0"/>
          <w:numId w:val="10"/>
        </w:numPr>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EAC TWG on RMNCAH and Nutrition</w:t>
      </w:r>
    </w:p>
    <w:p w14:paraId="6809093D" w14:textId="77777777" w:rsidR="0036053B" w:rsidRPr="00A368DE" w:rsidRDefault="0036053B" w:rsidP="00A368DE">
      <w:pPr>
        <w:autoSpaceDE w:val="0"/>
        <w:autoSpaceDN w:val="0"/>
        <w:adjustRightInd w:val="0"/>
        <w:spacing w:after="0" w:line="240" w:lineRule="auto"/>
        <w:jc w:val="both"/>
        <w:rPr>
          <w:rFonts w:ascii="Times New Roman" w:hAnsi="Times New Roman" w:cs="Times New Roman"/>
          <w:b/>
          <w:bCs/>
          <w:sz w:val="24"/>
          <w:szCs w:val="24"/>
        </w:rPr>
      </w:pPr>
      <w:r w:rsidRPr="00A368DE">
        <w:rPr>
          <w:rFonts w:ascii="Times New Roman" w:hAnsi="Times New Roman" w:cs="Times New Roman"/>
          <w:b/>
          <w:bCs/>
          <w:sz w:val="24"/>
          <w:szCs w:val="24"/>
        </w:rPr>
        <w:lastRenderedPageBreak/>
        <w:t>Role of the EAC TWG on HIV/AIDS, TB and STIs</w:t>
      </w:r>
    </w:p>
    <w:p w14:paraId="49529376" w14:textId="77777777" w:rsidR="0036053B" w:rsidRPr="00A368DE" w:rsidRDefault="0036053B" w:rsidP="00A368DE">
      <w:pPr>
        <w:autoSpaceDE w:val="0"/>
        <w:autoSpaceDN w:val="0"/>
        <w:adjustRightInd w:val="0"/>
        <w:spacing w:after="0" w:line="240" w:lineRule="auto"/>
        <w:jc w:val="both"/>
        <w:rPr>
          <w:rFonts w:ascii="Times New Roman" w:hAnsi="Times New Roman" w:cs="Times New Roman"/>
          <w:b/>
          <w:sz w:val="24"/>
          <w:szCs w:val="24"/>
        </w:rPr>
      </w:pPr>
    </w:p>
    <w:p w14:paraId="741EB45C" w14:textId="11FF16F2" w:rsidR="005947C9" w:rsidRPr="00A368DE" w:rsidRDefault="00186D52"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 xml:space="preserve">Working broadly to </w:t>
      </w:r>
      <w:r w:rsidR="008B0DC9" w:rsidRPr="00A368DE">
        <w:rPr>
          <w:rFonts w:ascii="Times New Roman" w:hAnsi="Times New Roman" w:cs="Times New Roman"/>
          <w:sz w:val="24"/>
          <w:szCs w:val="24"/>
        </w:rPr>
        <w:t xml:space="preserve">mainstream HIV/ TB and STIs and </w:t>
      </w:r>
      <w:r w:rsidRPr="00A368DE">
        <w:rPr>
          <w:rFonts w:ascii="Times New Roman" w:hAnsi="Times New Roman" w:cs="Times New Roman"/>
          <w:sz w:val="24"/>
          <w:szCs w:val="24"/>
        </w:rPr>
        <w:t>enhance an integrated and patient-centered regional response, the EAC TWG on HIV/AIDS, TB and STIs</w:t>
      </w:r>
      <w:r w:rsidR="00C415C7" w:rsidRPr="00A368DE">
        <w:rPr>
          <w:rFonts w:ascii="Times New Roman" w:hAnsi="Times New Roman" w:cs="Times New Roman"/>
          <w:sz w:val="24"/>
          <w:szCs w:val="24"/>
        </w:rPr>
        <w:t xml:space="preserve">, </w:t>
      </w:r>
      <w:r w:rsidR="00E13638" w:rsidRPr="00A368DE">
        <w:rPr>
          <w:rFonts w:ascii="Times New Roman" w:hAnsi="Times New Roman" w:cs="Times New Roman"/>
          <w:sz w:val="24"/>
          <w:szCs w:val="24"/>
        </w:rPr>
        <w:t>will collaborate with other</w:t>
      </w:r>
      <w:r w:rsidR="00C415C7" w:rsidRPr="00A368DE">
        <w:rPr>
          <w:rFonts w:ascii="Times New Roman" w:hAnsi="Times New Roman" w:cs="Times New Roman"/>
          <w:color w:val="000000"/>
          <w:sz w:val="24"/>
          <w:szCs w:val="24"/>
          <w:lang w:val="en-GB"/>
        </w:rPr>
        <w:t xml:space="preserve"> EAC TWGs on health</w:t>
      </w:r>
      <w:r w:rsidR="00E13638" w:rsidRPr="00A368DE">
        <w:rPr>
          <w:rFonts w:ascii="Times New Roman" w:hAnsi="Times New Roman" w:cs="Times New Roman"/>
          <w:color w:val="000000"/>
          <w:sz w:val="24"/>
          <w:szCs w:val="24"/>
          <w:lang w:val="en-GB"/>
        </w:rPr>
        <w:t xml:space="preserve">. </w:t>
      </w:r>
      <w:r w:rsidR="0036053B" w:rsidRPr="00A368DE">
        <w:rPr>
          <w:rFonts w:ascii="Times New Roman" w:hAnsi="Times New Roman" w:cs="Times New Roman"/>
          <w:color w:val="000000"/>
          <w:sz w:val="24"/>
          <w:szCs w:val="24"/>
          <w:lang w:val="en-GB"/>
        </w:rPr>
        <w:t>Th</w:t>
      </w:r>
      <w:r w:rsidR="0036053B" w:rsidRPr="00A368DE">
        <w:rPr>
          <w:rFonts w:ascii="Times New Roman" w:hAnsi="Times New Roman" w:cs="Times New Roman"/>
          <w:sz w:val="24"/>
          <w:szCs w:val="24"/>
        </w:rPr>
        <w:t xml:space="preserve">is </w:t>
      </w:r>
      <w:r w:rsidR="004E250F" w:rsidRPr="00A368DE">
        <w:rPr>
          <w:rFonts w:ascii="Times New Roman" w:hAnsi="Times New Roman" w:cs="Times New Roman"/>
          <w:sz w:val="24"/>
          <w:szCs w:val="24"/>
        </w:rPr>
        <w:t>TWG will</w:t>
      </w:r>
      <w:r w:rsidR="005947C9" w:rsidRPr="00A368DE">
        <w:rPr>
          <w:rFonts w:ascii="Times New Roman" w:hAnsi="Times New Roman" w:cs="Times New Roman"/>
          <w:sz w:val="24"/>
          <w:szCs w:val="24"/>
        </w:rPr>
        <w:t xml:space="preserve"> monitor and support </w:t>
      </w:r>
      <w:r w:rsidR="009641F6" w:rsidRPr="00A368DE">
        <w:rPr>
          <w:rFonts w:ascii="Times New Roman" w:hAnsi="Times New Roman" w:cs="Times New Roman"/>
          <w:sz w:val="24"/>
          <w:szCs w:val="24"/>
        </w:rPr>
        <w:t xml:space="preserve">implementation of this strategy, using it </w:t>
      </w:r>
      <w:r w:rsidR="005947C9" w:rsidRPr="00A368DE">
        <w:rPr>
          <w:rFonts w:ascii="Times New Roman" w:hAnsi="Times New Roman" w:cs="Times New Roman"/>
          <w:sz w:val="24"/>
          <w:szCs w:val="24"/>
        </w:rPr>
        <w:t>as a framework</w:t>
      </w:r>
      <w:r w:rsidR="0036053B" w:rsidRPr="00A368DE">
        <w:rPr>
          <w:rFonts w:ascii="Times New Roman" w:hAnsi="Times New Roman" w:cs="Times New Roman"/>
          <w:sz w:val="24"/>
          <w:szCs w:val="24"/>
        </w:rPr>
        <w:t xml:space="preserve"> </w:t>
      </w:r>
      <w:r w:rsidR="005947C9" w:rsidRPr="00A368DE">
        <w:rPr>
          <w:rFonts w:ascii="Times New Roman" w:hAnsi="Times New Roman" w:cs="Times New Roman"/>
          <w:sz w:val="24"/>
          <w:szCs w:val="24"/>
        </w:rPr>
        <w:t>to guide EAC Secretariat in the HIV/AIDS/TB and STI response in the region</w:t>
      </w:r>
      <w:r w:rsidR="00391779" w:rsidRPr="00A368DE">
        <w:rPr>
          <w:rFonts w:ascii="Times New Roman" w:hAnsi="Times New Roman" w:cs="Times New Roman"/>
          <w:sz w:val="24"/>
          <w:szCs w:val="24"/>
        </w:rPr>
        <w:t xml:space="preserve">, to be </w:t>
      </w:r>
      <w:r w:rsidR="005947C9" w:rsidRPr="00A368DE">
        <w:rPr>
          <w:rFonts w:ascii="Times New Roman" w:hAnsi="Times New Roman" w:cs="Times New Roman"/>
          <w:sz w:val="24"/>
          <w:szCs w:val="24"/>
        </w:rPr>
        <w:t>implemented in concert with the EAC HIV/ RMNCAH integration strategy. To avoid duplication with Partner State and other collaborators, interventions on HIV/AIDS/TB and</w:t>
      </w:r>
      <w:r w:rsidR="0036053B" w:rsidRPr="00A368DE">
        <w:rPr>
          <w:rFonts w:ascii="Times New Roman" w:hAnsi="Times New Roman" w:cs="Times New Roman"/>
          <w:sz w:val="24"/>
          <w:szCs w:val="24"/>
        </w:rPr>
        <w:t xml:space="preserve"> </w:t>
      </w:r>
      <w:r w:rsidR="005947C9" w:rsidRPr="00A368DE">
        <w:rPr>
          <w:rFonts w:ascii="Times New Roman" w:hAnsi="Times New Roman" w:cs="Times New Roman"/>
          <w:sz w:val="24"/>
          <w:szCs w:val="24"/>
        </w:rPr>
        <w:t>STIs will be trans-boundary in nature and will change according to the context.</w:t>
      </w:r>
      <w:r w:rsidR="0036053B" w:rsidRPr="00A368DE">
        <w:rPr>
          <w:rFonts w:ascii="Times New Roman" w:hAnsi="Times New Roman" w:cs="Times New Roman"/>
          <w:sz w:val="24"/>
          <w:szCs w:val="24"/>
        </w:rPr>
        <w:t xml:space="preserve"> </w:t>
      </w:r>
      <w:r w:rsidR="00391779" w:rsidRPr="00A368DE">
        <w:rPr>
          <w:rFonts w:ascii="Times New Roman" w:hAnsi="Times New Roman" w:cs="Times New Roman"/>
          <w:i/>
          <w:iCs/>
          <w:sz w:val="24"/>
          <w:szCs w:val="24"/>
        </w:rPr>
        <w:t>The TWG will collaborate with NACS</w:t>
      </w:r>
      <w:r w:rsidR="00365A72" w:rsidRPr="00A368DE">
        <w:rPr>
          <w:rFonts w:ascii="Times New Roman" w:hAnsi="Times New Roman" w:cs="Times New Roman"/>
          <w:i/>
          <w:iCs/>
          <w:sz w:val="24"/>
          <w:szCs w:val="24"/>
        </w:rPr>
        <w:t xml:space="preserve">, </w:t>
      </w:r>
      <w:r w:rsidR="00391779" w:rsidRPr="00A368DE">
        <w:rPr>
          <w:rFonts w:ascii="Times New Roman" w:hAnsi="Times New Roman" w:cs="Times New Roman"/>
          <w:i/>
          <w:iCs/>
          <w:sz w:val="24"/>
          <w:szCs w:val="24"/>
        </w:rPr>
        <w:t>other in-country partners</w:t>
      </w:r>
      <w:r w:rsidR="00365A72" w:rsidRPr="00A368DE">
        <w:rPr>
          <w:rFonts w:ascii="Times New Roman" w:hAnsi="Times New Roman" w:cs="Times New Roman"/>
          <w:i/>
          <w:iCs/>
          <w:sz w:val="24"/>
          <w:szCs w:val="24"/>
        </w:rPr>
        <w:t>, regional and international partners to draw continues s</w:t>
      </w:r>
      <w:r w:rsidR="005947C9" w:rsidRPr="00A368DE">
        <w:rPr>
          <w:rFonts w:ascii="Times New Roman" w:hAnsi="Times New Roman" w:cs="Times New Roman"/>
          <w:sz w:val="24"/>
          <w:szCs w:val="24"/>
        </w:rPr>
        <w:t xml:space="preserve">upport </w:t>
      </w:r>
      <w:r w:rsidR="00365A72" w:rsidRPr="00A368DE">
        <w:rPr>
          <w:rFonts w:ascii="Times New Roman" w:hAnsi="Times New Roman" w:cs="Times New Roman"/>
          <w:sz w:val="24"/>
          <w:szCs w:val="24"/>
        </w:rPr>
        <w:t xml:space="preserve">to </w:t>
      </w:r>
      <w:r w:rsidR="005947C9" w:rsidRPr="00A368DE">
        <w:rPr>
          <w:rFonts w:ascii="Times New Roman" w:hAnsi="Times New Roman" w:cs="Times New Roman"/>
          <w:sz w:val="24"/>
          <w:szCs w:val="24"/>
        </w:rPr>
        <w:t>the EAC Secretariat to effectively carry out its responsibilities. Linkages with development partners including multilateral and bilateral agencies, RECs, NACs, MOH, CSOs</w:t>
      </w:r>
      <w:r w:rsidR="0036053B" w:rsidRPr="00A368DE">
        <w:rPr>
          <w:rFonts w:ascii="Times New Roman" w:hAnsi="Times New Roman" w:cs="Times New Roman"/>
          <w:sz w:val="24"/>
          <w:szCs w:val="24"/>
        </w:rPr>
        <w:t>, East African Health Partnership and other private sector entities</w:t>
      </w:r>
      <w:r w:rsidR="005947C9" w:rsidRPr="00A368DE">
        <w:rPr>
          <w:rFonts w:ascii="Times New Roman" w:hAnsi="Times New Roman" w:cs="Times New Roman"/>
          <w:sz w:val="24"/>
          <w:szCs w:val="24"/>
        </w:rPr>
        <w:t xml:space="preserve"> and partners will continue to be vital. </w:t>
      </w:r>
    </w:p>
    <w:p w14:paraId="52D0C805" w14:textId="70377108" w:rsidR="007D36C8" w:rsidRPr="00A368DE" w:rsidRDefault="007D36C8"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 xml:space="preserve">The working groups will </w:t>
      </w:r>
      <w:r w:rsidR="0091661C" w:rsidRPr="00A368DE">
        <w:rPr>
          <w:rFonts w:ascii="Times New Roman" w:hAnsi="Times New Roman" w:cs="Times New Roman"/>
          <w:sz w:val="24"/>
          <w:szCs w:val="24"/>
        </w:rPr>
        <w:t>continue to be strengthened to improve coordination, while t</w:t>
      </w:r>
      <w:r w:rsidRPr="00A368DE">
        <w:rPr>
          <w:rFonts w:ascii="Times New Roman" w:hAnsi="Times New Roman" w:cs="Times New Roman"/>
          <w:sz w:val="24"/>
          <w:szCs w:val="24"/>
        </w:rPr>
        <w:t>he EAC secretariat</w:t>
      </w:r>
      <w:r w:rsidR="00D130A7" w:rsidRPr="00A368DE">
        <w:rPr>
          <w:rFonts w:ascii="Times New Roman" w:hAnsi="Times New Roman" w:cs="Times New Roman"/>
          <w:sz w:val="24"/>
          <w:szCs w:val="24"/>
        </w:rPr>
        <w:t xml:space="preserve"> will conduct </w:t>
      </w:r>
      <w:r w:rsidRPr="00A368DE">
        <w:rPr>
          <w:rFonts w:ascii="Times New Roman" w:hAnsi="Times New Roman" w:cs="Times New Roman"/>
          <w:sz w:val="24"/>
          <w:szCs w:val="24"/>
        </w:rPr>
        <w:t>capacity building of partner agencies, carry</w:t>
      </w:r>
      <w:r w:rsidR="00D130A7" w:rsidRPr="00A368DE">
        <w:rPr>
          <w:rFonts w:ascii="Times New Roman" w:hAnsi="Times New Roman" w:cs="Times New Roman"/>
          <w:sz w:val="24"/>
          <w:szCs w:val="24"/>
        </w:rPr>
        <w:t xml:space="preserve"> </w:t>
      </w:r>
      <w:r w:rsidRPr="00A368DE">
        <w:rPr>
          <w:rFonts w:ascii="Times New Roman" w:hAnsi="Times New Roman" w:cs="Times New Roman"/>
          <w:sz w:val="24"/>
          <w:szCs w:val="24"/>
        </w:rPr>
        <w:t>out</w:t>
      </w:r>
      <w:r w:rsidR="00D130A7" w:rsidRPr="00A368DE">
        <w:rPr>
          <w:rFonts w:ascii="Times New Roman" w:hAnsi="Times New Roman" w:cs="Times New Roman"/>
          <w:sz w:val="24"/>
          <w:szCs w:val="24"/>
        </w:rPr>
        <w:t xml:space="preserve"> </w:t>
      </w:r>
      <w:r w:rsidRPr="00A368DE">
        <w:rPr>
          <w:rFonts w:ascii="Times New Roman" w:hAnsi="Times New Roman" w:cs="Times New Roman"/>
          <w:sz w:val="24"/>
          <w:szCs w:val="24"/>
        </w:rPr>
        <w:t>multicounty/cross border studies, harmonization activities</w:t>
      </w:r>
      <w:r w:rsidR="00D130A7" w:rsidRPr="00A368DE">
        <w:rPr>
          <w:rFonts w:ascii="Times New Roman" w:hAnsi="Times New Roman" w:cs="Times New Roman"/>
          <w:sz w:val="24"/>
          <w:szCs w:val="24"/>
        </w:rPr>
        <w:t>, and ad</w:t>
      </w:r>
      <w:r w:rsidRPr="00A368DE">
        <w:rPr>
          <w:rFonts w:ascii="Times New Roman" w:hAnsi="Times New Roman" w:cs="Times New Roman"/>
          <w:sz w:val="24"/>
          <w:szCs w:val="24"/>
        </w:rPr>
        <w:t xml:space="preserve">visory activities </w:t>
      </w:r>
      <w:r w:rsidR="00D130A7" w:rsidRPr="00A368DE">
        <w:rPr>
          <w:rFonts w:ascii="Times New Roman" w:hAnsi="Times New Roman" w:cs="Times New Roman"/>
          <w:sz w:val="24"/>
          <w:szCs w:val="24"/>
        </w:rPr>
        <w:t xml:space="preserve">by liaising with </w:t>
      </w:r>
      <w:r w:rsidRPr="00A368DE">
        <w:rPr>
          <w:rFonts w:ascii="Times New Roman" w:hAnsi="Times New Roman" w:cs="Times New Roman"/>
          <w:sz w:val="24"/>
          <w:szCs w:val="24"/>
        </w:rPr>
        <w:t>Partner State institutions such as the NACs.</w:t>
      </w:r>
    </w:p>
    <w:p w14:paraId="463010D9" w14:textId="77777777" w:rsidR="007D36C8" w:rsidRPr="00A368DE" w:rsidRDefault="007D36C8" w:rsidP="00A368DE">
      <w:pPr>
        <w:autoSpaceDE w:val="0"/>
        <w:autoSpaceDN w:val="0"/>
        <w:adjustRightInd w:val="0"/>
        <w:spacing w:after="0" w:line="240" w:lineRule="auto"/>
        <w:jc w:val="both"/>
        <w:rPr>
          <w:rFonts w:ascii="Times New Roman" w:hAnsi="Times New Roman" w:cs="Times New Roman"/>
          <w:sz w:val="24"/>
          <w:szCs w:val="24"/>
        </w:rPr>
      </w:pPr>
    </w:p>
    <w:p w14:paraId="59525B42" w14:textId="77777777" w:rsidR="00794DFE" w:rsidRPr="00A368DE" w:rsidRDefault="00794DFE" w:rsidP="00A368DE">
      <w:pPr>
        <w:pStyle w:val="ListParagraph"/>
        <w:numPr>
          <w:ilvl w:val="1"/>
          <w:numId w:val="5"/>
        </w:numPr>
        <w:autoSpaceDE w:val="0"/>
        <w:autoSpaceDN w:val="0"/>
        <w:adjustRightInd w:val="0"/>
        <w:spacing w:after="0" w:line="240" w:lineRule="auto"/>
        <w:ind w:left="360"/>
        <w:jc w:val="both"/>
        <w:rPr>
          <w:rFonts w:ascii="Times New Roman" w:eastAsia="Calibri" w:hAnsi="Times New Roman" w:cs="Times New Roman"/>
          <w:b/>
          <w:sz w:val="24"/>
          <w:szCs w:val="24"/>
        </w:rPr>
      </w:pPr>
      <w:r w:rsidRPr="00A368DE">
        <w:rPr>
          <w:rFonts w:ascii="Times New Roman" w:eastAsia="Calibri" w:hAnsi="Times New Roman" w:cs="Times New Roman"/>
          <w:b/>
          <w:sz w:val="24"/>
          <w:szCs w:val="24"/>
        </w:rPr>
        <w:t>EAC Health Financing Hub</w:t>
      </w:r>
    </w:p>
    <w:p w14:paraId="2B486896" w14:textId="77777777" w:rsidR="00794DFE" w:rsidRPr="00A368DE" w:rsidRDefault="00794DFE" w:rsidP="00A368DE">
      <w:pPr>
        <w:autoSpaceDE w:val="0"/>
        <w:autoSpaceDN w:val="0"/>
        <w:adjustRightInd w:val="0"/>
        <w:spacing w:after="0" w:line="240" w:lineRule="auto"/>
        <w:jc w:val="both"/>
        <w:rPr>
          <w:rFonts w:ascii="Times New Roman" w:eastAsia="Calibri" w:hAnsi="Times New Roman" w:cs="Times New Roman"/>
          <w:b/>
          <w:sz w:val="24"/>
          <w:szCs w:val="24"/>
        </w:rPr>
      </w:pPr>
    </w:p>
    <w:p w14:paraId="051A3E22" w14:textId="01FD10BC" w:rsidR="00884B18" w:rsidRPr="00A368DE" w:rsidRDefault="00794DFE" w:rsidP="00A368DE">
      <w:pPr>
        <w:autoSpaceDE w:val="0"/>
        <w:autoSpaceDN w:val="0"/>
        <w:adjustRightInd w:val="0"/>
        <w:spacing w:after="0" w:line="240" w:lineRule="auto"/>
        <w:jc w:val="both"/>
        <w:rPr>
          <w:rFonts w:ascii="Times New Roman" w:hAnsi="Times New Roman" w:cs="Times New Roman"/>
          <w:bCs/>
          <w:sz w:val="24"/>
          <w:szCs w:val="24"/>
          <w:lang w:val="en-GB"/>
        </w:rPr>
      </w:pPr>
      <w:r w:rsidRPr="00A368DE">
        <w:rPr>
          <w:rFonts w:ascii="Times New Roman" w:eastAsia="Calibri" w:hAnsi="Times New Roman" w:cs="Times New Roman"/>
          <w:bCs/>
          <w:sz w:val="24"/>
          <w:szCs w:val="24"/>
        </w:rPr>
        <w:t>In a</w:t>
      </w:r>
      <w:r w:rsidR="00A02078" w:rsidRPr="00A368DE">
        <w:rPr>
          <w:rFonts w:ascii="Times New Roman" w:eastAsia="Calibri" w:hAnsi="Times New Roman" w:cs="Times New Roman"/>
          <w:bCs/>
          <w:sz w:val="24"/>
          <w:szCs w:val="24"/>
        </w:rPr>
        <w:t>cknowledgement of the region’s leadership on health financing, the</w:t>
      </w:r>
      <w:r w:rsidR="007B0439" w:rsidRPr="00A368DE">
        <w:rPr>
          <w:rFonts w:ascii="Times New Roman" w:eastAsia="Calibri" w:hAnsi="Times New Roman" w:cs="Times New Roman"/>
          <w:bCs/>
          <w:sz w:val="24"/>
          <w:szCs w:val="24"/>
        </w:rPr>
        <w:t xml:space="preserve"> African Union recommended the formation of regional health financing hubs, that would cross learn from each other and together promote </w:t>
      </w:r>
      <w:r w:rsidR="00A526E2" w:rsidRPr="00A368DE">
        <w:rPr>
          <w:rFonts w:ascii="Times New Roman" w:eastAsia="Calibri" w:hAnsi="Times New Roman" w:cs="Times New Roman"/>
          <w:bCs/>
          <w:sz w:val="24"/>
          <w:szCs w:val="24"/>
        </w:rPr>
        <w:t xml:space="preserve">the attainment of ALM </w:t>
      </w:r>
      <w:r w:rsidR="00186D52" w:rsidRPr="00A368DE">
        <w:rPr>
          <w:rFonts w:ascii="Times New Roman" w:eastAsia="Calibri" w:hAnsi="Times New Roman" w:cs="Times New Roman"/>
          <w:bCs/>
          <w:sz w:val="24"/>
          <w:szCs w:val="24"/>
        </w:rPr>
        <w:t>commitments</w:t>
      </w:r>
      <w:r w:rsidR="00A526E2" w:rsidRPr="00A368DE">
        <w:rPr>
          <w:rFonts w:ascii="Times New Roman" w:eastAsia="Calibri" w:hAnsi="Times New Roman" w:cs="Times New Roman"/>
          <w:bCs/>
          <w:sz w:val="24"/>
          <w:szCs w:val="24"/>
        </w:rPr>
        <w:t>. The EAC Health Financing hub was formed by upgra</w:t>
      </w:r>
      <w:r w:rsidR="00F91A61" w:rsidRPr="00A368DE">
        <w:rPr>
          <w:rFonts w:ascii="Times New Roman" w:eastAsia="Calibri" w:hAnsi="Times New Roman" w:cs="Times New Roman"/>
          <w:bCs/>
          <w:sz w:val="24"/>
          <w:szCs w:val="24"/>
        </w:rPr>
        <w:t xml:space="preserve">ding the TWG </w:t>
      </w:r>
      <w:r w:rsidR="00884B18" w:rsidRPr="00A368DE">
        <w:rPr>
          <w:rFonts w:ascii="Times New Roman" w:hAnsi="Times New Roman" w:cs="Times New Roman"/>
          <w:bCs/>
          <w:sz w:val="24"/>
          <w:szCs w:val="24"/>
        </w:rPr>
        <w:t xml:space="preserve"> </w:t>
      </w:r>
      <w:r w:rsidR="007E1F68" w:rsidRPr="00A368DE">
        <w:rPr>
          <w:rFonts w:ascii="Times New Roman" w:hAnsi="Times New Roman" w:cs="Times New Roman"/>
          <w:bCs/>
          <w:sz w:val="24"/>
          <w:szCs w:val="24"/>
        </w:rPr>
        <w:t xml:space="preserve">proposed in the EAC UHC Sustainable Financing strategy, </w:t>
      </w:r>
      <w:r w:rsidR="00F91A61" w:rsidRPr="00A368DE">
        <w:rPr>
          <w:rFonts w:ascii="Times New Roman" w:hAnsi="Times New Roman" w:cs="Times New Roman"/>
          <w:bCs/>
          <w:sz w:val="24"/>
          <w:szCs w:val="24"/>
        </w:rPr>
        <w:t xml:space="preserve">responsible for strategic financing of UHC and </w:t>
      </w:r>
      <w:r w:rsidR="00884B18" w:rsidRPr="00A368DE">
        <w:rPr>
          <w:rFonts w:ascii="Times New Roman" w:hAnsi="Times New Roman" w:cs="Times New Roman"/>
          <w:bCs/>
          <w:sz w:val="24"/>
          <w:szCs w:val="24"/>
        </w:rPr>
        <w:t xml:space="preserve"> </w:t>
      </w:r>
      <w:r w:rsidR="00F91A61" w:rsidRPr="00A368DE">
        <w:rPr>
          <w:rFonts w:ascii="Times New Roman" w:hAnsi="Times New Roman" w:cs="Times New Roman"/>
          <w:bCs/>
          <w:sz w:val="24"/>
          <w:szCs w:val="24"/>
        </w:rPr>
        <w:t>provides</w:t>
      </w:r>
      <w:r w:rsidR="00884B18" w:rsidRPr="00A368DE">
        <w:rPr>
          <w:rFonts w:ascii="Times New Roman" w:eastAsia="Calibri" w:hAnsi="Times New Roman" w:cs="Times New Roman"/>
          <w:bCs/>
          <w:sz w:val="24"/>
          <w:szCs w:val="24"/>
        </w:rPr>
        <w:t xml:space="preserve"> external technical support and collaboration/representation from within existing EAC structures, including the forum for national planning authorities, </w:t>
      </w:r>
      <w:r w:rsidR="00884B18" w:rsidRPr="00A368DE">
        <w:rPr>
          <w:rFonts w:ascii="Times New Roman" w:hAnsi="Times New Roman" w:cs="Times New Roman"/>
          <w:bCs/>
          <w:sz w:val="24"/>
          <w:szCs w:val="24"/>
          <w:lang w:val="en-GB"/>
        </w:rPr>
        <w:t>ministries responsible for health and finance, national Aids commissions, CSOs, development partners, technical partners and private sector representatives, and representatives of other complementing regional bodies:</w:t>
      </w:r>
    </w:p>
    <w:p w14:paraId="5ACE5EA4" w14:textId="77777777" w:rsidR="00884B18" w:rsidRPr="00A368DE" w:rsidRDefault="00884B18" w:rsidP="00A368DE">
      <w:pPr>
        <w:autoSpaceDE w:val="0"/>
        <w:autoSpaceDN w:val="0"/>
        <w:adjustRightInd w:val="0"/>
        <w:spacing w:after="0" w:line="240" w:lineRule="auto"/>
        <w:jc w:val="both"/>
        <w:rPr>
          <w:rFonts w:ascii="Times New Roman" w:hAnsi="Times New Roman" w:cs="Times New Roman"/>
          <w:sz w:val="24"/>
          <w:szCs w:val="24"/>
        </w:rPr>
      </w:pPr>
    </w:p>
    <w:p w14:paraId="3A118D93" w14:textId="3CEA5E64" w:rsidR="00884B18" w:rsidRPr="00A368DE" w:rsidRDefault="00186D52" w:rsidP="00A368DE">
      <w:pPr>
        <w:autoSpaceDE w:val="0"/>
        <w:autoSpaceDN w:val="0"/>
        <w:adjustRightInd w:val="0"/>
        <w:spacing w:after="0" w:line="240" w:lineRule="auto"/>
        <w:jc w:val="both"/>
        <w:rPr>
          <w:rFonts w:ascii="Times New Roman" w:hAnsi="Times New Roman" w:cs="Times New Roman"/>
          <w:sz w:val="24"/>
          <w:szCs w:val="24"/>
          <w:lang w:val="en-GB"/>
        </w:rPr>
      </w:pPr>
      <w:r w:rsidRPr="00A368DE">
        <w:rPr>
          <w:rFonts w:ascii="Times New Roman" w:hAnsi="Times New Roman" w:cs="Times New Roman"/>
          <w:sz w:val="24"/>
          <w:szCs w:val="24"/>
          <w:lang w:val="en-GB"/>
        </w:rPr>
        <w:t xml:space="preserve">Towards attaining the </w:t>
      </w:r>
      <w:r w:rsidR="00102F52" w:rsidRPr="00A368DE">
        <w:rPr>
          <w:rFonts w:ascii="Times New Roman" w:hAnsi="Times New Roman" w:cs="Times New Roman"/>
          <w:sz w:val="24"/>
          <w:szCs w:val="24"/>
          <w:lang w:val="en-GB"/>
        </w:rPr>
        <w:t>HIV/ health financing objective, the regional financing hub:</w:t>
      </w:r>
    </w:p>
    <w:p w14:paraId="4E710BA1" w14:textId="77777777" w:rsidR="00884B18" w:rsidRPr="00A368DE" w:rsidRDefault="00884B18" w:rsidP="00A368DE">
      <w:pPr>
        <w:autoSpaceDE w:val="0"/>
        <w:autoSpaceDN w:val="0"/>
        <w:adjustRightInd w:val="0"/>
        <w:spacing w:after="0" w:line="240" w:lineRule="auto"/>
        <w:jc w:val="both"/>
        <w:rPr>
          <w:rFonts w:ascii="Times New Roman" w:eastAsia="Calibri" w:hAnsi="Times New Roman" w:cs="Times New Roman"/>
          <w:sz w:val="24"/>
          <w:szCs w:val="24"/>
        </w:rPr>
      </w:pPr>
    </w:p>
    <w:p w14:paraId="61D80769" w14:textId="0633E40B" w:rsidR="00884B18" w:rsidRPr="00A368DE" w:rsidRDefault="00884B18" w:rsidP="00A368DE">
      <w:pPr>
        <w:pStyle w:val="ListParagraph"/>
        <w:numPr>
          <w:ilvl w:val="0"/>
          <w:numId w:val="8"/>
        </w:numPr>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Consolidate</w:t>
      </w:r>
      <w:r w:rsidR="00102F52" w:rsidRPr="00A368DE">
        <w:rPr>
          <w:rFonts w:ascii="Times New Roman" w:hAnsi="Times New Roman" w:cs="Times New Roman"/>
          <w:sz w:val="24"/>
          <w:szCs w:val="24"/>
        </w:rPr>
        <w:t>s</w:t>
      </w:r>
      <w:r w:rsidRPr="00A368DE">
        <w:rPr>
          <w:rFonts w:ascii="Times New Roman" w:hAnsi="Times New Roman" w:cs="Times New Roman"/>
          <w:sz w:val="24"/>
          <w:szCs w:val="24"/>
        </w:rPr>
        <w:t xml:space="preserve"> annual resource mapping and efficiency studies and update the EWG on Sustainable Financing, EAC Secretariat, Sectoral Council, EAC Council of Ministers and Heads of State Summit on UHHC financing progress and needs through the Secretariat.</w:t>
      </w:r>
    </w:p>
    <w:p w14:paraId="37A144E0" w14:textId="2BF16EAF" w:rsidR="00884B18" w:rsidRPr="00A368DE" w:rsidRDefault="00102F52" w:rsidP="00A368DE">
      <w:pPr>
        <w:pStyle w:val="ListParagraph"/>
        <w:numPr>
          <w:ilvl w:val="0"/>
          <w:numId w:val="8"/>
        </w:numPr>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 xml:space="preserve">Monitors implementation of the </w:t>
      </w:r>
      <w:r w:rsidR="00884B18" w:rsidRPr="00A368DE">
        <w:rPr>
          <w:rFonts w:ascii="Times New Roman" w:hAnsi="Times New Roman" w:cs="Times New Roman"/>
          <w:sz w:val="24"/>
          <w:szCs w:val="24"/>
        </w:rPr>
        <w:t xml:space="preserve">EAC UHC Resource Mobilisation Strategy. </w:t>
      </w:r>
    </w:p>
    <w:p w14:paraId="40DC1746" w14:textId="682FE8F8" w:rsidR="00884B18" w:rsidRPr="00A368DE" w:rsidRDefault="00884B18" w:rsidP="00A368DE">
      <w:pPr>
        <w:pStyle w:val="ListParagraph"/>
        <w:numPr>
          <w:ilvl w:val="0"/>
          <w:numId w:val="8"/>
        </w:numPr>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Provide</w:t>
      </w:r>
      <w:r w:rsidR="00102F52" w:rsidRPr="00A368DE">
        <w:rPr>
          <w:rFonts w:ascii="Times New Roman" w:hAnsi="Times New Roman" w:cs="Times New Roman"/>
          <w:sz w:val="24"/>
          <w:szCs w:val="24"/>
        </w:rPr>
        <w:t>s</w:t>
      </w:r>
      <w:r w:rsidRPr="00A368DE">
        <w:rPr>
          <w:rFonts w:ascii="Times New Roman" w:hAnsi="Times New Roman" w:cs="Times New Roman"/>
          <w:sz w:val="24"/>
          <w:szCs w:val="24"/>
        </w:rPr>
        <w:t xml:space="preserve"> technical advice to countries to select and operationalise priority interventions.</w:t>
      </w:r>
    </w:p>
    <w:p w14:paraId="5675A05C" w14:textId="2BDF51CC" w:rsidR="00884B18" w:rsidRPr="00A368DE" w:rsidRDefault="00884B18" w:rsidP="00A368DE">
      <w:pPr>
        <w:pStyle w:val="ListParagraph"/>
        <w:numPr>
          <w:ilvl w:val="0"/>
          <w:numId w:val="8"/>
        </w:numPr>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Repor</w:t>
      </w:r>
      <w:r w:rsidR="00C76FCD" w:rsidRPr="00A368DE">
        <w:rPr>
          <w:rFonts w:ascii="Times New Roman" w:hAnsi="Times New Roman" w:cs="Times New Roman"/>
          <w:sz w:val="24"/>
          <w:szCs w:val="24"/>
        </w:rPr>
        <w:t>ts</w:t>
      </w:r>
      <w:r w:rsidRPr="00A368DE">
        <w:rPr>
          <w:rFonts w:ascii="Times New Roman" w:hAnsi="Times New Roman" w:cs="Times New Roman"/>
          <w:sz w:val="24"/>
          <w:szCs w:val="24"/>
        </w:rPr>
        <w:t xml:space="preserve"> to Partner States periodically on the status of resource mobilisation and the use of funds.</w:t>
      </w:r>
    </w:p>
    <w:p w14:paraId="7995D1A5" w14:textId="77777777" w:rsidR="00884B18" w:rsidRPr="00A368DE" w:rsidRDefault="00884B18" w:rsidP="00A368DE">
      <w:pPr>
        <w:pStyle w:val="ListParagraph"/>
        <w:numPr>
          <w:ilvl w:val="0"/>
          <w:numId w:val="8"/>
        </w:numPr>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Strengthen collaboration and cooperation among Partner States in resource mobilisation for high-impact and evidence-based interventions, for example by approaching development partners, and public and private domestic sources collectively for higher-impact fundraising.</w:t>
      </w:r>
    </w:p>
    <w:p w14:paraId="03989A2F" w14:textId="794812FB" w:rsidR="00884B18" w:rsidRPr="00A368DE" w:rsidRDefault="00884B18" w:rsidP="00A368DE">
      <w:pPr>
        <w:pStyle w:val="ListParagraph"/>
        <w:numPr>
          <w:ilvl w:val="0"/>
          <w:numId w:val="8"/>
        </w:numPr>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 xml:space="preserve">Promote dialogue on resource mobilisation, best practice, </w:t>
      </w:r>
      <w:r w:rsidR="00AF0685" w:rsidRPr="00A368DE">
        <w:rPr>
          <w:rFonts w:ascii="Times New Roman" w:hAnsi="Times New Roman" w:cs="Times New Roman"/>
          <w:sz w:val="24"/>
          <w:szCs w:val="24"/>
        </w:rPr>
        <w:t>information,</w:t>
      </w:r>
      <w:r w:rsidRPr="00A368DE">
        <w:rPr>
          <w:rFonts w:ascii="Times New Roman" w:hAnsi="Times New Roman" w:cs="Times New Roman"/>
          <w:sz w:val="24"/>
          <w:szCs w:val="24"/>
        </w:rPr>
        <w:t xml:space="preserve"> and experience sharing among Partner States.</w:t>
      </w:r>
    </w:p>
    <w:p w14:paraId="105FBEA4" w14:textId="69BD45FE" w:rsidR="00884B18" w:rsidRPr="00A368DE" w:rsidRDefault="00884B18" w:rsidP="00A368DE">
      <w:pPr>
        <w:pStyle w:val="ListParagraph"/>
        <w:numPr>
          <w:ilvl w:val="0"/>
          <w:numId w:val="8"/>
        </w:numPr>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lastRenderedPageBreak/>
        <w:t xml:space="preserve">Act as a regional forum for engagement in UHC financing by ensuring participation of development partners, communities, CSOs, the private sector, United Nations agencies, high-net-worth individuals, </w:t>
      </w:r>
      <w:r w:rsidR="00AF0685" w:rsidRPr="00A368DE">
        <w:rPr>
          <w:rFonts w:ascii="Times New Roman" w:hAnsi="Times New Roman" w:cs="Times New Roman"/>
          <w:sz w:val="24"/>
          <w:szCs w:val="24"/>
        </w:rPr>
        <w:t>foundations,</w:t>
      </w:r>
      <w:r w:rsidRPr="00A368DE">
        <w:rPr>
          <w:rFonts w:ascii="Times New Roman" w:hAnsi="Times New Roman" w:cs="Times New Roman"/>
          <w:sz w:val="24"/>
          <w:szCs w:val="24"/>
        </w:rPr>
        <w:t xml:space="preserve"> and other financial partners to actively participate in UHC financing and coordinated response to HIV/Aids in the EAC region.</w:t>
      </w:r>
    </w:p>
    <w:p w14:paraId="44214A95" w14:textId="3C8398E5" w:rsidR="00884B18" w:rsidRPr="00A368DE" w:rsidRDefault="00884B18" w:rsidP="00A368DE">
      <w:pPr>
        <w:pStyle w:val="ListParagraph"/>
        <w:numPr>
          <w:ilvl w:val="0"/>
          <w:numId w:val="8"/>
        </w:numPr>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 xml:space="preserve">Consolidate and provide technical assistance to develop and review fiscal space expansion plans, investment cases and financing </w:t>
      </w:r>
      <w:r w:rsidR="00C415C7" w:rsidRPr="00A368DE">
        <w:rPr>
          <w:rFonts w:ascii="Times New Roman" w:hAnsi="Times New Roman" w:cs="Times New Roman"/>
          <w:sz w:val="24"/>
          <w:szCs w:val="24"/>
        </w:rPr>
        <w:t>proposals,</w:t>
      </w:r>
      <w:r w:rsidRPr="00A368DE">
        <w:rPr>
          <w:rFonts w:ascii="Times New Roman" w:hAnsi="Times New Roman" w:cs="Times New Roman"/>
          <w:sz w:val="24"/>
          <w:szCs w:val="24"/>
        </w:rPr>
        <w:t xml:space="preserve"> negotiations.</w:t>
      </w:r>
    </w:p>
    <w:p w14:paraId="6BAD0D82" w14:textId="599DCD01" w:rsidR="00C415C7" w:rsidRPr="00A368DE" w:rsidRDefault="00C415C7" w:rsidP="00A368DE">
      <w:pPr>
        <w:pStyle w:val="ListParagraph"/>
        <w:numPr>
          <w:ilvl w:val="0"/>
          <w:numId w:val="8"/>
        </w:numPr>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 xml:space="preserve">strengthen EAC resource mobilisation leadership and governance systems capacity for effective resource mobilisation, </w:t>
      </w:r>
      <w:r w:rsidR="00AF0685" w:rsidRPr="00A368DE">
        <w:rPr>
          <w:rFonts w:ascii="Times New Roman" w:hAnsi="Times New Roman" w:cs="Times New Roman"/>
          <w:sz w:val="24"/>
          <w:szCs w:val="24"/>
        </w:rPr>
        <w:t>advocacy,</w:t>
      </w:r>
      <w:r w:rsidRPr="00A368DE">
        <w:rPr>
          <w:rFonts w:ascii="Times New Roman" w:hAnsi="Times New Roman" w:cs="Times New Roman"/>
          <w:sz w:val="24"/>
          <w:szCs w:val="24"/>
        </w:rPr>
        <w:t xml:space="preserve"> and legislative support of </w:t>
      </w:r>
      <w:r w:rsidRPr="00A368DE">
        <w:rPr>
          <w:rFonts w:ascii="Times New Roman" w:hAnsi="Times New Roman" w:cs="Times New Roman"/>
          <w:bCs/>
          <w:color w:val="000000"/>
          <w:sz w:val="24"/>
          <w:szCs w:val="24"/>
        </w:rPr>
        <w:t xml:space="preserve">this plan, and </w:t>
      </w:r>
      <w:r w:rsidRPr="00A368DE">
        <w:rPr>
          <w:rFonts w:ascii="Times New Roman" w:hAnsi="Times New Roman" w:cs="Times New Roman"/>
          <w:sz w:val="24"/>
          <w:szCs w:val="24"/>
        </w:rPr>
        <w:t>support technical assistance processes.</w:t>
      </w:r>
    </w:p>
    <w:p w14:paraId="1A62DA08" w14:textId="1E5A3418" w:rsidR="00C76FCD" w:rsidRPr="00A368DE" w:rsidRDefault="00C76FCD" w:rsidP="00A368DE">
      <w:pPr>
        <w:pStyle w:val="ListParagraph"/>
        <w:numPr>
          <w:ilvl w:val="0"/>
          <w:numId w:val="8"/>
        </w:numPr>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Annually Updates the ALM Tracker indicators</w:t>
      </w:r>
      <w:r w:rsidR="00A5528C" w:rsidRPr="00A368DE">
        <w:rPr>
          <w:rFonts w:ascii="Times New Roman" w:hAnsi="Times New Roman" w:cs="Times New Roman"/>
          <w:sz w:val="24"/>
          <w:szCs w:val="24"/>
        </w:rPr>
        <w:t xml:space="preserve"> on health financing, disaggregated for HIV programs,</w:t>
      </w:r>
      <w:r w:rsidRPr="00A368DE">
        <w:rPr>
          <w:rFonts w:ascii="Times New Roman" w:hAnsi="Times New Roman" w:cs="Times New Roman"/>
          <w:sz w:val="24"/>
          <w:szCs w:val="24"/>
        </w:rPr>
        <w:t xml:space="preserve"> for </w:t>
      </w:r>
      <w:r w:rsidR="00A5528C" w:rsidRPr="00A368DE">
        <w:rPr>
          <w:rFonts w:ascii="Times New Roman" w:hAnsi="Times New Roman" w:cs="Times New Roman"/>
          <w:sz w:val="24"/>
          <w:szCs w:val="24"/>
        </w:rPr>
        <w:t>reporting at the regional level</w:t>
      </w:r>
    </w:p>
    <w:p w14:paraId="580A35A8" w14:textId="77777777" w:rsidR="00794DFE" w:rsidRPr="00A368DE" w:rsidRDefault="00794DFE" w:rsidP="00A368DE">
      <w:pPr>
        <w:pStyle w:val="ListParagraph"/>
        <w:spacing w:after="0" w:line="240" w:lineRule="auto"/>
        <w:jc w:val="both"/>
        <w:rPr>
          <w:rFonts w:ascii="Times New Roman" w:hAnsi="Times New Roman" w:cs="Times New Roman"/>
          <w:sz w:val="24"/>
          <w:szCs w:val="24"/>
        </w:rPr>
      </w:pPr>
    </w:p>
    <w:p w14:paraId="4C370806" w14:textId="64AC0DB6" w:rsidR="00884B18" w:rsidRPr="00A368DE" w:rsidRDefault="00884B18" w:rsidP="00A368DE">
      <w:pPr>
        <w:spacing w:after="0" w:line="240" w:lineRule="auto"/>
        <w:jc w:val="both"/>
        <w:rPr>
          <w:rFonts w:ascii="Times New Roman" w:hAnsi="Times New Roman" w:cs="Times New Roman"/>
          <w:sz w:val="24"/>
          <w:szCs w:val="24"/>
        </w:rPr>
      </w:pPr>
      <w:r w:rsidRPr="00A368DE">
        <w:rPr>
          <w:rFonts w:ascii="Times New Roman" w:hAnsi="Times New Roman" w:cs="Times New Roman"/>
          <w:color w:val="000000" w:themeColor="dark1"/>
          <w:kern w:val="24"/>
          <w:sz w:val="24"/>
          <w:szCs w:val="24"/>
          <w:lang w:val="en-GB"/>
        </w:rPr>
        <w:t>The composition of th</w:t>
      </w:r>
      <w:r w:rsidR="00A5528C" w:rsidRPr="00A368DE">
        <w:rPr>
          <w:rFonts w:ascii="Times New Roman" w:hAnsi="Times New Roman" w:cs="Times New Roman"/>
          <w:color w:val="000000" w:themeColor="dark1"/>
          <w:kern w:val="24"/>
          <w:sz w:val="24"/>
          <w:szCs w:val="24"/>
          <w:lang w:val="en-GB"/>
        </w:rPr>
        <w:t xml:space="preserve">e EAC Health Financing hub is </w:t>
      </w:r>
      <w:r w:rsidRPr="00A368DE">
        <w:rPr>
          <w:rFonts w:ascii="Times New Roman" w:hAnsi="Times New Roman" w:cs="Times New Roman"/>
          <w:color w:val="000000" w:themeColor="dark1"/>
          <w:kern w:val="24"/>
          <w:sz w:val="24"/>
          <w:szCs w:val="24"/>
          <w:lang w:val="en-GB"/>
        </w:rPr>
        <w:t xml:space="preserve">drawn from the Health Systems and Policy EWG and aligned to the </w:t>
      </w:r>
      <w:r w:rsidRPr="00A368DE">
        <w:rPr>
          <w:rFonts w:ascii="Times New Roman" w:hAnsi="Times New Roman" w:cs="Times New Roman"/>
          <w:sz w:val="24"/>
          <w:szCs w:val="24"/>
        </w:rPr>
        <w:t>regional committee of experts on implementation of the EAC regional health sector investment priorities with membership drawn from Partner States’ ministries responsible for health, EAC affairs, industry trade and investment, and finance as well as key development and collaborating partners, including CSOs and the private sector.</w:t>
      </w:r>
    </w:p>
    <w:p w14:paraId="763BBC79" w14:textId="77777777" w:rsidR="00884B18" w:rsidRPr="00A368DE" w:rsidRDefault="00884B18" w:rsidP="00A368DE">
      <w:pPr>
        <w:spacing w:after="0" w:line="240" w:lineRule="auto"/>
        <w:jc w:val="both"/>
        <w:rPr>
          <w:rFonts w:ascii="Times New Roman" w:hAnsi="Times New Roman" w:cs="Times New Roman"/>
          <w:bCs/>
          <w:color w:val="000000"/>
          <w:sz w:val="24"/>
          <w:szCs w:val="24"/>
          <w:lang w:val="en-GB"/>
        </w:rPr>
      </w:pPr>
    </w:p>
    <w:p w14:paraId="43891607" w14:textId="33C0CC4C" w:rsidR="00884B18" w:rsidRPr="00A368DE" w:rsidRDefault="00884B18" w:rsidP="00A368DE">
      <w:pPr>
        <w:spacing w:after="0" w:line="240" w:lineRule="auto"/>
        <w:jc w:val="both"/>
        <w:rPr>
          <w:rFonts w:ascii="Times New Roman" w:hAnsi="Times New Roman" w:cs="Times New Roman"/>
          <w:sz w:val="24"/>
          <w:szCs w:val="24"/>
        </w:rPr>
      </w:pPr>
      <w:r w:rsidRPr="00A368DE">
        <w:rPr>
          <w:rFonts w:ascii="Times New Roman" w:hAnsi="Times New Roman" w:cs="Times New Roman"/>
          <w:bCs/>
          <w:color w:val="000000"/>
          <w:sz w:val="24"/>
          <w:szCs w:val="24"/>
        </w:rPr>
        <w:t xml:space="preserve">- </w:t>
      </w:r>
    </w:p>
    <w:p w14:paraId="7D1ED2FF" w14:textId="77777777" w:rsidR="00884B18" w:rsidRPr="00A368DE" w:rsidRDefault="00884B18" w:rsidP="00A368DE">
      <w:pPr>
        <w:spacing w:after="0" w:line="240" w:lineRule="auto"/>
        <w:jc w:val="both"/>
        <w:rPr>
          <w:rFonts w:ascii="Times New Roman" w:hAnsi="Times New Roman" w:cs="Times New Roman"/>
          <w:sz w:val="24"/>
          <w:szCs w:val="24"/>
        </w:rPr>
        <w:sectPr w:rsidR="00884B18" w:rsidRPr="00A368DE" w:rsidSect="009B753A">
          <w:footerReference w:type="default" r:id="rId20"/>
          <w:pgSz w:w="12240" w:h="15840"/>
          <w:pgMar w:top="1440" w:right="1440" w:bottom="1440" w:left="1440" w:header="720" w:footer="720" w:gutter="0"/>
          <w:cols w:space="720"/>
          <w:titlePg/>
          <w:docGrid w:linePitch="360"/>
        </w:sectPr>
      </w:pPr>
    </w:p>
    <w:p w14:paraId="22917347" w14:textId="3F9FD3D4" w:rsidR="00884B18" w:rsidRPr="00A368DE" w:rsidRDefault="00884B18" w:rsidP="00A368DE">
      <w:pPr>
        <w:spacing w:line="240" w:lineRule="auto"/>
        <w:jc w:val="both"/>
        <w:rPr>
          <w:rFonts w:ascii="Times New Roman" w:hAnsi="Times New Roman" w:cs="Times New Roman"/>
          <w:b/>
          <w:sz w:val="24"/>
          <w:szCs w:val="24"/>
          <w:u w:val="single"/>
        </w:rPr>
      </w:pPr>
      <w:r w:rsidRPr="00A368DE">
        <w:rPr>
          <w:rFonts w:ascii="Times New Roman" w:hAnsi="Times New Roman" w:cs="Times New Roman"/>
          <w:b/>
          <w:sz w:val="24"/>
          <w:szCs w:val="24"/>
          <w:u w:val="single"/>
        </w:rPr>
        <w:lastRenderedPageBreak/>
        <w:t xml:space="preserve">EAC </w:t>
      </w:r>
      <w:r w:rsidR="00773164" w:rsidRPr="00A368DE">
        <w:rPr>
          <w:rFonts w:ascii="Times New Roman" w:hAnsi="Times New Roman" w:cs="Times New Roman"/>
          <w:b/>
          <w:sz w:val="24"/>
          <w:szCs w:val="24"/>
          <w:u w:val="single"/>
        </w:rPr>
        <w:t>organizational</w:t>
      </w:r>
      <w:r w:rsidRPr="00A368DE">
        <w:rPr>
          <w:rFonts w:ascii="Times New Roman" w:hAnsi="Times New Roman" w:cs="Times New Roman"/>
          <w:b/>
          <w:sz w:val="24"/>
          <w:szCs w:val="24"/>
          <w:u w:val="single"/>
        </w:rPr>
        <w:t xml:space="preserve"> structure and </w:t>
      </w:r>
      <w:r w:rsidR="00773164" w:rsidRPr="00A368DE">
        <w:rPr>
          <w:rFonts w:ascii="Times New Roman" w:hAnsi="Times New Roman" w:cs="Times New Roman"/>
          <w:b/>
          <w:sz w:val="24"/>
          <w:szCs w:val="24"/>
          <w:u w:val="single"/>
        </w:rPr>
        <w:t>principle implementing TWG</w:t>
      </w:r>
      <w:r w:rsidR="009D7771" w:rsidRPr="00A368DE">
        <w:rPr>
          <w:rFonts w:ascii="Times New Roman" w:hAnsi="Times New Roman" w:cs="Times New Roman"/>
          <w:b/>
          <w:sz w:val="24"/>
          <w:szCs w:val="24"/>
          <w:u w:val="single"/>
        </w:rPr>
        <w:t>s for HIV/</w:t>
      </w:r>
      <w:r w:rsidR="004A07B4" w:rsidRPr="00A368DE">
        <w:rPr>
          <w:rFonts w:ascii="Times New Roman" w:hAnsi="Times New Roman" w:cs="Times New Roman"/>
          <w:b/>
          <w:sz w:val="24"/>
          <w:szCs w:val="24"/>
          <w:u w:val="single"/>
        </w:rPr>
        <w:t xml:space="preserve">TB, </w:t>
      </w:r>
      <w:r w:rsidR="009D7771" w:rsidRPr="00A368DE">
        <w:rPr>
          <w:rFonts w:ascii="Times New Roman" w:hAnsi="Times New Roman" w:cs="Times New Roman"/>
          <w:b/>
          <w:sz w:val="24"/>
          <w:szCs w:val="24"/>
          <w:u w:val="single"/>
        </w:rPr>
        <w:t>STI</w:t>
      </w:r>
      <w:r w:rsidR="004A07B4" w:rsidRPr="00A368DE">
        <w:rPr>
          <w:rFonts w:ascii="Times New Roman" w:hAnsi="Times New Roman" w:cs="Times New Roman"/>
          <w:b/>
          <w:sz w:val="24"/>
          <w:szCs w:val="24"/>
          <w:u w:val="single"/>
        </w:rPr>
        <w:t>s and Resource Mobilization</w:t>
      </w:r>
    </w:p>
    <w:p w14:paraId="41004156" w14:textId="77777777" w:rsidR="00884B18" w:rsidRPr="00A368DE" w:rsidRDefault="00884B18" w:rsidP="00A368DE">
      <w:pPr>
        <w:spacing w:line="240" w:lineRule="auto"/>
        <w:jc w:val="both"/>
        <w:rPr>
          <w:rFonts w:ascii="Times New Roman" w:hAnsi="Times New Roman" w:cs="Times New Roman"/>
          <w:sz w:val="24"/>
          <w:szCs w:val="24"/>
        </w:rPr>
      </w:pPr>
      <w:r w:rsidRPr="00A368DE">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14:anchorId="1841EB04" wp14:editId="33E1AACE">
                <wp:simplePos x="0" y="0"/>
                <wp:positionH relativeFrom="column">
                  <wp:posOffset>2801620</wp:posOffset>
                </wp:positionH>
                <wp:positionV relativeFrom="paragraph">
                  <wp:posOffset>173355</wp:posOffset>
                </wp:positionV>
                <wp:extent cx="1985645" cy="342900"/>
                <wp:effectExtent l="1270" t="0" r="3810" b="222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645" cy="342900"/>
                        </a:xfrm>
                        <a:prstGeom prst="rect">
                          <a:avLst/>
                        </a:prstGeom>
                        <a:gradFill rotWithShape="1">
                          <a:gsLst>
                            <a:gs pos="0">
                              <a:srgbClr val="769535"/>
                            </a:gs>
                            <a:gs pos="80000">
                              <a:srgbClr val="9BC348"/>
                            </a:gs>
                            <a:gs pos="100000">
                              <a:srgbClr val="9CC746"/>
                            </a:gs>
                          </a:gsLst>
                          <a:lin ang="16200000"/>
                        </a:gradFill>
                        <a:ln>
                          <a:noFill/>
                        </a:ln>
                        <a:effectLst>
                          <a:outerShdw dist="23000" dir="5400000" rotWithShape="0">
                            <a:srgbClr val="80808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CFA9C72" w14:textId="77777777" w:rsidR="009F5D46" w:rsidRPr="008F4064" w:rsidRDefault="009F5D46" w:rsidP="00884B18">
                            <w:pPr>
                              <w:jc w:val="center"/>
                              <w:rPr>
                                <w:rFonts w:ascii="Century Gothic" w:hAnsi="Century Gothic" w:cs="Wingdings"/>
                                <w:b/>
                                <w:sz w:val="18"/>
                                <w:szCs w:val="18"/>
                              </w:rPr>
                            </w:pPr>
                            <w:r w:rsidRPr="008F4064">
                              <w:rPr>
                                <w:rFonts w:ascii="Century Gothic" w:hAnsi="Century Gothic" w:cs="Wingdings"/>
                                <w:b/>
                                <w:sz w:val="18"/>
                                <w:szCs w:val="18"/>
                              </w:rPr>
                              <w:t>Summit of EAC Heads of State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1EB04" id="_x0000_t202" coordsize="21600,21600" o:spt="202" path="m,l,21600r21600,l21600,xe">
                <v:stroke joinstyle="miter"/>
                <v:path gradientshapeok="t" o:connecttype="rect"/>
              </v:shapetype>
              <v:shape id="Text Box 36" o:spid="_x0000_s1026" type="#_x0000_t202" style="position:absolute;left:0;text-align:left;margin-left:220.6pt;margin-top:13.65pt;width:156.3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" fillcolor="#769535" stroked="f">
                <v:fill color2="#9cc746" rotate="t" angle="180" colors="0 #769535;52429f #9bc348;1 #9cc746" focus="100%" type="gradient">
                  <o:fill v:ext="view" type="gradientUnscaled"/>
                </v:fill>
                <v:shadow on="t" opacity="22936f" origin=",.5" offset="0,.63889mm"/>
                <v:textbox>
                  <w:txbxContent>
                    <w:p w14:paraId="7CFA9C72" w14:textId="77777777" w:rsidR="009F5D46" w:rsidRPr="008F4064" w:rsidRDefault="009F5D46" w:rsidP="00884B18">
                      <w:pPr>
                        <w:jc w:val="center"/>
                        <w:rPr>
                          <w:rFonts w:ascii="Century Gothic" w:hAnsi="Century Gothic" w:cs="Wingdings"/>
                          <w:b/>
                          <w:sz w:val="18"/>
                          <w:szCs w:val="18"/>
                        </w:rPr>
                      </w:pPr>
                      <w:r w:rsidRPr="008F4064">
                        <w:rPr>
                          <w:rFonts w:ascii="Century Gothic" w:hAnsi="Century Gothic" w:cs="Wingdings"/>
                          <w:b/>
                          <w:sz w:val="18"/>
                          <w:szCs w:val="18"/>
                        </w:rPr>
                        <w:t>Summit of EAC Heads of State</w:t>
                      </w:r>
                    </w:p>
                  </w:txbxContent>
                </v:textbox>
              </v:shape>
            </w:pict>
          </mc:Fallback>
        </mc:AlternateContent>
      </w:r>
    </w:p>
    <w:p w14:paraId="41D75237" w14:textId="3170983E" w:rsidR="00884B18" w:rsidRPr="00A368DE" w:rsidRDefault="00884B18" w:rsidP="00A368DE">
      <w:pPr>
        <w:spacing w:line="240" w:lineRule="auto"/>
        <w:jc w:val="both"/>
        <w:rPr>
          <w:rFonts w:ascii="Times New Roman" w:hAnsi="Times New Roman" w:cs="Times New Roman"/>
          <w:sz w:val="24"/>
          <w:szCs w:val="24"/>
        </w:rPr>
      </w:pPr>
      <w:r w:rsidRPr="00A368DE">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73627D12" wp14:editId="7A358E1B">
                <wp:simplePos x="0" y="0"/>
                <wp:positionH relativeFrom="column">
                  <wp:posOffset>3790950</wp:posOffset>
                </wp:positionH>
                <wp:positionV relativeFrom="paragraph">
                  <wp:posOffset>276860</wp:posOffset>
                </wp:positionV>
                <wp:extent cx="9525" cy="361950"/>
                <wp:effectExtent l="95250" t="38100" r="66675" b="3810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361950"/>
                        </a:xfrm>
                        <a:prstGeom prst="line">
                          <a:avLst/>
                        </a:prstGeom>
                        <a:noFill/>
                        <a:ln w="38100">
                          <a:solidFill>
                            <a:srgbClr val="000000"/>
                          </a:solidFill>
                          <a:round/>
                          <a:headEnd/>
                          <a:tailEnd type="triangle" w="med" len="med"/>
                        </a:ln>
                        <a:effectLst>
                          <a:outerShdw dist="23000" dir="5400000" rotWithShape="0">
                            <a:srgbClr val="808080">
                              <a:alpha val="3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C30F709" id="Straight Connector 34"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5pt,21.8pt" to="299.2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" strokeweight="3pt">
                <v:stroke endarrow="block"/>
                <v:shadow on="t" opacity="22936f" origin=",.5" offset="0,.63889mm"/>
              </v:line>
            </w:pict>
          </mc:Fallback>
        </mc:AlternateContent>
      </w:r>
      <w:r w:rsidRPr="00A368DE">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5398D45B" wp14:editId="29178F36">
                <wp:simplePos x="0" y="0"/>
                <wp:positionH relativeFrom="column">
                  <wp:posOffset>5306695</wp:posOffset>
                </wp:positionH>
                <wp:positionV relativeFrom="paragraph">
                  <wp:posOffset>326390</wp:posOffset>
                </wp:positionV>
                <wp:extent cx="1847850" cy="533400"/>
                <wp:effectExtent l="1270" t="0" r="0" b="2349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533400"/>
                        </a:xfrm>
                        <a:prstGeom prst="rect">
                          <a:avLst/>
                        </a:prstGeom>
                        <a:gradFill rotWithShape="1">
                          <a:gsLst>
                            <a:gs pos="0">
                              <a:srgbClr val="9B2D2A"/>
                            </a:gs>
                            <a:gs pos="80000">
                              <a:srgbClr val="CB3D3A"/>
                            </a:gs>
                            <a:gs pos="100000">
                              <a:srgbClr val="CE3B37"/>
                            </a:gs>
                          </a:gsLst>
                          <a:lin ang="16200000"/>
                        </a:gradFill>
                        <a:ln>
                          <a:noFill/>
                        </a:ln>
                        <a:effectLst>
                          <a:outerShdw dist="23000" dir="5400000" rotWithShape="0">
                            <a:srgbClr val="80808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3495CF0" w14:textId="77777777" w:rsidR="009F5D46" w:rsidRPr="008F4064" w:rsidRDefault="009F5D46" w:rsidP="00884B18">
                            <w:pPr>
                              <w:rPr>
                                <w:rFonts w:ascii="Century Gothic" w:hAnsi="Century Gothic" w:cs="Wingdings"/>
                                <w:b/>
                                <w:color w:val="FFFFFF" w:themeColor="background1"/>
                                <w:sz w:val="16"/>
                                <w:szCs w:val="16"/>
                              </w:rPr>
                            </w:pPr>
                            <w:r w:rsidRPr="008F4064">
                              <w:rPr>
                                <w:rFonts w:ascii="Century Gothic" w:hAnsi="Century Gothic" w:cs="Wingdings"/>
                                <w:b/>
                                <w:color w:val="FFFFFF" w:themeColor="background1"/>
                                <w:sz w:val="16"/>
                                <w:szCs w:val="16"/>
                              </w:rPr>
                              <w:t>East African Legislative Assembly (EALA)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8D45B" id="Text Box 35" o:spid="_x0000_s1027" type="#_x0000_t202" style="position:absolute;left:0;text-align:left;margin-left:417.85pt;margin-top:25.7pt;width:145.5pt;height:4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" fillcolor="#9b2d2a" stroked="f">
                <v:fill color2="#ce3b37" rotate="t" angle="180" colors="0 #9b2d2a;52429f #cb3d3a;1 #ce3b37" focus="100%" type="gradient">
                  <o:fill v:ext="view" type="gradientUnscaled"/>
                </v:fill>
                <v:shadow on="t" opacity="22936f" origin=",.5" offset="0,.63889mm"/>
                <v:textbox>
                  <w:txbxContent>
                    <w:p w14:paraId="73495CF0" w14:textId="77777777" w:rsidR="009F5D46" w:rsidRPr="008F4064" w:rsidRDefault="009F5D46" w:rsidP="00884B18">
                      <w:pPr>
                        <w:rPr>
                          <w:rFonts w:ascii="Century Gothic" w:hAnsi="Century Gothic" w:cs="Wingdings"/>
                          <w:b/>
                          <w:color w:val="FFFFFF" w:themeColor="background1"/>
                          <w:sz w:val="16"/>
                          <w:szCs w:val="16"/>
                        </w:rPr>
                      </w:pPr>
                      <w:r w:rsidRPr="008F4064">
                        <w:rPr>
                          <w:rFonts w:ascii="Century Gothic" w:hAnsi="Century Gothic" w:cs="Wingdings"/>
                          <w:b/>
                          <w:color w:val="FFFFFF" w:themeColor="background1"/>
                          <w:sz w:val="16"/>
                          <w:szCs w:val="16"/>
                        </w:rPr>
                        <w:t>East African Legislative Assembly (EALA)</w:t>
                      </w:r>
                    </w:p>
                  </w:txbxContent>
                </v:textbox>
              </v:shape>
            </w:pict>
          </mc:Fallback>
        </mc:AlternateContent>
      </w:r>
    </w:p>
    <w:p w14:paraId="7C79D6E0" w14:textId="3CEDDA7F" w:rsidR="00884B18" w:rsidRPr="00A368DE" w:rsidRDefault="00884B18" w:rsidP="00A368DE">
      <w:pPr>
        <w:spacing w:line="240" w:lineRule="auto"/>
        <w:jc w:val="both"/>
        <w:rPr>
          <w:rFonts w:ascii="Times New Roman" w:hAnsi="Times New Roman" w:cs="Times New Roman"/>
          <w:sz w:val="24"/>
          <w:szCs w:val="24"/>
        </w:rPr>
      </w:pPr>
      <w:r w:rsidRPr="00A368DE">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07DDD087" wp14:editId="44641795">
                <wp:simplePos x="0" y="0"/>
                <wp:positionH relativeFrom="column">
                  <wp:posOffset>3796665</wp:posOffset>
                </wp:positionH>
                <wp:positionV relativeFrom="paragraph">
                  <wp:posOffset>220345</wp:posOffset>
                </wp:positionV>
                <wp:extent cx="1485900" cy="0"/>
                <wp:effectExtent l="15240" t="19050" r="22860"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0"/>
                        </a:xfrm>
                        <a:prstGeom prst="line">
                          <a:avLst/>
                        </a:prstGeom>
                        <a:noFill/>
                        <a:ln w="2857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AF176A4" id="Straight Connector 33"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95pt,17.35pt" to="415.9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" strokeweight="2.25pt">
                <v:stroke dashstyle="dashDot"/>
              </v:line>
            </w:pict>
          </mc:Fallback>
        </mc:AlternateContent>
      </w:r>
    </w:p>
    <w:p w14:paraId="693559D7" w14:textId="2DCF35B2" w:rsidR="00884B18" w:rsidRPr="00A368DE" w:rsidRDefault="00884B18" w:rsidP="00A368DE">
      <w:pPr>
        <w:tabs>
          <w:tab w:val="left" w:pos="3408"/>
        </w:tabs>
        <w:spacing w:line="240" w:lineRule="auto"/>
        <w:jc w:val="both"/>
        <w:rPr>
          <w:rFonts w:ascii="Times New Roman" w:hAnsi="Times New Roman" w:cs="Times New Roman"/>
          <w:sz w:val="24"/>
          <w:szCs w:val="24"/>
        </w:rPr>
      </w:pPr>
      <w:r w:rsidRPr="00A368DE">
        <w:rPr>
          <w:rFonts w:ascii="Times New Roman" w:hAnsi="Times New Roman" w:cs="Times New Roman"/>
          <w:noProof/>
          <w:sz w:val="24"/>
          <w:szCs w:val="24"/>
        </w:rPr>
        <mc:AlternateContent>
          <mc:Choice Requires="wps">
            <w:drawing>
              <wp:anchor distT="0" distB="0" distL="114300" distR="114300" simplePos="0" relativeHeight="251553792" behindDoc="0" locked="0" layoutInCell="1" allowOverlap="1" wp14:anchorId="7BD846D1" wp14:editId="530C1337">
                <wp:simplePos x="0" y="0"/>
                <wp:positionH relativeFrom="column">
                  <wp:posOffset>2902688</wp:posOffset>
                </wp:positionH>
                <wp:positionV relativeFrom="paragraph">
                  <wp:posOffset>95176</wp:posOffset>
                </wp:positionV>
                <wp:extent cx="1750060" cy="361507"/>
                <wp:effectExtent l="0" t="0" r="2540" b="387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361507"/>
                        </a:xfrm>
                        <a:prstGeom prst="rect">
                          <a:avLst/>
                        </a:prstGeom>
                        <a:gradFill rotWithShape="1">
                          <a:gsLst>
                            <a:gs pos="0">
                              <a:srgbClr val="2787A0"/>
                            </a:gs>
                            <a:gs pos="80000">
                              <a:srgbClr val="36B1D2"/>
                            </a:gs>
                            <a:gs pos="100000">
                              <a:srgbClr val="34B3D6"/>
                            </a:gs>
                          </a:gsLst>
                          <a:lin ang="16200000"/>
                        </a:gradFill>
                        <a:ln>
                          <a:noFill/>
                        </a:ln>
                        <a:effectLst>
                          <a:outerShdw dist="23000" dir="5400000" rotWithShape="0">
                            <a:srgbClr val="80808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F600452" w14:textId="77777777" w:rsidR="009F5D46" w:rsidRPr="008F4064" w:rsidRDefault="009F5D46" w:rsidP="00884B18">
                            <w:pPr>
                              <w:jc w:val="center"/>
                              <w:rPr>
                                <w:rFonts w:ascii="Century Gothic" w:hAnsi="Century Gothic" w:cs="Wingdings"/>
                                <w:b/>
                                <w:sz w:val="18"/>
                                <w:szCs w:val="18"/>
                              </w:rPr>
                            </w:pPr>
                            <w:r w:rsidRPr="008F4064">
                              <w:rPr>
                                <w:rFonts w:ascii="Century Gothic" w:hAnsi="Century Gothic" w:cs="Wingdings"/>
                                <w:b/>
                                <w:sz w:val="18"/>
                                <w:szCs w:val="18"/>
                              </w:rPr>
                              <w:t xml:space="preserve">EAC Council of Ministers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846D1" id="Text Box 31" o:spid="_x0000_s1028" type="#_x0000_t202" style="position:absolute;left:0;text-align:left;margin-left:228.55pt;margin-top:7.5pt;width:137.8pt;height:28.4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" fillcolor="#2787a0" stroked="f">
                <v:fill color2="#34b3d6" rotate="t" angle="180" colors="0 #2787a0;52429f #36b1d2;1 #34b3d6" focus="100%" type="gradient">
                  <o:fill v:ext="view" type="gradientUnscaled"/>
                </v:fill>
                <v:shadow on="t" opacity="22936f" origin=",.5" offset="0,.63889mm"/>
                <v:textbox>
                  <w:txbxContent>
                    <w:p w14:paraId="0F600452" w14:textId="77777777" w:rsidR="009F5D46" w:rsidRPr="008F4064" w:rsidRDefault="009F5D46" w:rsidP="00884B18">
                      <w:pPr>
                        <w:jc w:val="center"/>
                        <w:rPr>
                          <w:rFonts w:ascii="Century Gothic" w:hAnsi="Century Gothic" w:cs="Wingdings"/>
                          <w:b/>
                          <w:sz w:val="18"/>
                          <w:szCs w:val="18"/>
                        </w:rPr>
                      </w:pPr>
                      <w:r w:rsidRPr="008F4064">
                        <w:rPr>
                          <w:rFonts w:ascii="Century Gothic" w:hAnsi="Century Gothic" w:cs="Wingdings"/>
                          <w:b/>
                          <w:sz w:val="18"/>
                          <w:szCs w:val="18"/>
                        </w:rPr>
                        <w:t xml:space="preserve">EAC Council of Ministers </w:t>
                      </w:r>
                    </w:p>
                  </w:txbxContent>
                </v:textbox>
              </v:shape>
            </w:pict>
          </mc:Fallback>
        </mc:AlternateContent>
      </w:r>
      <w:r w:rsidRPr="00A368DE">
        <w:rPr>
          <w:rFonts w:ascii="Times New Roman" w:hAnsi="Times New Roman" w:cs="Times New Roman"/>
          <w:sz w:val="24"/>
          <w:szCs w:val="24"/>
        </w:rPr>
        <w:tab/>
      </w:r>
    </w:p>
    <w:p w14:paraId="3EC480B8" w14:textId="478D4CA1" w:rsidR="00884B18" w:rsidRPr="00A368DE" w:rsidRDefault="00884B18" w:rsidP="00A368DE">
      <w:pPr>
        <w:spacing w:line="240" w:lineRule="auto"/>
        <w:jc w:val="both"/>
        <w:rPr>
          <w:rFonts w:ascii="Times New Roman" w:hAnsi="Times New Roman" w:cs="Times New Roman"/>
          <w:sz w:val="24"/>
          <w:szCs w:val="24"/>
        </w:rPr>
      </w:pPr>
      <w:r w:rsidRPr="00A368DE">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2ABB98C7" wp14:editId="70B28A46">
                <wp:simplePos x="0" y="0"/>
                <wp:positionH relativeFrom="column">
                  <wp:posOffset>-529591</wp:posOffset>
                </wp:positionH>
                <wp:positionV relativeFrom="paragraph">
                  <wp:posOffset>273955</wp:posOffset>
                </wp:positionV>
                <wp:extent cx="312563" cy="799344"/>
                <wp:effectExtent l="190500" t="0" r="144780" b="0"/>
                <wp:wrapNone/>
                <wp:docPr id="7" name="Arrow: Down 7"/>
                <wp:cNvGraphicFramePr/>
                <a:graphic xmlns:a="http://schemas.openxmlformats.org/drawingml/2006/main">
                  <a:graphicData uri="http://schemas.microsoft.com/office/word/2010/wordprocessingShape">
                    <wps:wsp>
                      <wps:cNvSpPr/>
                      <wps:spPr>
                        <a:xfrm rot="18999908">
                          <a:off x="0" y="0"/>
                          <a:ext cx="312563" cy="79934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3928FCA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26" type="#_x0000_t67" style="position:absolute;margin-left:-41.7pt;margin-top:21.55pt;width:24.6pt;height:62.95pt;rotation:-2839994fd;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" adj="17377" fillcolor="#4472c4 [3204]" strokecolor="#1f3763 [1604]" strokeweight="1pt"/>
            </w:pict>
          </mc:Fallback>
        </mc:AlternateContent>
      </w:r>
      <w:r w:rsidRPr="00A368DE">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FE3925F" wp14:editId="69A183CC">
                <wp:simplePos x="0" y="0"/>
                <wp:positionH relativeFrom="column">
                  <wp:posOffset>3781425</wp:posOffset>
                </wp:positionH>
                <wp:positionV relativeFrom="paragraph">
                  <wp:posOffset>142240</wp:posOffset>
                </wp:positionV>
                <wp:extent cx="0" cy="266700"/>
                <wp:effectExtent l="57150" t="38100" r="57150" b="3810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66700"/>
                        </a:xfrm>
                        <a:prstGeom prst="line">
                          <a:avLst/>
                        </a:prstGeom>
                        <a:noFill/>
                        <a:ln w="38100">
                          <a:solidFill>
                            <a:srgbClr val="000000"/>
                          </a:solidFill>
                          <a:round/>
                          <a:headEnd/>
                          <a:tailEnd type="triangle" w="med" len="med"/>
                        </a:ln>
                        <a:effectLst>
                          <a:outerShdw dist="23000" dir="5400000" rotWithShape="0">
                            <a:srgbClr val="808080">
                              <a:alpha val="3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3828D28" id="Straight Connector 32"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75pt,11.2pt" to="297.7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" strokeweight="3pt">
                <v:stroke endarrow="block"/>
                <v:shadow on="t" opacity="22936f" origin=",.5" offset="0,.63889mm"/>
              </v:line>
            </w:pict>
          </mc:Fallback>
        </mc:AlternateContent>
      </w:r>
    </w:p>
    <w:p w14:paraId="138AF71A" w14:textId="77777777" w:rsidR="00884B18" w:rsidRPr="00A368DE" w:rsidRDefault="00884B18" w:rsidP="00A368DE">
      <w:pPr>
        <w:spacing w:line="240" w:lineRule="auto"/>
        <w:jc w:val="both"/>
        <w:rPr>
          <w:rFonts w:ascii="Times New Roman" w:hAnsi="Times New Roman" w:cs="Times New Roman"/>
          <w:sz w:val="24"/>
          <w:szCs w:val="24"/>
        </w:rPr>
      </w:pPr>
      <w:r w:rsidRPr="00A368DE">
        <w:rPr>
          <w:rFonts w:ascii="Times New Roman" w:hAnsi="Times New Roman" w:cs="Times New Roman"/>
          <w:noProof/>
          <w:sz w:val="24"/>
          <w:szCs w:val="24"/>
        </w:rPr>
        <mc:AlternateContent>
          <mc:Choice Requires="wps">
            <w:drawing>
              <wp:anchor distT="0" distB="0" distL="114300" distR="114300" simplePos="0" relativeHeight="251558912" behindDoc="0" locked="0" layoutInCell="1" allowOverlap="1" wp14:anchorId="6DC21285" wp14:editId="494D693C">
                <wp:simplePos x="0" y="0"/>
                <wp:positionH relativeFrom="column">
                  <wp:posOffset>1499191</wp:posOffset>
                </wp:positionH>
                <wp:positionV relativeFrom="paragraph">
                  <wp:posOffset>120635</wp:posOffset>
                </wp:positionV>
                <wp:extent cx="4561840" cy="393405"/>
                <wp:effectExtent l="0" t="0" r="0" b="4508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840" cy="393405"/>
                        </a:xfrm>
                        <a:prstGeom prst="rect">
                          <a:avLst/>
                        </a:prstGeom>
                        <a:gradFill rotWithShape="1">
                          <a:gsLst>
                            <a:gs pos="0">
                              <a:srgbClr val="5D417E"/>
                            </a:gs>
                            <a:gs pos="80000">
                              <a:srgbClr val="7B58A6"/>
                            </a:gs>
                            <a:gs pos="100000">
                              <a:srgbClr val="7B57A8"/>
                            </a:gs>
                          </a:gsLst>
                          <a:lin ang="16200000"/>
                        </a:gradFill>
                        <a:ln>
                          <a:noFill/>
                        </a:ln>
                        <a:effectLst>
                          <a:outerShdw dist="23000" dir="5400000" rotWithShape="0">
                            <a:srgbClr val="80808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B719F78" w14:textId="77777777" w:rsidR="009F5D46" w:rsidRPr="008F4064" w:rsidRDefault="009F5D46" w:rsidP="00884B18">
                            <w:pPr>
                              <w:jc w:val="center"/>
                              <w:rPr>
                                <w:rFonts w:ascii="Century Gothic" w:hAnsi="Century Gothic" w:cs="Wingdings"/>
                                <w:b/>
                                <w:color w:val="FFFFFF" w:themeColor="background1"/>
                                <w:sz w:val="18"/>
                                <w:szCs w:val="18"/>
                              </w:rPr>
                            </w:pPr>
                            <w:r w:rsidRPr="008F4064">
                              <w:rPr>
                                <w:rFonts w:ascii="Century Gothic" w:hAnsi="Century Gothic" w:cs="Wingdings"/>
                                <w:b/>
                                <w:color w:val="FFFFFF" w:themeColor="background1"/>
                                <w:sz w:val="18"/>
                                <w:szCs w:val="18"/>
                              </w:rPr>
                              <w:t>EAC Sectoral Council on Regional Cooperation on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21285" id="Text Box 30" o:spid="_x0000_s1029" type="#_x0000_t202" style="position:absolute;left:0;text-align:left;margin-left:118.05pt;margin-top:9.5pt;width:359.2pt;height:31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" fillcolor="#5d417e" stroked="f">
                <v:fill color2="#7b57a8" rotate="t" angle="180" colors="0 #5d417e;52429f #7b58a6;1 #7b57a8" focus="100%" type="gradient">
                  <o:fill v:ext="view" type="gradientUnscaled"/>
                </v:fill>
                <v:shadow on="t" opacity="22936f" origin=",.5" offset="0,.63889mm"/>
                <v:textbox>
                  <w:txbxContent>
                    <w:p w14:paraId="1B719F78" w14:textId="77777777" w:rsidR="009F5D46" w:rsidRPr="008F4064" w:rsidRDefault="009F5D46" w:rsidP="00884B18">
                      <w:pPr>
                        <w:jc w:val="center"/>
                        <w:rPr>
                          <w:rFonts w:ascii="Century Gothic" w:hAnsi="Century Gothic" w:cs="Wingdings"/>
                          <w:b/>
                          <w:color w:val="FFFFFF" w:themeColor="background1"/>
                          <w:sz w:val="18"/>
                          <w:szCs w:val="18"/>
                        </w:rPr>
                      </w:pPr>
                      <w:r w:rsidRPr="008F4064">
                        <w:rPr>
                          <w:rFonts w:ascii="Century Gothic" w:hAnsi="Century Gothic" w:cs="Wingdings"/>
                          <w:b/>
                          <w:color w:val="FFFFFF" w:themeColor="background1"/>
                          <w:sz w:val="18"/>
                          <w:szCs w:val="18"/>
                        </w:rPr>
                        <w:t>EAC Sectoral Council on Regional Cooperation on Health</w:t>
                      </w:r>
                    </w:p>
                  </w:txbxContent>
                </v:textbox>
              </v:shape>
            </w:pict>
          </mc:Fallback>
        </mc:AlternateContent>
      </w:r>
    </w:p>
    <w:p w14:paraId="55365545" w14:textId="17AC5762" w:rsidR="00884B18" w:rsidRPr="00A368DE" w:rsidRDefault="00884B18" w:rsidP="00A368DE">
      <w:pPr>
        <w:spacing w:line="240" w:lineRule="auto"/>
        <w:jc w:val="both"/>
        <w:rPr>
          <w:rFonts w:ascii="Times New Roman" w:hAnsi="Times New Roman" w:cs="Times New Roman"/>
          <w:sz w:val="24"/>
          <w:szCs w:val="24"/>
        </w:rPr>
      </w:pPr>
      <w:r w:rsidRPr="00A368DE">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9CAF272" wp14:editId="31DE7647">
                <wp:simplePos x="0" y="0"/>
                <wp:positionH relativeFrom="column">
                  <wp:posOffset>3796665</wp:posOffset>
                </wp:positionH>
                <wp:positionV relativeFrom="paragraph">
                  <wp:posOffset>71120</wp:posOffset>
                </wp:positionV>
                <wp:extent cx="0" cy="530860"/>
                <wp:effectExtent l="91440" t="36830" r="89535" b="5143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0860"/>
                        </a:xfrm>
                        <a:prstGeom prst="line">
                          <a:avLst/>
                        </a:prstGeom>
                        <a:noFill/>
                        <a:ln w="38100">
                          <a:solidFill>
                            <a:srgbClr val="000000"/>
                          </a:solidFill>
                          <a:round/>
                          <a:headEnd/>
                          <a:tailEnd type="triangle" w="med" len="med"/>
                        </a:ln>
                        <a:effectLst>
                          <a:outerShdw dist="23000" dir="5400000" rotWithShape="0">
                            <a:srgbClr val="808080">
                              <a:alpha val="3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C76DE84" id="Straight Connector 2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95pt,5.6pt" to="298.9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" strokeweight="3pt">
                <v:stroke endarrow="block"/>
                <v:shadow on="t" opacity="22936f" origin=",.5" offset="0,.63889mm"/>
              </v:line>
            </w:pict>
          </mc:Fallback>
        </mc:AlternateContent>
      </w:r>
    </w:p>
    <w:p w14:paraId="20721415" w14:textId="457334BE" w:rsidR="00884B18" w:rsidRPr="00A368DE" w:rsidRDefault="004A07B4" w:rsidP="00A368DE">
      <w:pPr>
        <w:spacing w:line="240" w:lineRule="auto"/>
        <w:jc w:val="both"/>
        <w:rPr>
          <w:rFonts w:ascii="Times New Roman" w:hAnsi="Times New Roman" w:cs="Times New Roman"/>
          <w:sz w:val="24"/>
          <w:szCs w:val="24"/>
        </w:rPr>
      </w:pPr>
      <w:r w:rsidRPr="00A368DE">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231FBA97" wp14:editId="25F7AC15">
                <wp:simplePos x="0" y="0"/>
                <wp:positionH relativeFrom="column">
                  <wp:posOffset>-783943</wp:posOffset>
                </wp:positionH>
                <wp:positionV relativeFrom="paragraph">
                  <wp:posOffset>298732</wp:posOffset>
                </wp:positionV>
                <wp:extent cx="1910080" cy="669290"/>
                <wp:effectExtent l="0" t="0" r="0" b="3556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669290"/>
                        </a:xfrm>
                        <a:prstGeom prst="rect">
                          <a:avLst/>
                        </a:prstGeom>
                        <a:solidFill>
                          <a:srgbClr val="FFFF00"/>
                        </a:solidFill>
                        <a:ln>
                          <a:noFill/>
                        </a:ln>
                        <a:effectLst>
                          <a:outerShdw dist="23000" dir="5400000" rotWithShape="0">
                            <a:srgbClr val="808080">
                              <a:alpha val="34998"/>
                            </a:srgbClr>
                          </a:outerShdw>
                        </a:effectLst>
                      </wps:spPr>
                      <wps:txbx>
                        <w:txbxContent>
                          <w:p w14:paraId="3AD5CC6F" w14:textId="15DA7FCF" w:rsidR="009F5D46" w:rsidRPr="008F4064" w:rsidRDefault="009F5D46" w:rsidP="00884B18">
                            <w:pPr>
                              <w:rPr>
                                <w:rFonts w:ascii="Century Gothic" w:hAnsi="Century Gothic" w:cs="Wingdings"/>
                                <w:b/>
                                <w:sz w:val="18"/>
                                <w:szCs w:val="18"/>
                              </w:rPr>
                            </w:pPr>
                            <w:r>
                              <w:rPr>
                                <w:rFonts w:ascii="Century Gothic" w:hAnsi="Century Gothic" w:cs="Wingdings"/>
                                <w:b/>
                                <w:sz w:val="18"/>
                                <w:szCs w:val="18"/>
                              </w:rPr>
                              <w:t>EAC Health Financing Hub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FBA97" id="Text Box 27" o:spid="_x0000_s1030" type="#_x0000_t202" style="position:absolute;left:0;text-align:left;margin-left:-61.75pt;margin-top:23.5pt;width:150.4pt;height:5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" fillcolor="yellow" stroked="f">
                <v:shadow on="t" opacity="22936f" origin=",.5" offset="0,.63889mm"/>
                <v:textbox>
                  <w:txbxContent>
                    <w:p w14:paraId="3AD5CC6F" w14:textId="15DA7FCF" w:rsidR="009F5D46" w:rsidRPr="008F4064" w:rsidRDefault="009F5D46" w:rsidP="00884B18">
                      <w:pPr>
                        <w:rPr>
                          <w:rFonts w:ascii="Century Gothic" w:hAnsi="Century Gothic" w:cs="Wingdings"/>
                          <w:b/>
                          <w:sz w:val="18"/>
                          <w:szCs w:val="18"/>
                        </w:rPr>
                      </w:pPr>
                      <w:r>
                        <w:rPr>
                          <w:rFonts w:ascii="Century Gothic" w:hAnsi="Century Gothic" w:cs="Wingdings"/>
                          <w:b/>
                          <w:sz w:val="18"/>
                          <w:szCs w:val="18"/>
                        </w:rPr>
                        <w:t>EAC Health Financing Hub</w:t>
                      </w:r>
                    </w:p>
                  </w:txbxContent>
                </v:textbox>
              </v:shape>
            </w:pict>
          </mc:Fallback>
        </mc:AlternateContent>
      </w:r>
      <w:r w:rsidR="00884B18" w:rsidRPr="00A368DE">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29EDFEBA" wp14:editId="2EBFEA99">
                <wp:simplePos x="0" y="0"/>
                <wp:positionH relativeFrom="column">
                  <wp:posOffset>5303520</wp:posOffset>
                </wp:positionH>
                <wp:positionV relativeFrom="paragraph">
                  <wp:posOffset>21082</wp:posOffset>
                </wp:positionV>
                <wp:extent cx="2730500" cy="1121664"/>
                <wp:effectExtent l="0" t="0" r="0" b="4064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121664"/>
                        </a:xfrm>
                        <a:prstGeom prst="rect">
                          <a:avLst/>
                        </a:prstGeom>
                        <a:gradFill rotWithShape="1">
                          <a:gsLst>
                            <a:gs pos="0">
                              <a:srgbClr val="CB6C1D"/>
                            </a:gs>
                            <a:gs pos="80000">
                              <a:srgbClr val="FF8F2A"/>
                            </a:gs>
                            <a:gs pos="100000">
                              <a:srgbClr val="FF8F26"/>
                            </a:gs>
                          </a:gsLst>
                          <a:lin ang="16200000"/>
                        </a:gradFill>
                        <a:ln>
                          <a:noFill/>
                        </a:ln>
                        <a:effectLst>
                          <a:outerShdw dist="23000" dir="5400000" rotWithShape="0">
                            <a:srgbClr val="80808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73FFABE" w14:textId="5EF01595" w:rsidR="009F5D46" w:rsidRDefault="009F5D46" w:rsidP="00884B18">
                            <w:pPr>
                              <w:rPr>
                                <w:rFonts w:ascii="Century Gothic" w:hAnsi="Century Gothic" w:cs="Wingdings"/>
                                <w:b/>
                                <w:sz w:val="16"/>
                                <w:szCs w:val="16"/>
                              </w:rPr>
                            </w:pPr>
                            <w:r>
                              <w:rPr>
                                <w:rFonts w:ascii="Century Gothic" w:hAnsi="Century Gothic" w:cs="Wingdings"/>
                                <w:b/>
                                <w:sz w:val="16"/>
                                <w:szCs w:val="16"/>
                              </w:rPr>
                              <w:t>1.</w:t>
                            </w:r>
                            <w:r w:rsidRPr="00327F05">
                              <w:rPr>
                                <w:rFonts w:ascii="Century Gothic" w:hAnsi="Century Gothic" w:cs="Wingdings"/>
                                <w:b/>
                                <w:sz w:val="16"/>
                                <w:szCs w:val="16"/>
                              </w:rPr>
                              <w:t>EAC Partner States</w:t>
                            </w:r>
                            <w:r>
                              <w:rPr>
                                <w:rFonts w:ascii="Century Gothic" w:hAnsi="Century Gothic" w:cs="Wingdings"/>
                                <w:b/>
                                <w:sz w:val="16"/>
                                <w:szCs w:val="16"/>
                              </w:rPr>
                              <w:t>,</w:t>
                            </w:r>
                            <w:r w:rsidRPr="00327F05">
                              <w:rPr>
                                <w:rFonts w:ascii="Century Gothic" w:hAnsi="Century Gothic" w:cs="Wingdings"/>
                                <w:b/>
                                <w:sz w:val="16"/>
                                <w:szCs w:val="16"/>
                              </w:rPr>
                              <w:t xml:space="preserve"> </w:t>
                            </w:r>
                            <w:r>
                              <w:rPr>
                                <w:rFonts w:ascii="Century Gothic" w:hAnsi="Century Gothic" w:cs="Wingdings"/>
                                <w:b/>
                                <w:sz w:val="16"/>
                                <w:szCs w:val="16"/>
                              </w:rPr>
                              <w:t>n</w:t>
                            </w:r>
                            <w:r w:rsidRPr="00327F05">
                              <w:rPr>
                                <w:rFonts w:ascii="Century Gothic" w:hAnsi="Century Gothic" w:cs="Wingdings"/>
                                <w:b/>
                                <w:sz w:val="16"/>
                                <w:szCs w:val="16"/>
                              </w:rPr>
                              <w:t xml:space="preserve">ational </w:t>
                            </w:r>
                            <w:r>
                              <w:rPr>
                                <w:rFonts w:ascii="Century Gothic" w:hAnsi="Century Gothic" w:cs="Wingdings"/>
                                <w:b/>
                                <w:sz w:val="16"/>
                                <w:szCs w:val="16"/>
                              </w:rPr>
                              <w:t>m</w:t>
                            </w:r>
                            <w:r w:rsidRPr="00327F05">
                              <w:rPr>
                                <w:rFonts w:ascii="Century Gothic" w:hAnsi="Century Gothic" w:cs="Wingdings"/>
                                <w:b/>
                                <w:sz w:val="16"/>
                                <w:szCs w:val="16"/>
                              </w:rPr>
                              <w:t xml:space="preserve">inistries, and institutions, CSOs, </w:t>
                            </w:r>
                            <w:r>
                              <w:rPr>
                                <w:rFonts w:ascii="Century Gothic" w:hAnsi="Century Gothic" w:cs="Wingdings"/>
                                <w:b/>
                                <w:sz w:val="16"/>
                                <w:szCs w:val="16"/>
                              </w:rPr>
                              <w:t>p</w:t>
                            </w:r>
                            <w:r w:rsidRPr="00327F05">
                              <w:rPr>
                                <w:rFonts w:ascii="Century Gothic" w:hAnsi="Century Gothic" w:cs="Wingdings"/>
                                <w:b/>
                                <w:sz w:val="16"/>
                                <w:szCs w:val="16"/>
                              </w:rPr>
                              <w:t xml:space="preserve">rivate sector, RECs, </w:t>
                            </w:r>
                            <w:r>
                              <w:rPr>
                                <w:rFonts w:ascii="Century Gothic" w:hAnsi="Century Gothic" w:cs="Wingdings"/>
                                <w:b/>
                                <w:sz w:val="16"/>
                                <w:szCs w:val="16"/>
                              </w:rPr>
                              <w:t>r</w:t>
                            </w:r>
                            <w:r w:rsidRPr="00327F05">
                              <w:rPr>
                                <w:rFonts w:ascii="Century Gothic" w:hAnsi="Century Gothic" w:cs="Wingdings"/>
                                <w:b/>
                                <w:sz w:val="16"/>
                                <w:szCs w:val="16"/>
                              </w:rPr>
                              <w:t xml:space="preserve">egional and international </w:t>
                            </w:r>
                            <w:r>
                              <w:rPr>
                                <w:rFonts w:ascii="Century Gothic" w:hAnsi="Century Gothic" w:cs="Wingdings"/>
                                <w:b/>
                                <w:sz w:val="16"/>
                                <w:szCs w:val="16"/>
                              </w:rPr>
                              <w:t>h</w:t>
                            </w:r>
                            <w:r w:rsidRPr="00327F05">
                              <w:rPr>
                                <w:rFonts w:ascii="Century Gothic" w:hAnsi="Century Gothic" w:cs="Wingdings"/>
                                <w:b/>
                                <w:sz w:val="16"/>
                                <w:szCs w:val="16"/>
                              </w:rPr>
                              <w:t xml:space="preserve">ealth </w:t>
                            </w:r>
                            <w:r>
                              <w:rPr>
                                <w:rFonts w:ascii="Century Gothic" w:hAnsi="Century Gothic" w:cs="Wingdings"/>
                                <w:b/>
                                <w:sz w:val="16"/>
                                <w:szCs w:val="16"/>
                              </w:rPr>
                              <w:t>o</w:t>
                            </w:r>
                            <w:r w:rsidRPr="00327F05">
                              <w:rPr>
                                <w:rFonts w:ascii="Century Gothic" w:hAnsi="Century Gothic" w:cs="Wingdings"/>
                                <w:b/>
                                <w:sz w:val="16"/>
                                <w:szCs w:val="16"/>
                              </w:rPr>
                              <w:t>rgani</w:t>
                            </w:r>
                            <w:r>
                              <w:rPr>
                                <w:rFonts w:ascii="Century Gothic" w:hAnsi="Century Gothic" w:cs="Wingdings"/>
                                <w:b/>
                                <w:sz w:val="16"/>
                                <w:szCs w:val="16"/>
                              </w:rPr>
                              <w:t>s</w:t>
                            </w:r>
                            <w:r w:rsidRPr="00327F05">
                              <w:rPr>
                                <w:rFonts w:ascii="Century Gothic" w:hAnsi="Century Gothic" w:cs="Wingdings"/>
                                <w:b/>
                                <w:sz w:val="16"/>
                                <w:szCs w:val="16"/>
                              </w:rPr>
                              <w:t>ations</w:t>
                            </w:r>
                            <w:r>
                              <w:rPr>
                                <w:rFonts w:ascii="Century Gothic" w:hAnsi="Century Gothic" w:cs="Wingdings"/>
                                <w:b/>
                                <w:sz w:val="16"/>
                                <w:szCs w:val="16"/>
                              </w:rPr>
                              <w:t xml:space="preserve"> </w:t>
                            </w:r>
                          </w:p>
                          <w:p w14:paraId="0C83077E" w14:textId="77777777" w:rsidR="009F5D46" w:rsidRPr="008F4064" w:rsidRDefault="009F5D46" w:rsidP="00884B18">
                            <w:pPr>
                              <w:rPr>
                                <w:rFonts w:ascii="Century Gothic" w:hAnsi="Century Gothic" w:cs="Wingdings"/>
                                <w:b/>
                                <w:sz w:val="16"/>
                                <w:szCs w:val="16"/>
                              </w:rPr>
                            </w:pPr>
                            <w:r>
                              <w:rPr>
                                <w:rFonts w:ascii="Century Gothic" w:hAnsi="Century Gothic" w:cs="Wingdings"/>
                                <w:b/>
                                <w:sz w:val="16"/>
                                <w:szCs w:val="16"/>
                              </w:rPr>
                              <w:t xml:space="preserve">2. </w:t>
                            </w:r>
                            <w:r w:rsidRPr="008F4064">
                              <w:rPr>
                                <w:rFonts w:ascii="Century Gothic" w:hAnsi="Century Gothic" w:cs="Wingdings"/>
                                <w:b/>
                                <w:sz w:val="16"/>
                                <w:szCs w:val="16"/>
                              </w:rPr>
                              <w:t xml:space="preserve">EAC </w:t>
                            </w:r>
                            <w:r>
                              <w:rPr>
                                <w:rFonts w:ascii="Century Gothic" w:hAnsi="Century Gothic" w:cs="Wingdings"/>
                                <w:b/>
                                <w:sz w:val="16"/>
                                <w:szCs w:val="16"/>
                              </w:rPr>
                              <w:t>o</w:t>
                            </w:r>
                            <w:r w:rsidRPr="008F4064">
                              <w:rPr>
                                <w:rFonts w:ascii="Century Gothic" w:hAnsi="Century Gothic" w:cs="Wingdings"/>
                                <w:b/>
                                <w:sz w:val="16"/>
                                <w:szCs w:val="16"/>
                              </w:rPr>
                              <w:t>rgans, institutions</w:t>
                            </w:r>
                            <w:r>
                              <w:rPr>
                                <w:rFonts w:ascii="Century Gothic" w:hAnsi="Century Gothic" w:cs="Wingdings"/>
                                <w:b/>
                                <w:sz w:val="16"/>
                                <w:szCs w:val="16"/>
                              </w:rPr>
                              <w:t>,</w:t>
                            </w:r>
                            <w:r w:rsidRPr="008F4064">
                              <w:rPr>
                                <w:rFonts w:ascii="Century Gothic" w:hAnsi="Century Gothic" w:cs="Wingdings"/>
                                <w:b/>
                                <w:sz w:val="16"/>
                                <w:szCs w:val="16"/>
                              </w:rPr>
                              <w:t xml:space="preserve"> sectors</w:t>
                            </w:r>
                          </w:p>
                          <w:p w14:paraId="19C336A8" w14:textId="77777777" w:rsidR="009F5D46" w:rsidRPr="00327F05" w:rsidRDefault="009F5D46" w:rsidP="00884B18">
                            <w:pPr>
                              <w:rPr>
                                <w:rFonts w:ascii="Century Gothic" w:hAnsi="Century Gothic" w:cs="Wingdings"/>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DFEBA" id="Text Box 29" o:spid="_x0000_s1031" type="#_x0000_t202" style="position:absolute;left:0;text-align:left;margin-left:417.6pt;margin-top:1.65pt;width:215pt;height:88.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" fillcolor="#cb6c1d" stroked="f">
                <v:fill color2="#ff8f26" rotate="t" angle="180" colors="0 #cb6c1d;52429f #ff8f2a;1 #ff8f26" focus="100%" type="gradient">
                  <o:fill v:ext="view" type="gradientUnscaled"/>
                </v:fill>
                <v:shadow on="t" opacity="22936f" origin=",.5" offset="0,.63889mm"/>
                <v:textbox>
                  <w:txbxContent>
                    <w:p w14:paraId="173FFABE" w14:textId="5EF01595" w:rsidR="009F5D46" w:rsidRDefault="009F5D46" w:rsidP="00884B18">
                      <w:pPr>
                        <w:rPr>
                          <w:rFonts w:ascii="Century Gothic" w:hAnsi="Century Gothic" w:cs="Wingdings"/>
                          <w:b/>
                          <w:sz w:val="16"/>
                          <w:szCs w:val="16"/>
                        </w:rPr>
                      </w:pPr>
                      <w:r>
                        <w:rPr>
                          <w:rFonts w:ascii="Century Gothic" w:hAnsi="Century Gothic" w:cs="Wingdings"/>
                          <w:b/>
                          <w:sz w:val="16"/>
                          <w:szCs w:val="16"/>
                        </w:rPr>
                        <w:t>1.</w:t>
                      </w:r>
                      <w:r w:rsidRPr="00327F05">
                        <w:rPr>
                          <w:rFonts w:ascii="Century Gothic" w:hAnsi="Century Gothic" w:cs="Wingdings"/>
                          <w:b/>
                          <w:sz w:val="16"/>
                          <w:szCs w:val="16"/>
                        </w:rPr>
                        <w:t>EAC Partner States</w:t>
                      </w:r>
                      <w:r>
                        <w:rPr>
                          <w:rFonts w:ascii="Century Gothic" w:hAnsi="Century Gothic" w:cs="Wingdings"/>
                          <w:b/>
                          <w:sz w:val="16"/>
                          <w:szCs w:val="16"/>
                        </w:rPr>
                        <w:t>,</w:t>
                      </w:r>
                      <w:r w:rsidRPr="00327F05">
                        <w:rPr>
                          <w:rFonts w:ascii="Century Gothic" w:hAnsi="Century Gothic" w:cs="Wingdings"/>
                          <w:b/>
                          <w:sz w:val="16"/>
                          <w:szCs w:val="16"/>
                        </w:rPr>
                        <w:t xml:space="preserve"> </w:t>
                      </w:r>
                      <w:r>
                        <w:rPr>
                          <w:rFonts w:ascii="Century Gothic" w:hAnsi="Century Gothic" w:cs="Wingdings"/>
                          <w:b/>
                          <w:sz w:val="16"/>
                          <w:szCs w:val="16"/>
                        </w:rPr>
                        <w:t>n</w:t>
                      </w:r>
                      <w:r w:rsidRPr="00327F05">
                        <w:rPr>
                          <w:rFonts w:ascii="Century Gothic" w:hAnsi="Century Gothic" w:cs="Wingdings"/>
                          <w:b/>
                          <w:sz w:val="16"/>
                          <w:szCs w:val="16"/>
                        </w:rPr>
                        <w:t xml:space="preserve">ational </w:t>
                      </w:r>
                      <w:r>
                        <w:rPr>
                          <w:rFonts w:ascii="Century Gothic" w:hAnsi="Century Gothic" w:cs="Wingdings"/>
                          <w:b/>
                          <w:sz w:val="16"/>
                          <w:szCs w:val="16"/>
                        </w:rPr>
                        <w:t>m</w:t>
                      </w:r>
                      <w:r w:rsidRPr="00327F05">
                        <w:rPr>
                          <w:rFonts w:ascii="Century Gothic" w:hAnsi="Century Gothic" w:cs="Wingdings"/>
                          <w:b/>
                          <w:sz w:val="16"/>
                          <w:szCs w:val="16"/>
                        </w:rPr>
                        <w:t xml:space="preserve">inistries, and institutions, CSOs, </w:t>
                      </w:r>
                      <w:r>
                        <w:rPr>
                          <w:rFonts w:ascii="Century Gothic" w:hAnsi="Century Gothic" w:cs="Wingdings"/>
                          <w:b/>
                          <w:sz w:val="16"/>
                          <w:szCs w:val="16"/>
                        </w:rPr>
                        <w:t>p</w:t>
                      </w:r>
                      <w:r w:rsidRPr="00327F05">
                        <w:rPr>
                          <w:rFonts w:ascii="Century Gothic" w:hAnsi="Century Gothic" w:cs="Wingdings"/>
                          <w:b/>
                          <w:sz w:val="16"/>
                          <w:szCs w:val="16"/>
                        </w:rPr>
                        <w:t xml:space="preserve">rivate sector, RECs, </w:t>
                      </w:r>
                      <w:r>
                        <w:rPr>
                          <w:rFonts w:ascii="Century Gothic" w:hAnsi="Century Gothic" w:cs="Wingdings"/>
                          <w:b/>
                          <w:sz w:val="16"/>
                          <w:szCs w:val="16"/>
                        </w:rPr>
                        <w:t>r</w:t>
                      </w:r>
                      <w:r w:rsidRPr="00327F05">
                        <w:rPr>
                          <w:rFonts w:ascii="Century Gothic" w:hAnsi="Century Gothic" w:cs="Wingdings"/>
                          <w:b/>
                          <w:sz w:val="16"/>
                          <w:szCs w:val="16"/>
                        </w:rPr>
                        <w:t xml:space="preserve">egional and international </w:t>
                      </w:r>
                      <w:r>
                        <w:rPr>
                          <w:rFonts w:ascii="Century Gothic" w:hAnsi="Century Gothic" w:cs="Wingdings"/>
                          <w:b/>
                          <w:sz w:val="16"/>
                          <w:szCs w:val="16"/>
                        </w:rPr>
                        <w:t>h</w:t>
                      </w:r>
                      <w:r w:rsidRPr="00327F05">
                        <w:rPr>
                          <w:rFonts w:ascii="Century Gothic" w:hAnsi="Century Gothic" w:cs="Wingdings"/>
                          <w:b/>
                          <w:sz w:val="16"/>
                          <w:szCs w:val="16"/>
                        </w:rPr>
                        <w:t xml:space="preserve">ealth </w:t>
                      </w:r>
                      <w:r>
                        <w:rPr>
                          <w:rFonts w:ascii="Century Gothic" w:hAnsi="Century Gothic" w:cs="Wingdings"/>
                          <w:b/>
                          <w:sz w:val="16"/>
                          <w:szCs w:val="16"/>
                        </w:rPr>
                        <w:t>o</w:t>
                      </w:r>
                      <w:r w:rsidRPr="00327F05">
                        <w:rPr>
                          <w:rFonts w:ascii="Century Gothic" w:hAnsi="Century Gothic" w:cs="Wingdings"/>
                          <w:b/>
                          <w:sz w:val="16"/>
                          <w:szCs w:val="16"/>
                        </w:rPr>
                        <w:t>rgani</w:t>
                      </w:r>
                      <w:r>
                        <w:rPr>
                          <w:rFonts w:ascii="Century Gothic" w:hAnsi="Century Gothic" w:cs="Wingdings"/>
                          <w:b/>
                          <w:sz w:val="16"/>
                          <w:szCs w:val="16"/>
                        </w:rPr>
                        <w:t>s</w:t>
                      </w:r>
                      <w:r w:rsidRPr="00327F05">
                        <w:rPr>
                          <w:rFonts w:ascii="Century Gothic" w:hAnsi="Century Gothic" w:cs="Wingdings"/>
                          <w:b/>
                          <w:sz w:val="16"/>
                          <w:szCs w:val="16"/>
                        </w:rPr>
                        <w:t>ations</w:t>
                      </w:r>
                      <w:r>
                        <w:rPr>
                          <w:rFonts w:ascii="Century Gothic" w:hAnsi="Century Gothic" w:cs="Wingdings"/>
                          <w:b/>
                          <w:sz w:val="16"/>
                          <w:szCs w:val="16"/>
                        </w:rPr>
                        <w:t xml:space="preserve"> </w:t>
                      </w:r>
                    </w:p>
                    <w:p w14:paraId="0C83077E" w14:textId="77777777" w:rsidR="009F5D46" w:rsidRPr="008F4064" w:rsidRDefault="009F5D46" w:rsidP="00884B18">
                      <w:pPr>
                        <w:rPr>
                          <w:rFonts w:ascii="Century Gothic" w:hAnsi="Century Gothic" w:cs="Wingdings"/>
                          <w:b/>
                          <w:sz w:val="16"/>
                          <w:szCs w:val="16"/>
                        </w:rPr>
                      </w:pPr>
                      <w:r>
                        <w:rPr>
                          <w:rFonts w:ascii="Century Gothic" w:hAnsi="Century Gothic" w:cs="Wingdings"/>
                          <w:b/>
                          <w:sz w:val="16"/>
                          <w:szCs w:val="16"/>
                        </w:rPr>
                        <w:t xml:space="preserve">2. </w:t>
                      </w:r>
                      <w:r w:rsidRPr="008F4064">
                        <w:rPr>
                          <w:rFonts w:ascii="Century Gothic" w:hAnsi="Century Gothic" w:cs="Wingdings"/>
                          <w:b/>
                          <w:sz w:val="16"/>
                          <w:szCs w:val="16"/>
                        </w:rPr>
                        <w:t xml:space="preserve">EAC </w:t>
                      </w:r>
                      <w:r>
                        <w:rPr>
                          <w:rFonts w:ascii="Century Gothic" w:hAnsi="Century Gothic" w:cs="Wingdings"/>
                          <w:b/>
                          <w:sz w:val="16"/>
                          <w:szCs w:val="16"/>
                        </w:rPr>
                        <w:t>o</w:t>
                      </w:r>
                      <w:r w:rsidRPr="008F4064">
                        <w:rPr>
                          <w:rFonts w:ascii="Century Gothic" w:hAnsi="Century Gothic" w:cs="Wingdings"/>
                          <w:b/>
                          <w:sz w:val="16"/>
                          <w:szCs w:val="16"/>
                        </w:rPr>
                        <w:t>rgans, institutions</w:t>
                      </w:r>
                      <w:r>
                        <w:rPr>
                          <w:rFonts w:ascii="Century Gothic" w:hAnsi="Century Gothic" w:cs="Wingdings"/>
                          <w:b/>
                          <w:sz w:val="16"/>
                          <w:szCs w:val="16"/>
                        </w:rPr>
                        <w:t>,</w:t>
                      </w:r>
                      <w:r w:rsidRPr="008F4064">
                        <w:rPr>
                          <w:rFonts w:ascii="Century Gothic" w:hAnsi="Century Gothic" w:cs="Wingdings"/>
                          <w:b/>
                          <w:sz w:val="16"/>
                          <w:szCs w:val="16"/>
                        </w:rPr>
                        <w:t xml:space="preserve"> sectors</w:t>
                      </w:r>
                    </w:p>
                    <w:p w14:paraId="19C336A8" w14:textId="77777777" w:rsidR="009F5D46" w:rsidRPr="00327F05" w:rsidRDefault="009F5D46" w:rsidP="00884B18">
                      <w:pPr>
                        <w:rPr>
                          <w:rFonts w:ascii="Century Gothic" w:hAnsi="Century Gothic" w:cs="Wingdings"/>
                          <w:b/>
                          <w:sz w:val="16"/>
                          <w:szCs w:val="16"/>
                        </w:rPr>
                      </w:pPr>
                    </w:p>
                  </w:txbxContent>
                </v:textbox>
              </v:shape>
            </w:pict>
          </mc:Fallback>
        </mc:AlternateContent>
      </w:r>
      <w:r w:rsidR="00884B18" w:rsidRPr="00A368DE">
        <w:rPr>
          <w:rFonts w:ascii="Times New Roman" w:hAnsi="Times New Roman" w:cs="Times New Roman"/>
          <w:noProof/>
          <w:sz w:val="24"/>
          <w:szCs w:val="24"/>
        </w:rPr>
        <mc:AlternateContent>
          <mc:Choice Requires="wps">
            <w:drawing>
              <wp:anchor distT="0" distB="0" distL="114300" distR="114300" simplePos="0" relativeHeight="251567104" behindDoc="0" locked="0" layoutInCell="1" allowOverlap="1" wp14:anchorId="7F930F27" wp14:editId="1748B6AD">
                <wp:simplePos x="0" y="0"/>
                <wp:positionH relativeFrom="column">
                  <wp:posOffset>2839720</wp:posOffset>
                </wp:positionH>
                <wp:positionV relativeFrom="paragraph">
                  <wp:posOffset>241300</wp:posOffset>
                </wp:positionV>
                <wp:extent cx="1821815" cy="379730"/>
                <wp:effectExtent l="1270" t="3810" r="0" b="2603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379730"/>
                        </a:xfrm>
                        <a:prstGeom prst="rect">
                          <a:avLst/>
                        </a:prstGeom>
                        <a:gradFill rotWithShape="1">
                          <a:gsLst>
                            <a:gs pos="0">
                              <a:srgbClr val="769535"/>
                            </a:gs>
                            <a:gs pos="80000">
                              <a:srgbClr val="9BC348"/>
                            </a:gs>
                            <a:gs pos="100000">
                              <a:srgbClr val="9CC746"/>
                            </a:gs>
                          </a:gsLst>
                          <a:lin ang="16200000"/>
                        </a:gradFill>
                        <a:ln>
                          <a:noFill/>
                        </a:ln>
                        <a:effectLst>
                          <a:outerShdw dist="23000" dir="5400000" rotWithShape="0">
                            <a:srgbClr val="80808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076EE48" w14:textId="77777777" w:rsidR="009F5D46" w:rsidRPr="008F4064" w:rsidRDefault="009F5D46" w:rsidP="00884B18">
                            <w:pPr>
                              <w:jc w:val="center"/>
                              <w:rPr>
                                <w:rFonts w:ascii="Century Gothic" w:hAnsi="Century Gothic" w:cs="Wingdings"/>
                                <w:b/>
                                <w:sz w:val="18"/>
                                <w:szCs w:val="18"/>
                              </w:rPr>
                            </w:pPr>
                            <w:r w:rsidRPr="008F4064">
                              <w:rPr>
                                <w:rFonts w:ascii="Century Gothic" w:hAnsi="Century Gothic" w:cs="Wingdings"/>
                                <w:b/>
                                <w:sz w:val="18"/>
                                <w:szCs w:val="18"/>
                              </w:rPr>
                              <w:t>EAC Secretariat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30F27" id="Text Box 26" o:spid="_x0000_s1032" type="#_x0000_t202" style="position:absolute;left:0;text-align:left;margin-left:223.6pt;margin-top:19pt;width:143.45pt;height:29.9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" fillcolor="#769535" stroked="f">
                <v:fill color2="#9cc746" rotate="t" angle="180" colors="0 #769535;52429f #9bc348;1 #9cc746" focus="100%" type="gradient">
                  <o:fill v:ext="view" type="gradientUnscaled"/>
                </v:fill>
                <v:shadow on="t" opacity="22936f" origin=",.5" offset="0,.63889mm"/>
                <v:textbox>
                  <w:txbxContent>
                    <w:p w14:paraId="1076EE48" w14:textId="77777777" w:rsidR="009F5D46" w:rsidRPr="008F4064" w:rsidRDefault="009F5D46" w:rsidP="00884B18">
                      <w:pPr>
                        <w:jc w:val="center"/>
                        <w:rPr>
                          <w:rFonts w:ascii="Century Gothic" w:hAnsi="Century Gothic" w:cs="Wingdings"/>
                          <w:b/>
                          <w:sz w:val="18"/>
                          <w:szCs w:val="18"/>
                        </w:rPr>
                      </w:pPr>
                      <w:r w:rsidRPr="008F4064">
                        <w:rPr>
                          <w:rFonts w:ascii="Century Gothic" w:hAnsi="Century Gothic" w:cs="Wingdings"/>
                          <w:b/>
                          <w:sz w:val="18"/>
                          <w:szCs w:val="18"/>
                        </w:rPr>
                        <w:t>EAC Secretariat</w:t>
                      </w:r>
                    </w:p>
                  </w:txbxContent>
                </v:textbox>
              </v:shape>
            </w:pict>
          </mc:Fallback>
        </mc:AlternateContent>
      </w:r>
    </w:p>
    <w:p w14:paraId="53791F34" w14:textId="782ACD02" w:rsidR="00884B18" w:rsidRPr="00A368DE" w:rsidRDefault="00884B18" w:rsidP="00A368DE">
      <w:pPr>
        <w:spacing w:line="240" w:lineRule="auto"/>
        <w:jc w:val="both"/>
        <w:rPr>
          <w:rFonts w:ascii="Times New Roman" w:hAnsi="Times New Roman" w:cs="Times New Roman"/>
          <w:sz w:val="24"/>
          <w:szCs w:val="24"/>
        </w:rPr>
      </w:pPr>
      <w:r w:rsidRPr="00A368DE">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2C2E1A6F" wp14:editId="482ABFCF">
                <wp:simplePos x="0" y="0"/>
                <wp:positionH relativeFrom="column">
                  <wp:posOffset>4668520</wp:posOffset>
                </wp:positionH>
                <wp:positionV relativeFrom="paragraph">
                  <wp:posOffset>92710</wp:posOffset>
                </wp:positionV>
                <wp:extent cx="640080" cy="0"/>
                <wp:effectExtent l="29845" t="89535" r="25400" b="11049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0"/>
                        </a:xfrm>
                        <a:prstGeom prst="line">
                          <a:avLst/>
                        </a:prstGeom>
                        <a:noFill/>
                        <a:ln w="38100">
                          <a:solidFill>
                            <a:srgbClr val="000000"/>
                          </a:solidFill>
                          <a:prstDash val="dash"/>
                          <a:round/>
                          <a:headEnd/>
                          <a:tailEnd type="triangle" w="med" len="med"/>
                        </a:ln>
                        <a:effectLst>
                          <a:outerShdw dist="23000" dir="5400000" rotWithShape="0">
                            <a:srgbClr val="808080">
                              <a:alpha val="3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B252423" id="Straight Connector 25"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6pt,7.3pt" to="418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" strokeweight="3pt">
                <v:stroke dashstyle="dash" endarrow="block"/>
                <v:shadow on="t" opacity="22936f" origin=",.5" offset="0,.63889mm"/>
              </v:line>
            </w:pict>
          </mc:Fallback>
        </mc:AlternateContent>
      </w:r>
      <w:r w:rsidRPr="00A368DE">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713459DB" wp14:editId="00680CD7">
                <wp:simplePos x="0" y="0"/>
                <wp:positionH relativeFrom="column">
                  <wp:posOffset>1148715</wp:posOffset>
                </wp:positionH>
                <wp:positionV relativeFrom="paragraph">
                  <wp:posOffset>29210</wp:posOffset>
                </wp:positionV>
                <wp:extent cx="1694815" cy="7620"/>
                <wp:effectExtent l="24765" t="92710" r="33020" b="10922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4815" cy="7620"/>
                        </a:xfrm>
                        <a:prstGeom prst="line">
                          <a:avLst/>
                        </a:prstGeom>
                        <a:noFill/>
                        <a:ln w="38100">
                          <a:solidFill>
                            <a:srgbClr val="000000"/>
                          </a:solidFill>
                          <a:prstDash val="dash"/>
                          <a:round/>
                          <a:headEnd/>
                          <a:tailEnd type="triangle" w="med" len="med"/>
                        </a:ln>
                        <a:effectLst>
                          <a:outerShdw dist="23000" dir="5400000" rotWithShape="0">
                            <a:srgbClr val="808080">
                              <a:alpha val="3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A484D60" id="Straight Connector 24"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45pt,2.3pt" to="223.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" strokeweight="3pt">
                <v:stroke dashstyle="dash" endarrow="block"/>
                <v:shadow on="t" opacity="22936f" origin=",.5" offset="0,.63889mm"/>
              </v:line>
            </w:pict>
          </mc:Fallback>
        </mc:AlternateContent>
      </w:r>
      <w:r w:rsidRPr="00A368DE">
        <w:rPr>
          <w:rFonts w:ascii="Times New Roman" w:hAnsi="Times New Roman" w:cs="Times New Roman"/>
          <w:noProof/>
          <w:sz w:val="24"/>
          <w:szCs w:val="24"/>
        </w:rPr>
        <mc:AlternateContent>
          <mc:Choice Requires="wps">
            <w:drawing>
              <wp:anchor distT="0" distB="0" distL="114300" distR="114300" simplePos="0" relativeHeight="251608064" behindDoc="0" locked="0" layoutInCell="1" allowOverlap="1" wp14:anchorId="32C14556" wp14:editId="3B8DB4AF">
                <wp:simplePos x="0" y="0"/>
                <wp:positionH relativeFrom="column">
                  <wp:posOffset>3743325</wp:posOffset>
                </wp:positionH>
                <wp:positionV relativeFrom="paragraph">
                  <wp:posOffset>241935</wp:posOffset>
                </wp:positionV>
                <wp:extent cx="0" cy="693420"/>
                <wp:effectExtent l="85725" t="29210" r="85725" b="4889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93420"/>
                        </a:xfrm>
                        <a:prstGeom prst="line">
                          <a:avLst/>
                        </a:prstGeom>
                        <a:noFill/>
                        <a:ln w="38100">
                          <a:solidFill>
                            <a:srgbClr val="000000"/>
                          </a:solidFill>
                          <a:round/>
                          <a:headEnd/>
                          <a:tailEnd type="triangle" w="med" len="med"/>
                        </a:ln>
                        <a:effectLst>
                          <a:outerShdw dist="23000" dir="5400000" rotWithShape="0">
                            <a:srgbClr val="808080">
                              <a:alpha val="3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F31B3ED" id="Straight Connector 23" o:spid="_x0000_s1026" style="position:absolute;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75pt,19.05pt" to="294.75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" strokeweight="3pt">
                <v:stroke endarrow="block"/>
                <v:shadow on="t" opacity="22936f" origin=",.5" offset="0,.63889mm"/>
              </v:line>
            </w:pict>
          </mc:Fallback>
        </mc:AlternateContent>
      </w:r>
    </w:p>
    <w:p w14:paraId="68AEE2DB" w14:textId="48E5BBB8" w:rsidR="00884B18" w:rsidRPr="00A368DE" w:rsidRDefault="00884B18" w:rsidP="00A368DE">
      <w:pPr>
        <w:spacing w:line="240" w:lineRule="auto"/>
        <w:jc w:val="both"/>
        <w:rPr>
          <w:rFonts w:ascii="Times New Roman" w:hAnsi="Times New Roman" w:cs="Times New Roman"/>
          <w:sz w:val="24"/>
          <w:szCs w:val="24"/>
        </w:rPr>
      </w:pPr>
      <w:r w:rsidRPr="00A368DE">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46596787" wp14:editId="317B4225">
                <wp:simplePos x="0" y="0"/>
                <wp:positionH relativeFrom="column">
                  <wp:posOffset>2052085</wp:posOffset>
                </wp:positionH>
                <wp:positionV relativeFrom="paragraph">
                  <wp:posOffset>169619</wp:posOffset>
                </wp:positionV>
                <wp:extent cx="1716080" cy="0"/>
                <wp:effectExtent l="0" t="95250" r="0" b="1333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6080" cy="0"/>
                        </a:xfrm>
                        <a:prstGeom prst="line">
                          <a:avLst/>
                        </a:prstGeom>
                        <a:noFill/>
                        <a:ln w="38100">
                          <a:solidFill>
                            <a:srgbClr val="000000"/>
                          </a:solidFill>
                          <a:prstDash val="dash"/>
                          <a:round/>
                          <a:headEnd/>
                          <a:tailEnd type="triangle" w="med" len="med"/>
                        </a:ln>
                        <a:effectLst>
                          <a:outerShdw dist="23000" dir="5400000" rotWithShape="0">
                            <a:srgbClr val="808080">
                              <a:alpha val="3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97FCD83" id="Straight Connector 38"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6pt,13.35pt" to="296.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" strokeweight="3pt">
                <v:stroke dashstyle="dash" endarrow="block"/>
                <v:shadow on="t" opacity="22936f" origin=",.5" offset="0,.63889mm"/>
              </v:line>
            </w:pict>
          </mc:Fallback>
        </mc:AlternateContent>
      </w:r>
      <w:r w:rsidRPr="00A368DE">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7702E047" wp14:editId="4462F5C2">
                <wp:simplePos x="0" y="0"/>
                <wp:positionH relativeFrom="column">
                  <wp:posOffset>1158949</wp:posOffset>
                </wp:positionH>
                <wp:positionV relativeFrom="paragraph">
                  <wp:posOffset>173473</wp:posOffset>
                </wp:positionV>
                <wp:extent cx="2509284" cy="0"/>
                <wp:effectExtent l="0" t="95250" r="0" b="1333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9284" cy="0"/>
                        </a:xfrm>
                        <a:prstGeom prst="line">
                          <a:avLst/>
                        </a:prstGeom>
                        <a:noFill/>
                        <a:ln w="38100">
                          <a:solidFill>
                            <a:srgbClr val="000000"/>
                          </a:solidFill>
                          <a:prstDash val="dash"/>
                          <a:round/>
                          <a:headEnd/>
                          <a:tailEnd type="triangle" w="med" len="med"/>
                        </a:ln>
                        <a:effectLst>
                          <a:outerShdw dist="23000" dir="5400000" rotWithShape="0">
                            <a:srgbClr val="808080">
                              <a:alpha val="3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FD25C42" id="Straight Connector 37"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5pt,13.65pt" to="288.8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" strokeweight="3pt">
                <v:stroke dashstyle="dash" endarrow="block"/>
                <v:shadow on="t" opacity="22936f" origin=",.5" offset="0,.63889mm"/>
              </v:line>
            </w:pict>
          </mc:Fallback>
        </mc:AlternateContent>
      </w:r>
      <w:r w:rsidRPr="00A368DE">
        <w:rPr>
          <w:rFonts w:ascii="Times New Roman" w:hAnsi="Times New Roman" w:cs="Times New Roman"/>
          <w:noProof/>
          <w:sz w:val="24"/>
          <w:szCs w:val="24"/>
        </w:rPr>
        <mc:AlternateContent>
          <mc:Choice Requires="wps">
            <w:drawing>
              <wp:anchor distT="0" distB="0" distL="114300" distR="114300" simplePos="0" relativeHeight="251649024" behindDoc="0" locked="0" layoutInCell="1" allowOverlap="1" wp14:anchorId="237AF7F5" wp14:editId="3F873BBC">
                <wp:simplePos x="0" y="0"/>
                <wp:positionH relativeFrom="column">
                  <wp:posOffset>6248400</wp:posOffset>
                </wp:positionH>
                <wp:positionV relativeFrom="paragraph">
                  <wp:posOffset>543560</wp:posOffset>
                </wp:positionV>
                <wp:extent cx="13335" cy="320675"/>
                <wp:effectExtent l="95250" t="32385" r="72390" b="4699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35" cy="320675"/>
                        </a:xfrm>
                        <a:prstGeom prst="line">
                          <a:avLst/>
                        </a:prstGeom>
                        <a:noFill/>
                        <a:ln w="38100">
                          <a:solidFill>
                            <a:srgbClr val="000000"/>
                          </a:solidFill>
                          <a:round/>
                          <a:headEnd/>
                          <a:tailEnd type="triangle" w="med" len="med"/>
                        </a:ln>
                        <a:effectLst>
                          <a:outerShdw dist="23000" dir="5400000" rotWithShape="0">
                            <a:srgbClr val="808080">
                              <a:alpha val="3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71BED0E" id="Straight Connector 22" o:spid="_x0000_s1026" style="position:absolute;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pt,42.8pt" to="493.0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" strokeweight="3pt">
                <v:stroke endarrow="block"/>
                <v:shadow on="t" opacity="22936f" origin=",.5" offset="0,.63889mm"/>
              </v:line>
            </w:pict>
          </mc:Fallback>
        </mc:AlternateContent>
      </w:r>
      <w:r w:rsidRPr="00A368DE">
        <w:rPr>
          <w:rFonts w:ascii="Times New Roman" w:hAnsi="Times New Roman" w:cs="Times New Roman"/>
          <w:noProof/>
          <w:sz w:val="24"/>
          <w:szCs w:val="24"/>
        </w:rPr>
        <mc:AlternateContent>
          <mc:Choice Requires="wps">
            <w:drawing>
              <wp:anchor distT="0" distB="0" distL="114300" distR="114300" simplePos="0" relativeHeight="251575296" behindDoc="0" locked="0" layoutInCell="1" allowOverlap="1" wp14:anchorId="420B6AF2" wp14:editId="4B12A2FA">
                <wp:simplePos x="0" y="0"/>
                <wp:positionH relativeFrom="column">
                  <wp:posOffset>-822325</wp:posOffset>
                </wp:positionH>
                <wp:positionV relativeFrom="paragraph">
                  <wp:posOffset>922020</wp:posOffset>
                </wp:positionV>
                <wp:extent cx="1645285" cy="883920"/>
                <wp:effectExtent l="0" t="1270" r="0" b="1968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285" cy="883920"/>
                        </a:xfrm>
                        <a:prstGeom prst="rect">
                          <a:avLst/>
                        </a:prstGeom>
                        <a:gradFill rotWithShape="1">
                          <a:gsLst>
                            <a:gs pos="0">
                              <a:srgbClr val="2C5D98"/>
                            </a:gs>
                            <a:gs pos="80000">
                              <a:srgbClr val="3C7BC7"/>
                            </a:gs>
                            <a:gs pos="100000">
                              <a:srgbClr val="3A7CCB"/>
                            </a:gs>
                          </a:gsLst>
                          <a:lin ang="16200000"/>
                        </a:gradFill>
                        <a:ln>
                          <a:noFill/>
                        </a:ln>
                        <a:effectLst>
                          <a:outerShdw dist="23000" dir="5400000" rotWithShape="0">
                            <a:srgbClr val="80808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C919CAE" w14:textId="7F4D6A47" w:rsidR="009F5D46" w:rsidRPr="00884B18" w:rsidRDefault="009F5D46" w:rsidP="00884B18">
                            <w:pPr>
                              <w:rPr>
                                <w:rFonts w:ascii="Century Gothic" w:hAnsi="Century Gothic" w:cs="Wingdings"/>
                                <w:b/>
                                <w:color w:val="FFFFFF" w:themeColor="background1"/>
                                <w:sz w:val="16"/>
                                <w:szCs w:val="16"/>
                              </w:rPr>
                            </w:pPr>
                            <w:r w:rsidRPr="00884B18">
                              <w:rPr>
                                <w:rFonts w:ascii="Century Gothic" w:hAnsi="Century Gothic" w:cs="Wingdings"/>
                                <w:b/>
                                <w:color w:val="FFFFFF" w:themeColor="background1"/>
                                <w:sz w:val="16"/>
                                <w:szCs w:val="16"/>
                              </w:rPr>
                              <w:t>EAC TWG on HIV and Aids, tuberculosis, and sexually transmitted infections (STIs)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B6AF2" id="Text Box 21" o:spid="_x0000_s1033" type="#_x0000_t202" style="position:absolute;left:0;text-align:left;margin-left:-64.75pt;margin-top:72.6pt;width:129.55pt;height:69.6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" fillcolor="#2c5d98" stroked="f">
                <v:fill color2="#3a7ccb" rotate="t" angle="180" colors="0 #2c5d98;52429f #3c7bc7;1 #3a7ccb" focus="100%" type="gradient">
                  <o:fill v:ext="view" type="gradientUnscaled"/>
                </v:fill>
                <v:shadow on="t" opacity="22936f" origin=",.5" offset="0,.63889mm"/>
                <v:textbox>
                  <w:txbxContent>
                    <w:p w14:paraId="3C919CAE" w14:textId="7F4D6A47" w:rsidR="009F5D46" w:rsidRPr="00884B18" w:rsidRDefault="009F5D46" w:rsidP="00884B18">
                      <w:pPr>
                        <w:rPr>
                          <w:rFonts w:ascii="Century Gothic" w:hAnsi="Century Gothic" w:cs="Wingdings"/>
                          <w:b/>
                          <w:color w:val="FFFFFF" w:themeColor="background1"/>
                          <w:sz w:val="16"/>
                          <w:szCs w:val="16"/>
                        </w:rPr>
                      </w:pPr>
                      <w:r w:rsidRPr="00884B18">
                        <w:rPr>
                          <w:rFonts w:ascii="Century Gothic" w:hAnsi="Century Gothic" w:cs="Wingdings"/>
                          <w:b/>
                          <w:color w:val="FFFFFF" w:themeColor="background1"/>
                          <w:sz w:val="16"/>
                          <w:szCs w:val="16"/>
                        </w:rPr>
                        <w:t>EAC TWG on HIV and Aids, tuberculosis, and sexually transmitted infections (STIs)</w:t>
                      </w:r>
                    </w:p>
                  </w:txbxContent>
                </v:textbox>
              </v:shape>
            </w:pict>
          </mc:Fallback>
        </mc:AlternateContent>
      </w:r>
      <w:r w:rsidRPr="00A368DE">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25031B3A" wp14:editId="033841B6">
                <wp:simplePos x="0" y="0"/>
                <wp:positionH relativeFrom="column">
                  <wp:posOffset>7139940</wp:posOffset>
                </wp:positionH>
                <wp:positionV relativeFrom="paragraph">
                  <wp:posOffset>870585</wp:posOffset>
                </wp:positionV>
                <wp:extent cx="1410970" cy="1036320"/>
                <wp:effectExtent l="0" t="0" r="0" b="3048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1036320"/>
                        </a:xfrm>
                        <a:prstGeom prst="rect">
                          <a:avLst/>
                        </a:prstGeom>
                        <a:solidFill>
                          <a:srgbClr val="B43918"/>
                        </a:solidFill>
                        <a:ln>
                          <a:noFill/>
                        </a:ln>
                        <a:effectLst>
                          <a:outerShdw dist="23000" dir="5400000" rotWithShape="0">
                            <a:srgbClr val="808080">
                              <a:alpha val="34998"/>
                            </a:srgbClr>
                          </a:outerShdw>
                        </a:effectLst>
                      </wps:spPr>
                      <wps:txbx>
                        <w:txbxContent>
                          <w:p w14:paraId="2FB8723A" w14:textId="77777777" w:rsidR="009F5D46" w:rsidRPr="008F4064" w:rsidRDefault="009F5D46" w:rsidP="00884B18">
                            <w:pPr>
                              <w:shd w:val="clear" w:color="auto" w:fill="CC3300"/>
                              <w:rPr>
                                <w:rFonts w:ascii="Century Gothic" w:hAnsi="Century Gothic" w:cs="Wingdings"/>
                                <w:b/>
                                <w:color w:val="FFFFFF" w:themeColor="background1"/>
                                <w:sz w:val="16"/>
                                <w:szCs w:val="16"/>
                              </w:rPr>
                            </w:pPr>
                            <w:r w:rsidRPr="008F4064">
                              <w:rPr>
                                <w:rFonts w:ascii="Century Gothic" w:hAnsi="Century Gothic" w:cs="Wingdings"/>
                                <w:b/>
                                <w:color w:val="FFFFFF" w:themeColor="background1"/>
                                <w:sz w:val="16"/>
                                <w:szCs w:val="16"/>
                              </w:rPr>
                              <w:t>EAC TWG on Regulation of Health Professions and Health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31B3A" id="Text Box 20" o:spid="_x0000_s1034" type="#_x0000_t202" style="position:absolute;left:0;text-align:left;margin-left:562.2pt;margin-top:68.55pt;width:111.1pt;height:81.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" fillcolor="#b43918" stroked="f">
                <v:shadow on="t" opacity="22936f" origin=",.5" offset="0,.63889mm"/>
                <v:textbox>
                  <w:txbxContent>
                    <w:p w14:paraId="2FB8723A" w14:textId="77777777" w:rsidR="009F5D46" w:rsidRPr="008F4064" w:rsidRDefault="009F5D46" w:rsidP="00884B18">
                      <w:pPr>
                        <w:shd w:val="clear" w:color="auto" w:fill="CC3300"/>
                        <w:rPr>
                          <w:rFonts w:ascii="Century Gothic" w:hAnsi="Century Gothic" w:cs="Wingdings"/>
                          <w:b/>
                          <w:color w:val="FFFFFF" w:themeColor="background1"/>
                          <w:sz w:val="16"/>
                          <w:szCs w:val="16"/>
                        </w:rPr>
                      </w:pPr>
                      <w:r w:rsidRPr="008F4064">
                        <w:rPr>
                          <w:rFonts w:ascii="Century Gothic" w:hAnsi="Century Gothic" w:cs="Wingdings"/>
                          <w:b/>
                          <w:color w:val="FFFFFF" w:themeColor="background1"/>
                          <w:sz w:val="16"/>
                          <w:szCs w:val="16"/>
                        </w:rPr>
                        <w:t>EAC TWG on Regulation of Health Professions and Health Services</w:t>
                      </w:r>
                    </w:p>
                  </w:txbxContent>
                </v:textbox>
              </v:shape>
            </w:pict>
          </mc:Fallback>
        </mc:AlternateContent>
      </w:r>
      <w:r w:rsidRPr="00A368DE">
        <w:rPr>
          <w:rFonts w:ascii="Times New Roman" w:hAnsi="Times New Roman" w:cs="Times New Roman"/>
          <w:noProof/>
          <w:sz w:val="24"/>
          <w:szCs w:val="24"/>
        </w:rPr>
        <mc:AlternateContent>
          <mc:Choice Requires="wps">
            <w:drawing>
              <wp:anchor distT="0" distB="0" distL="114300" distR="114300" simplePos="0" relativeHeight="251591680" behindDoc="0" locked="0" layoutInCell="1" allowOverlap="1" wp14:anchorId="203D9B17" wp14:editId="76738F21">
                <wp:simplePos x="0" y="0"/>
                <wp:positionH relativeFrom="column">
                  <wp:posOffset>2468245</wp:posOffset>
                </wp:positionH>
                <wp:positionV relativeFrom="paragraph">
                  <wp:posOffset>902335</wp:posOffset>
                </wp:positionV>
                <wp:extent cx="1509395" cy="923925"/>
                <wp:effectExtent l="1270" t="635" r="3810" b="1841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923925"/>
                        </a:xfrm>
                        <a:prstGeom prst="rect">
                          <a:avLst/>
                        </a:prstGeom>
                        <a:gradFill rotWithShape="1">
                          <a:gsLst>
                            <a:gs pos="0">
                              <a:srgbClr val="5D417E"/>
                            </a:gs>
                            <a:gs pos="80000">
                              <a:srgbClr val="7B58A6"/>
                            </a:gs>
                            <a:gs pos="100000">
                              <a:srgbClr val="7B57A8"/>
                            </a:gs>
                          </a:gsLst>
                          <a:lin ang="16200000"/>
                        </a:gradFill>
                        <a:ln>
                          <a:noFill/>
                        </a:ln>
                        <a:effectLst>
                          <a:outerShdw dist="23000" dir="5400000" rotWithShape="0">
                            <a:srgbClr val="80808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44139EC" w14:textId="77777777" w:rsidR="009F5D46" w:rsidRPr="008F4064" w:rsidRDefault="009F5D46" w:rsidP="00884B18">
                            <w:pPr>
                              <w:rPr>
                                <w:rFonts w:ascii="Century Gothic" w:hAnsi="Century Gothic" w:cs="Wingdings"/>
                                <w:b/>
                                <w:color w:val="FFFFFF" w:themeColor="background1"/>
                                <w:sz w:val="16"/>
                                <w:szCs w:val="16"/>
                              </w:rPr>
                            </w:pPr>
                            <w:r w:rsidRPr="008F4064">
                              <w:rPr>
                                <w:rFonts w:ascii="Century Gothic" w:hAnsi="Century Gothic" w:cs="Wingdings"/>
                                <w:b/>
                                <w:color w:val="FFFFFF" w:themeColor="background1"/>
                                <w:sz w:val="16"/>
                                <w:szCs w:val="16"/>
                              </w:rPr>
                              <w:t>EAC TWG on Communicable and Non-</w:t>
                            </w:r>
                            <w:r>
                              <w:rPr>
                                <w:rFonts w:ascii="Century Gothic" w:hAnsi="Century Gothic" w:cs="Wingdings"/>
                                <w:b/>
                                <w:color w:val="FFFFFF" w:themeColor="background1"/>
                                <w:sz w:val="16"/>
                                <w:szCs w:val="16"/>
                              </w:rPr>
                              <w:t>c</w:t>
                            </w:r>
                            <w:r w:rsidRPr="008F4064">
                              <w:rPr>
                                <w:rFonts w:ascii="Century Gothic" w:hAnsi="Century Gothic" w:cs="Wingdings"/>
                                <w:b/>
                                <w:color w:val="FFFFFF" w:themeColor="background1"/>
                                <w:sz w:val="16"/>
                                <w:szCs w:val="16"/>
                              </w:rPr>
                              <w:t>ommunicable Diseases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D9B17" id="Text Box 19" o:spid="_x0000_s1035" type="#_x0000_t202" style="position:absolute;left:0;text-align:left;margin-left:194.35pt;margin-top:71.05pt;width:118.85pt;height:72.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" fillcolor="#5d417e" stroked="f">
                <v:fill color2="#7b57a8" rotate="t" angle="180" colors="0 #5d417e;52429f #7b58a6;1 #7b57a8" focus="100%" type="gradient">
                  <o:fill v:ext="view" type="gradientUnscaled"/>
                </v:fill>
                <v:shadow on="t" opacity="22936f" origin=",.5" offset="0,.63889mm"/>
                <v:textbox>
                  <w:txbxContent>
                    <w:p w14:paraId="544139EC" w14:textId="77777777" w:rsidR="009F5D46" w:rsidRPr="008F4064" w:rsidRDefault="009F5D46" w:rsidP="00884B18">
                      <w:pPr>
                        <w:rPr>
                          <w:rFonts w:ascii="Century Gothic" w:hAnsi="Century Gothic" w:cs="Wingdings"/>
                          <w:b/>
                          <w:color w:val="FFFFFF" w:themeColor="background1"/>
                          <w:sz w:val="16"/>
                          <w:szCs w:val="16"/>
                        </w:rPr>
                      </w:pPr>
                      <w:r w:rsidRPr="008F4064">
                        <w:rPr>
                          <w:rFonts w:ascii="Century Gothic" w:hAnsi="Century Gothic" w:cs="Wingdings"/>
                          <w:b/>
                          <w:color w:val="FFFFFF" w:themeColor="background1"/>
                          <w:sz w:val="16"/>
                          <w:szCs w:val="16"/>
                        </w:rPr>
                        <w:t>EAC TWG on Communicable and Non-</w:t>
                      </w:r>
                      <w:r>
                        <w:rPr>
                          <w:rFonts w:ascii="Century Gothic" w:hAnsi="Century Gothic" w:cs="Wingdings"/>
                          <w:b/>
                          <w:color w:val="FFFFFF" w:themeColor="background1"/>
                          <w:sz w:val="16"/>
                          <w:szCs w:val="16"/>
                        </w:rPr>
                        <w:t>c</w:t>
                      </w:r>
                      <w:r w:rsidRPr="008F4064">
                        <w:rPr>
                          <w:rFonts w:ascii="Century Gothic" w:hAnsi="Century Gothic" w:cs="Wingdings"/>
                          <w:b/>
                          <w:color w:val="FFFFFF" w:themeColor="background1"/>
                          <w:sz w:val="16"/>
                          <w:szCs w:val="16"/>
                        </w:rPr>
                        <w:t>ommunicable Diseases</w:t>
                      </w:r>
                    </w:p>
                  </w:txbxContent>
                </v:textbox>
              </v:shape>
            </w:pict>
          </mc:Fallback>
        </mc:AlternateContent>
      </w:r>
      <w:r w:rsidRPr="00A368DE">
        <w:rPr>
          <w:rFonts w:ascii="Times New Roman" w:hAnsi="Times New Roman" w:cs="Times New Roman"/>
          <w:noProof/>
          <w:sz w:val="24"/>
          <w:szCs w:val="24"/>
        </w:rPr>
        <mc:AlternateContent>
          <mc:Choice Requires="wps">
            <w:drawing>
              <wp:anchor distT="0" distB="0" distL="114300" distR="114300" simplePos="0" relativeHeight="251599872" behindDoc="0" locked="0" layoutInCell="1" allowOverlap="1" wp14:anchorId="4A46EAA9" wp14:editId="1DA53109">
                <wp:simplePos x="0" y="0"/>
                <wp:positionH relativeFrom="column">
                  <wp:posOffset>4064635</wp:posOffset>
                </wp:positionH>
                <wp:positionV relativeFrom="paragraph">
                  <wp:posOffset>879475</wp:posOffset>
                </wp:positionV>
                <wp:extent cx="1379220" cy="937260"/>
                <wp:effectExtent l="0" t="0" r="4445" b="1841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937260"/>
                        </a:xfrm>
                        <a:prstGeom prst="rect">
                          <a:avLst/>
                        </a:prstGeom>
                        <a:gradFill rotWithShape="1">
                          <a:gsLst>
                            <a:gs pos="0">
                              <a:srgbClr val="CB6C1D"/>
                            </a:gs>
                            <a:gs pos="80000">
                              <a:srgbClr val="FF8F2A"/>
                            </a:gs>
                            <a:gs pos="100000">
                              <a:srgbClr val="FF8F26"/>
                            </a:gs>
                          </a:gsLst>
                          <a:lin ang="16200000"/>
                        </a:gradFill>
                        <a:ln>
                          <a:noFill/>
                        </a:ln>
                        <a:effectLst>
                          <a:outerShdw dist="23000" dir="5400000" rotWithShape="0">
                            <a:srgbClr val="80808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A970400" w14:textId="77777777" w:rsidR="009F5D46" w:rsidRPr="008F4064" w:rsidRDefault="009F5D46" w:rsidP="00884B18">
                            <w:pPr>
                              <w:rPr>
                                <w:rFonts w:ascii="Century Gothic" w:hAnsi="Century Gothic" w:cs="Wingdings"/>
                                <w:b/>
                                <w:sz w:val="16"/>
                                <w:szCs w:val="16"/>
                              </w:rPr>
                            </w:pPr>
                            <w:r w:rsidRPr="008F4064">
                              <w:rPr>
                                <w:rFonts w:ascii="Century Gothic" w:hAnsi="Century Gothic" w:cs="Wingdings"/>
                                <w:b/>
                                <w:sz w:val="16"/>
                                <w:szCs w:val="16"/>
                              </w:rPr>
                              <w:t>EAC TWG on Health Systems</w:t>
                            </w:r>
                            <w:r>
                              <w:rPr>
                                <w:rFonts w:ascii="Century Gothic" w:hAnsi="Century Gothic" w:cs="Wingdings"/>
                                <w:b/>
                                <w:sz w:val="16"/>
                                <w:szCs w:val="16"/>
                              </w:rPr>
                              <w:t xml:space="preserve"> </w:t>
                            </w:r>
                            <w:r w:rsidRPr="008F4064">
                              <w:rPr>
                                <w:rFonts w:ascii="Century Gothic" w:hAnsi="Century Gothic" w:cs="Wingdings"/>
                                <w:b/>
                                <w:sz w:val="16"/>
                                <w:szCs w:val="16"/>
                              </w:rPr>
                              <w:t>and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6EAA9" id="Text Box 18" o:spid="_x0000_s1036" type="#_x0000_t202" style="position:absolute;left:0;text-align:left;margin-left:320.05pt;margin-top:69.25pt;width:108.6pt;height:73.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" fillcolor="#cb6c1d" stroked="f">
                <v:fill color2="#ff8f26" rotate="t" angle="180" colors="0 #cb6c1d;52429f #ff8f2a;1 #ff8f26" focus="100%" type="gradient">
                  <o:fill v:ext="view" type="gradientUnscaled"/>
                </v:fill>
                <v:shadow on="t" opacity="22936f" origin=",.5" offset="0,.63889mm"/>
                <v:textbox>
                  <w:txbxContent>
                    <w:p w14:paraId="7A970400" w14:textId="77777777" w:rsidR="009F5D46" w:rsidRPr="008F4064" w:rsidRDefault="009F5D46" w:rsidP="00884B18">
                      <w:pPr>
                        <w:rPr>
                          <w:rFonts w:ascii="Century Gothic" w:hAnsi="Century Gothic" w:cs="Wingdings"/>
                          <w:b/>
                          <w:sz w:val="16"/>
                          <w:szCs w:val="16"/>
                        </w:rPr>
                      </w:pPr>
                      <w:r w:rsidRPr="008F4064">
                        <w:rPr>
                          <w:rFonts w:ascii="Century Gothic" w:hAnsi="Century Gothic" w:cs="Wingdings"/>
                          <w:b/>
                          <w:sz w:val="16"/>
                          <w:szCs w:val="16"/>
                        </w:rPr>
                        <w:t>EAC TWG on Health Systems</w:t>
                      </w:r>
                      <w:r>
                        <w:rPr>
                          <w:rFonts w:ascii="Century Gothic" w:hAnsi="Century Gothic" w:cs="Wingdings"/>
                          <w:b/>
                          <w:sz w:val="16"/>
                          <w:szCs w:val="16"/>
                        </w:rPr>
                        <w:t xml:space="preserve"> </w:t>
                      </w:r>
                      <w:r w:rsidRPr="008F4064">
                        <w:rPr>
                          <w:rFonts w:ascii="Century Gothic" w:hAnsi="Century Gothic" w:cs="Wingdings"/>
                          <w:b/>
                          <w:sz w:val="16"/>
                          <w:szCs w:val="16"/>
                        </w:rPr>
                        <w:t>and Policy</w:t>
                      </w:r>
                    </w:p>
                  </w:txbxContent>
                </v:textbox>
              </v:shape>
            </w:pict>
          </mc:Fallback>
        </mc:AlternateContent>
      </w:r>
      <w:r w:rsidRPr="00A368DE">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6556DF5D" wp14:editId="50C3DC5C">
                <wp:simplePos x="0" y="0"/>
                <wp:positionH relativeFrom="column">
                  <wp:posOffset>5651500</wp:posOffset>
                </wp:positionH>
                <wp:positionV relativeFrom="paragraph">
                  <wp:posOffset>847725</wp:posOffset>
                </wp:positionV>
                <wp:extent cx="1259840" cy="998220"/>
                <wp:effectExtent l="3175" t="3175" r="3810" b="273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998220"/>
                        </a:xfrm>
                        <a:prstGeom prst="rect">
                          <a:avLst/>
                        </a:prstGeom>
                        <a:gradFill rotWithShape="1">
                          <a:gsLst>
                            <a:gs pos="0">
                              <a:srgbClr val="9B2D2A"/>
                            </a:gs>
                            <a:gs pos="80000">
                              <a:srgbClr val="CB3D3A"/>
                            </a:gs>
                            <a:gs pos="100000">
                              <a:srgbClr val="CE3B37"/>
                            </a:gs>
                          </a:gsLst>
                          <a:lin ang="16200000"/>
                        </a:gradFill>
                        <a:ln>
                          <a:noFill/>
                        </a:ln>
                        <a:effectLst>
                          <a:outerShdw dist="23000" dir="5400000" rotWithShape="0">
                            <a:srgbClr val="80808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63A0D50" w14:textId="5AF22343" w:rsidR="009F5D46" w:rsidRPr="008F4064" w:rsidRDefault="009F5D46" w:rsidP="00884B18">
                            <w:pPr>
                              <w:rPr>
                                <w:rFonts w:ascii="Century Gothic" w:hAnsi="Century Gothic" w:cs="Wingdings"/>
                                <w:b/>
                                <w:color w:val="FFFFFF"/>
                                <w:sz w:val="16"/>
                                <w:szCs w:val="16"/>
                              </w:rPr>
                            </w:pPr>
                            <w:r w:rsidRPr="008F4064">
                              <w:rPr>
                                <w:rFonts w:ascii="Century Gothic" w:hAnsi="Century Gothic" w:cs="Wingdings"/>
                                <w:b/>
                                <w:color w:val="FFFFFF"/>
                                <w:sz w:val="16"/>
                                <w:szCs w:val="16"/>
                              </w:rPr>
                              <w:t>EAC TWG on Reproductive, Child, Adolescent Health, and Nutrition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6DF5D" id="Text Box 17" o:spid="_x0000_s1037" type="#_x0000_t202" style="position:absolute;left:0;text-align:left;margin-left:445pt;margin-top:66.75pt;width:99.2pt;height:78.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" fillcolor="#9b2d2a" stroked="f">
                <v:fill color2="#ce3b37" rotate="t" angle="180" colors="0 #9b2d2a;52429f #cb3d3a;1 #ce3b37" focus="100%" type="gradient">
                  <o:fill v:ext="view" type="gradientUnscaled"/>
                </v:fill>
                <v:shadow on="t" opacity="22936f" origin=",.5" offset="0,.63889mm"/>
                <v:textbox>
                  <w:txbxContent>
                    <w:p w14:paraId="163A0D50" w14:textId="5AF22343" w:rsidR="009F5D46" w:rsidRPr="008F4064" w:rsidRDefault="009F5D46" w:rsidP="00884B18">
                      <w:pPr>
                        <w:rPr>
                          <w:rFonts w:ascii="Century Gothic" w:hAnsi="Century Gothic" w:cs="Wingdings"/>
                          <w:b/>
                          <w:color w:val="FFFFFF"/>
                          <w:sz w:val="16"/>
                          <w:szCs w:val="16"/>
                        </w:rPr>
                      </w:pPr>
                      <w:r w:rsidRPr="008F4064">
                        <w:rPr>
                          <w:rFonts w:ascii="Century Gothic" w:hAnsi="Century Gothic" w:cs="Wingdings"/>
                          <w:b/>
                          <w:color w:val="FFFFFF"/>
                          <w:sz w:val="16"/>
                          <w:szCs w:val="16"/>
                        </w:rPr>
                        <w:t>EAC TWG on Reproductive, Child, Adolescent Health, and Nutrition</w:t>
                      </w:r>
                    </w:p>
                  </w:txbxContent>
                </v:textbox>
              </v:shape>
            </w:pict>
          </mc:Fallback>
        </mc:AlternateContent>
      </w:r>
      <w:r w:rsidRPr="00A368DE">
        <w:rPr>
          <w:rFonts w:ascii="Times New Roman" w:hAnsi="Times New Roman" w:cs="Times New Roman"/>
          <w:noProof/>
          <w:sz w:val="24"/>
          <w:szCs w:val="24"/>
        </w:rPr>
        <mc:AlternateContent>
          <mc:Choice Requires="wps">
            <w:drawing>
              <wp:anchor distT="0" distB="0" distL="114300" distR="114300" simplePos="0" relativeHeight="251583488" behindDoc="0" locked="0" layoutInCell="1" allowOverlap="1" wp14:anchorId="04E98CA4" wp14:editId="0EC5338B">
                <wp:simplePos x="0" y="0"/>
                <wp:positionH relativeFrom="column">
                  <wp:posOffset>1010920</wp:posOffset>
                </wp:positionH>
                <wp:positionV relativeFrom="paragraph">
                  <wp:posOffset>911225</wp:posOffset>
                </wp:positionV>
                <wp:extent cx="1192530" cy="965200"/>
                <wp:effectExtent l="1270" t="0" r="0" b="254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965200"/>
                        </a:xfrm>
                        <a:prstGeom prst="rect">
                          <a:avLst/>
                        </a:prstGeom>
                        <a:gradFill rotWithShape="1">
                          <a:gsLst>
                            <a:gs pos="0">
                              <a:srgbClr val="769535"/>
                            </a:gs>
                            <a:gs pos="80000">
                              <a:srgbClr val="9BC348"/>
                            </a:gs>
                            <a:gs pos="100000">
                              <a:srgbClr val="9CC746"/>
                            </a:gs>
                          </a:gsLst>
                          <a:lin ang="16200000"/>
                        </a:gradFill>
                        <a:ln>
                          <a:noFill/>
                        </a:ln>
                        <a:effectLst>
                          <a:outerShdw dist="23000" dir="5400000" rotWithShape="0">
                            <a:srgbClr val="80808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368D6A3" w14:textId="77777777" w:rsidR="009F5D46" w:rsidRPr="008F4064" w:rsidRDefault="009F5D46" w:rsidP="00884B18">
                            <w:pPr>
                              <w:rPr>
                                <w:rFonts w:ascii="Century Gothic" w:hAnsi="Century Gothic" w:cs="Wingdings"/>
                                <w:b/>
                                <w:sz w:val="16"/>
                                <w:szCs w:val="16"/>
                              </w:rPr>
                            </w:pPr>
                            <w:r w:rsidRPr="008F4064">
                              <w:rPr>
                                <w:rFonts w:ascii="Century Gothic" w:hAnsi="Century Gothic" w:cs="Wingdings"/>
                                <w:b/>
                                <w:sz w:val="16"/>
                                <w:szCs w:val="16"/>
                              </w:rPr>
                              <w:t xml:space="preserve">EAC TWG on Medicines, Food Safety and Health </w:t>
                            </w:r>
                            <w:r>
                              <w:rPr>
                                <w:rFonts w:ascii="Century Gothic" w:hAnsi="Century Gothic" w:cs="Wingdings"/>
                                <w:b/>
                                <w:sz w:val="16"/>
                                <w:szCs w:val="16"/>
                              </w:rPr>
                              <w:t>T</w:t>
                            </w:r>
                            <w:r w:rsidRPr="008F4064">
                              <w:rPr>
                                <w:rFonts w:ascii="Century Gothic" w:hAnsi="Century Gothic" w:cs="Wingdings"/>
                                <w:b/>
                                <w:sz w:val="16"/>
                                <w:szCs w:val="16"/>
                              </w:rPr>
                              <w:t>echnologies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98CA4" id="Text Box 16" o:spid="_x0000_s1038" type="#_x0000_t202" style="position:absolute;left:0;text-align:left;margin-left:79.6pt;margin-top:71.75pt;width:93.9pt;height:76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" fillcolor="#769535" stroked="f">
                <v:fill color2="#9cc746" rotate="t" angle="180" colors="0 #769535;52429f #9bc348;1 #9cc746" focus="100%" type="gradient">
                  <o:fill v:ext="view" type="gradientUnscaled"/>
                </v:fill>
                <v:shadow on="t" opacity="22936f" origin=",.5" offset="0,.63889mm"/>
                <v:textbox>
                  <w:txbxContent>
                    <w:p w14:paraId="2368D6A3" w14:textId="77777777" w:rsidR="009F5D46" w:rsidRPr="008F4064" w:rsidRDefault="009F5D46" w:rsidP="00884B18">
                      <w:pPr>
                        <w:rPr>
                          <w:rFonts w:ascii="Century Gothic" w:hAnsi="Century Gothic" w:cs="Wingdings"/>
                          <w:b/>
                          <w:sz w:val="16"/>
                          <w:szCs w:val="16"/>
                        </w:rPr>
                      </w:pPr>
                      <w:r w:rsidRPr="008F4064">
                        <w:rPr>
                          <w:rFonts w:ascii="Century Gothic" w:hAnsi="Century Gothic" w:cs="Wingdings"/>
                          <w:b/>
                          <w:sz w:val="16"/>
                          <w:szCs w:val="16"/>
                        </w:rPr>
                        <w:t xml:space="preserve">EAC TWG on Medicines, Food Safety and Health </w:t>
                      </w:r>
                      <w:r>
                        <w:rPr>
                          <w:rFonts w:ascii="Century Gothic" w:hAnsi="Century Gothic" w:cs="Wingdings"/>
                          <w:b/>
                          <w:sz w:val="16"/>
                          <w:szCs w:val="16"/>
                        </w:rPr>
                        <w:t>T</w:t>
                      </w:r>
                      <w:r w:rsidRPr="008F4064">
                        <w:rPr>
                          <w:rFonts w:ascii="Century Gothic" w:hAnsi="Century Gothic" w:cs="Wingdings"/>
                          <w:b/>
                          <w:sz w:val="16"/>
                          <w:szCs w:val="16"/>
                        </w:rPr>
                        <w:t>echnologies</w:t>
                      </w:r>
                    </w:p>
                  </w:txbxContent>
                </v:textbox>
              </v:shape>
            </w:pict>
          </mc:Fallback>
        </mc:AlternateContent>
      </w:r>
      <w:r w:rsidRPr="00A368DE">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3E57054E" wp14:editId="2B7368D0">
                <wp:simplePos x="0" y="0"/>
                <wp:positionH relativeFrom="column">
                  <wp:posOffset>-20955</wp:posOffset>
                </wp:positionH>
                <wp:positionV relativeFrom="paragraph">
                  <wp:posOffset>539115</wp:posOffset>
                </wp:positionV>
                <wp:extent cx="7578090" cy="27305"/>
                <wp:effectExtent l="26670" t="27940" r="24765" b="4953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78090" cy="27305"/>
                        </a:xfrm>
                        <a:prstGeom prst="line">
                          <a:avLst/>
                        </a:prstGeom>
                        <a:noFill/>
                        <a:ln w="38100">
                          <a:solidFill>
                            <a:srgbClr val="000000"/>
                          </a:solidFill>
                          <a:round/>
                          <a:headEnd/>
                          <a:tailEnd/>
                        </a:ln>
                        <a:effectLst>
                          <a:outerShdw dist="23000" dir="5400000" rotWithShape="0">
                            <a:srgbClr val="808080">
                              <a:alpha val="3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CFEF482" id="Straight Connector 15"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42.45pt" to="595.0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" strokeweight="3pt">
                <v:shadow on="t" opacity="22936f" origin=",.5" offset="0,.63889mm"/>
              </v:line>
            </w:pict>
          </mc:Fallback>
        </mc:AlternateContent>
      </w:r>
      <w:r w:rsidRPr="00A368DE">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0588C77C" wp14:editId="6B59A44E">
                <wp:simplePos x="0" y="0"/>
                <wp:positionH relativeFrom="column">
                  <wp:posOffset>7543800</wp:posOffset>
                </wp:positionH>
                <wp:positionV relativeFrom="paragraph">
                  <wp:posOffset>558800</wp:posOffset>
                </wp:positionV>
                <wp:extent cx="13335" cy="320675"/>
                <wp:effectExtent l="95250" t="38100" r="72390" b="508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35" cy="320675"/>
                        </a:xfrm>
                        <a:prstGeom prst="line">
                          <a:avLst/>
                        </a:prstGeom>
                        <a:noFill/>
                        <a:ln w="38100">
                          <a:solidFill>
                            <a:srgbClr val="000000"/>
                          </a:solidFill>
                          <a:round/>
                          <a:headEnd/>
                          <a:tailEnd type="triangle" w="med" len="med"/>
                        </a:ln>
                        <a:effectLst>
                          <a:outerShdw dist="23000" dir="5400000" rotWithShape="0">
                            <a:srgbClr val="808080">
                              <a:alpha val="3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3BDC9A3" id="Straight Connector 14" o:spid="_x0000_s1026" style="position:absolute;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44pt" to="595.05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" strokeweight="3pt">
                <v:stroke endarrow="block"/>
                <v:shadow on="t" opacity="22936f" origin=",.5" offset="0,.63889mm"/>
              </v:line>
            </w:pict>
          </mc:Fallback>
        </mc:AlternateContent>
      </w:r>
      <w:r w:rsidRPr="00A368DE">
        <w:rPr>
          <w:rFonts w:ascii="Times New Roman" w:hAnsi="Times New Roman" w:cs="Times New Roman"/>
          <w:noProof/>
          <w:sz w:val="24"/>
          <w:szCs w:val="24"/>
        </w:rPr>
        <mc:AlternateContent>
          <mc:Choice Requires="wps">
            <w:drawing>
              <wp:anchor distT="0" distB="0" distL="114300" distR="114300" simplePos="0" relativeHeight="251640832" behindDoc="0" locked="0" layoutInCell="1" allowOverlap="1" wp14:anchorId="69013061" wp14:editId="6DA9F6BE">
                <wp:simplePos x="0" y="0"/>
                <wp:positionH relativeFrom="column">
                  <wp:posOffset>4772025</wp:posOffset>
                </wp:positionH>
                <wp:positionV relativeFrom="paragraph">
                  <wp:posOffset>539115</wp:posOffset>
                </wp:positionV>
                <wp:extent cx="0" cy="342900"/>
                <wp:effectExtent l="85725" t="37465" r="85725" b="4826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38100">
                          <a:solidFill>
                            <a:srgbClr val="000000"/>
                          </a:solidFill>
                          <a:round/>
                          <a:headEnd/>
                          <a:tailEnd type="triangle" w="med" len="med"/>
                        </a:ln>
                        <a:effectLst>
                          <a:outerShdw dist="23000" dir="5400000" rotWithShape="0">
                            <a:srgbClr val="808080">
                              <a:alpha val="3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21B05BA" id="Straight Connector 13"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75pt,42.45pt" to="375.7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" strokeweight="3pt">
                <v:stroke endarrow="block"/>
                <v:shadow on="t" opacity="22936f" origin=",.5" offset="0,.63889mm"/>
              </v:line>
            </w:pict>
          </mc:Fallback>
        </mc:AlternateContent>
      </w:r>
      <w:r w:rsidRPr="00A368DE">
        <w:rPr>
          <w:rFonts w:ascii="Times New Roman" w:hAnsi="Times New Roman" w:cs="Times New Roman"/>
          <w:noProof/>
          <w:sz w:val="24"/>
          <w:szCs w:val="24"/>
        </w:rPr>
        <mc:AlternateContent>
          <mc:Choice Requires="wps">
            <w:drawing>
              <wp:anchor distT="0" distB="0" distL="114300" distR="114300" simplePos="0" relativeHeight="251632640" behindDoc="0" locked="0" layoutInCell="1" allowOverlap="1" wp14:anchorId="2C6BBA61" wp14:editId="3BD9EFAF">
                <wp:simplePos x="0" y="0"/>
                <wp:positionH relativeFrom="column">
                  <wp:posOffset>3086100</wp:posOffset>
                </wp:positionH>
                <wp:positionV relativeFrom="paragraph">
                  <wp:posOffset>539115</wp:posOffset>
                </wp:positionV>
                <wp:extent cx="0" cy="342900"/>
                <wp:effectExtent l="85725" t="37465" r="85725" b="4826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38100">
                          <a:solidFill>
                            <a:srgbClr val="000000"/>
                          </a:solidFill>
                          <a:round/>
                          <a:headEnd/>
                          <a:tailEnd type="triangle" w="med" len="med"/>
                        </a:ln>
                        <a:effectLst>
                          <a:outerShdw dist="23000" dir="5400000" rotWithShape="0">
                            <a:srgbClr val="808080">
                              <a:alpha val="3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76452B0" id="Straight Connector 12" o:spid="_x0000_s1026" style="position:absolute;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2.45pt" to="243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" strokeweight="3pt">
                <v:stroke endarrow="block"/>
                <v:shadow on="t" opacity="22936f" origin=",.5" offset="0,.63889mm"/>
              </v:line>
            </w:pict>
          </mc:Fallback>
        </mc:AlternateContent>
      </w:r>
      <w:r w:rsidRPr="00A368DE">
        <w:rPr>
          <w:rFonts w:ascii="Times New Roman" w:hAnsi="Times New Roman" w:cs="Times New Roman"/>
          <w:noProof/>
          <w:sz w:val="24"/>
          <w:szCs w:val="24"/>
        </w:rPr>
        <mc:AlternateContent>
          <mc:Choice Requires="wps">
            <w:drawing>
              <wp:anchor distT="0" distB="0" distL="114300" distR="114300" simplePos="0" relativeHeight="251624448" behindDoc="0" locked="0" layoutInCell="1" allowOverlap="1" wp14:anchorId="32CCDB40" wp14:editId="7803F572">
                <wp:simplePos x="0" y="0"/>
                <wp:positionH relativeFrom="column">
                  <wp:posOffset>1541780</wp:posOffset>
                </wp:positionH>
                <wp:positionV relativeFrom="paragraph">
                  <wp:posOffset>558800</wp:posOffset>
                </wp:positionV>
                <wp:extent cx="0" cy="342265"/>
                <wp:effectExtent l="93980" t="28575" r="86995" b="4826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265"/>
                        </a:xfrm>
                        <a:prstGeom prst="line">
                          <a:avLst/>
                        </a:prstGeom>
                        <a:noFill/>
                        <a:ln w="38100">
                          <a:solidFill>
                            <a:srgbClr val="000000"/>
                          </a:solidFill>
                          <a:round/>
                          <a:headEnd/>
                          <a:tailEnd type="triangle" w="med" len="med"/>
                        </a:ln>
                        <a:effectLst>
                          <a:outerShdw dist="23000" dir="5400000" rotWithShape="0">
                            <a:srgbClr val="808080">
                              <a:alpha val="3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5143246" id="Straight Connector 10" o:spid="_x0000_s1026" style="position:absolute;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4pt,44pt" to="121.4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" strokeweight="3pt">
                <v:stroke endarrow="block"/>
                <v:shadow on="t" opacity="22936f" origin=",.5" offset="0,.63889mm"/>
              </v:line>
            </w:pict>
          </mc:Fallback>
        </mc:AlternateContent>
      </w:r>
      <w:r w:rsidRPr="00A368DE">
        <w:rPr>
          <w:rFonts w:ascii="Times New Roman" w:hAnsi="Times New Roman" w:cs="Times New Roman"/>
          <w:noProof/>
          <w:sz w:val="24"/>
          <w:szCs w:val="24"/>
        </w:rPr>
        <mc:AlternateContent>
          <mc:Choice Requires="wps">
            <w:drawing>
              <wp:anchor distT="0" distB="0" distL="114300" distR="114300" simplePos="0" relativeHeight="251616256" behindDoc="0" locked="0" layoutInCell="1" allowOverlap="1" wp14:anchorId="4AEC1664" wp14:editId="5E23DD75">
                <wp:simplePos x="0" y="0"/>
                <wp:positionH relativeFrom="column">
                  <wp:posOffset>-20955</wp:posOffset>
                </wp:positionH>
                <wp:positionV relativeFrom="paragraph">
                  <wp:posOffset>581660</wp:posOffset>
                </wp:positionV>
                <wp:extent cx="0" cy="342900"/>
                <wp:effectExtent l="93345" t="32385" r="87630" b="4381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38100">
                          <a:solidFill>
                            <a:srgbClr val="000000"/>
                          </a:solidFill>
                          <a:round/>
                          <a:headEnd/>
                          <a:tailEnd type="triangle" w="med" len="med"/>
                        </a:ln>
                        <a:effectLst>
                          <a:outerShdw dist="23000" dir="5400000" rotWithShape="0">
                            <a:srgbClr val="808080">
                              <a:alpha val="3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BF60871" id="Straight Connector 9" o:spid="_x0000_s1026" style="position:absolute;flip:x 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45.8pt" to="-1.6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" strokeweight="3pt">
                <v:stroke endarrow="block"/>
                <v:shadow on="t" opacity="22936f" origin=",.5" offset="0,.63889mm"/>
              </v:line>
            </w:pict>
          </mc:Fallback>
        </mc:AlternateContent>
      </w:r>
    </w:p>
    <w:p w14:paraId="339E1015" w14:textId="7F35EC29" w:rsidR="00884B18" w:rsidRPr="00A368DE" w:rsidRDefault="00884B18" w:rsidP="00A368DE">
      <w:pPr>
        <w:autoSpaceDE w:val="0"/>
        <w:autoSpaceDN w:val="0"/>
        <w:adjustRightInd w:val="0"/>
        <w:spacing w:after="0" w:line="240" w:lineRule="auto"/>
        <w:jc w:val="both"/>
        <w:rPr>
          <w:rFonts w:ascii="Times New Roman" w:hAnsi="Times New Roman" w:cs="Times New Roman"/>
          <w:b/>
          <w:bCs/>
          <w:sz w:val="24"/>
          <w:szCs w:val="24"/>
        </w:rPr>
      </w:pPr>
    </w:p>
    <w:p w14:paraId="7800C848" w14:textId="5ABAA5B0" w:rsidR="00884B18" w:rsidRPr="00A368DE" w:rsidRDefault="00884B18" w:rsidP="00A368DE">
      <w:pPr>
        <w:autoSpaceDE w:val="0"/>
        <w:autoSpaceDN w:val="0"/>
        <w:adjustRightInd w:val="0"/>
        <w:spacing w:after="0" w:line="240" w:lineRule="auto"/>
        <w:jc w:val="both"/>
        <w:rPr>
          <w:rFonts w:ascii="Times New Roman" w:hAnsi="Times New Roman" w:cs="Times New Roman"/>
          <w:b/>
          <w:bCs/>
          <w:sz w:val="24"/>
          <w:szCs w:val="24"/>
        </w:rPr>
      </w:pPr>
    </w:p>
    <w:p w14:paraId="4439A4E9" w14:textId="761D0DD1" w:rsidR="00884B18" w:rsidRPr="00A368DE" w:rsidRDefault="00884B18" w:rsidP="00A368DE">
      <w:pPr>
        <w:autoSpaceDE w:val="0"/>
        <w:autoSpaceDN w:val="0"/>
        <w:adjustRightInd w:val="0"/>
        <w:spacing w:after="0" w:line="240" w:lineRule="auto"/>
        <w:jc w:val="both"/>
        <w:rPr>
          <w:rFonts w:ascii="Times New Roman" w:hAnsi="Times New Roman" w:cs="Times New Roman"/>
          <w:b/>
          <w:bCs/>
          <w:sz w:val="24"/>
          <w:szCs w:val="24"/>
        </w:rPr>
      </w:pPr>
    </w:p>
    <w:p w14:paraId="0D7463E5" w14:textId="5001CF84" w:rsidR="00884B18" w:rsidRPr="00A368DE" w:rsidRDefault="00884B18" w:rsidP="00A368DE">
      <w:pPr>
        <w:autoSpaceDE w:val="0"/>
        <w:autoSpaceDN w:val="0"/>
        <w:adjustRightInd w:val="0"/>
        <w:spacing w:after="0" w:line="240" w:lineRule="auto"/>
        <w:jc w:val="both"/>
        <w:rPr>
          <w:rFonts w:ascii="Times New Roman" w:hAnsi="Times New Roman" w:cs="Times New Roman"/>
          <w:b/>
          <w:bCs/>
          <w:sz w:val="24"/>
          <w:szCs w:val="24"/>
        </w:rPr>
      </w:pPr>
    </w:p>
    <w:p w14:paraId="51F50DA7" w14:textId="6E3065A6" w:rsidR="00884B18" w:rsidRPr="00A368DE" w:rsidRDefault="00884B18" w:rsidP="00A368DE">
      <w:pPr>
        <w:autoSpaceDE w:val="0"/>
        <w:autoSpaceDN w:val="0"/>
        <w:adjustRightInd w:val="0"/>
        <w:spacing w:after="0" w:line="240" w:lineRule="auto"/>
        <w:jc w:val="both"/>
        <w:rPr>
          <w:rFonts w:ascii="Times New Roman" w:hAnsi="Times New Roman" w:cs="Times New Roman"/>
          <w:b/>
          <w:bCs/>
          <w:sz w:val="24"/>
          <w:szCs w:val="24"/>
        </w:rPr>
      </w:pPr>
    </w:p>
    <w:p w14:paraId="0EA71BF4" w14:textId="3F4B5C14" w:rsidR="00884B18" w:rsidRPr="00A368DE" w:rsidRDefault="00884B18" w:rsidP="00A368DE">
      <w:pPr>
        <w:autoSpaceDE w:val="0"/>
        <w:autoSpaceDN w:val="0"/>
        <w:adjustRightInd w:val="0"/>
        <w:spacing w:after="0" w:line="240" w:lineRule="auto"/>
        <w:jc w:val="both"/>
        <w:rPr>
          <w:rFonts w:ascii="Times New Roman" w:hAnsi="Times New Roman" w:cs="Times New Roman"/>
          <w:b/>
          <w:bCs/>
          <w:sz w:val="24"/>
          <w:szCs w:val="24"/>
        </w:rPr>
      </w:pPr>
    </w:p>
    <w:p w14:paraId="51773477" w14:textId="2F94CCC3" w:rsidR="00884B18" w:rsidRPr="00A368DE" w:rsidRDefault="00884B18" w:rsidP="00A368DE">
      <w:pPr>
        <w:autoSpaceDE w:val="0"/>
        <w:autoSpaceDN w:val="0"/>
        <w:adjustRightInd w:val="0"/>
        <w:spacing w:after="0" w:line="240" w:lineRule="auto"/>
        <w:jc w:val="both"/>
        <w:rPr>
          <w:rFonts w:ascii="Times New Roman" w:hAnsi="Times New Roman" w:cs="Times New Roman"/>
          <w:b/>
          <w:bCs/>
          <w:sz w:val="24"/>
          <w:szCs w:val="24"/>
        </w:rPr>
      </w:pPr>
    </w:p>
    <w:p w14:paraId="4986900D" w14:textId="4CFD3AA9" w:rsidR="00884B18" w:rsidRPr="00A368DE" w:rsidRDefault="00884B18" w:rsidP="00A368DE">
      <w:pPr>
        <w:autoSpaceDE w:val="0"/>
        <w:autoSpaceDN w:val="0"/>
        <w:adjustRightInd w:val="0"/>
        <w:spacing w:after="0" w:line="240" w:lineRule="auto"/>
        <w:jc w:val="both"/>
        <w:rPr>
          <w:rFonts w:ascii="Times New Roman" w:hAnsi="Times New Roman" w:cs="Times New Roman"/>
          <w:b/>
          <w:bCs/>
          <w:sz w:val="24"/>
          <w:szCs w:val="24"/>
        </w:rPr>
      </w:pPr>
    </w:p>
    <w:p w14:paraId="2739F589" w14:textId="336BC829" w:rsidR="00884B18" w:rsidRPr="00A368DE" w:rsidRDefault="00884B18" w:rsidP="00A368DE">
      <w:pPr>
        <w:autoSpaceDE w:val="0"/>
        <w:autoSpaceDN w:val="0"/>
        <w:adjustRightInd w:val="0"/>
        <w:spacing w:after="0" w:line="240" w:lineRule="auto"/>
        <w:jc w:val="both"/>
        <w:rPr>
          <w:rFonts w:ascii="Times New Roman" w:hAnsi="Times New Roman" w:cs="Times New Roman"/>
          <w:b/>
          <w:bCs/>
          <w:sz w:val="24"/>
          <w:szCs w:val="24"/>
        </w:rPr>
      </w:pPr>
      <w:r w:rsidRPr="00A368DE">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31671D37" wp14:editId="4F6E70D8">
                <wp:simplePos x="0" y="0"/>
                <wp:positionH relativeFrom="column">
                  <wp:posOffset>-305924</wp:posOffset>
                </wp:positionH>
                <wp:positionV relativeFrom="paragraph">
                  <wp:posOffset>75659</wp:posOffset>
                </wp:positionV>
                <wp:extent cx="523875" cy="993140"/>
                <wp:effectExtent l="171450" t="0" r="104775" b="0"/>
                <wp:wrapNone/>
                <wp:docPr id="3" name="Arrow: Down 3"/>
                <wp:cNvGraphicFramePr/>
                <a:graphic xmlns:a="http://schemas.openxmlformats.org/drawingml/2006/main">
                  <a:graphicData uri="http://schemas.microsoft.com/office/word/2010/wordprocessingShape">
                    <wps:wsp>
                      <wps:cNvSpPr/>
                      <wps:spPr>
                        <a:xfrm rot="13037389">
                          <a:off x="0" y="0"/>
                          <a:ext cx="523875" cy="99314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F34EE79" id="Arrow: Down 3" o:spid="_x0000_s1026" type="#_x0000_t67" style="position:absolute;margin-left:-24.1pt;margin-top:5.95pt;width:41.25pt;height:78.2pt;rotation:-9352655fd;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" adj="15903" fillcolor="#ed7d31 [3205]" strokecolor="#823b0b [1605]" strokeweight="1pt"/>
            </w:pict>
          </mc:Fallback>
        </mc:AlternateContent>
      </w:r>
    </w:p>
    <w:p w14:paraId="48583705" w14:textId="77777777" w:rsidR="00884B18" w:rsidRPr="00A368DE" w:rsidRDefault="00884B18" w:rsidP="00A368DE">
      <w:pPr>
        <w:autoSpaceDE w:val="0"/>
        <w:autoSpaceDN w:val="0"/>
        <w:adjustRightInd w:val="0"/>
        <w:spacing w:after="0" w:line="240" w:lineRule="auto"/>
        <w:jc w:val="both"/>
        <w:rPr>
          <w:rFonts w:ascii="Times New Roman" w:hAnsi="Times New Roman" w:cs="Times New Roman"/>
          <w:b/>
          <w:bCs/>
          <w:sz w:val="24"/>
          <w:szCs w:val="24"/>
        </w:rPr>
      </w:pPr>
    </w:p>
    <w:p w14:paraId="6D2EA5BB" w14:textId="77777777" w:rsidR="00884B18" w:rsidRPr="00A368DE" w:rsidRDefault="00884B18" w:rsidP="00A368DE">
      <w:pPr>
        <w:autoSpaceDE w:val="0"/>
        <w:autoSpaceDN w:val="0"/>
        <w:adjustRightInd w:val="0"/>
        <w:spacing w:after="0" w:line="240" w:lineRule="auto"/>
        <w:jc w:val="both"/>
        <w:rPr>
          <w:rFonts w:ascii="Times New Roman" w:hAnsi="Times New Roman" w:cs="Times New Roman"/>
          <w:b/>
          <w:bCs/>
          <w:sz w:val="24"/>
          <w:szCs w:val="24"/>
        </w:rPr>
      </w:pPr>
    </w:p>
    <w:p w14:paraId="53E6501E" w14:textId="77777777" w:rsidR="00884B18" w:rsidRPr="00A368DE" w:rsidRDefault="00884B18" w:rsidP="00A368DE">
      <w:pPr>
        <w:autoSpaceDE w:val="0"/>
        <w:autoSpaceDN w:val="0"/>
        <w:adjustRightInd w:val="0"/>
        <w:spacing w:after="0" w:line="240" w:lineRule="auto"/>
        <w:jc w:val="both"/>
        <w:rPr>
          <w:rFonts w:ascii="Times New Roman" w:hAnsi="Times New Roman" w:cs="Times New Roman"/>
          <w:b/>
          <w:bCs/>
          <w:sz w:val="24"/>
          <w:szCs w:val="24"/>
        </w:rPr>
      </w:pPr>
    </w:p>
    <w:p w14:paraId="1CA189E1" w14:textId="77777777" w:rsidR="00884B18" w:rsidRPr="00A368DE" w:rsidRDefault="00884B18" w:rsidP="00A368DE">
      <w:pPr>
        <w:autoSpaceDE w:val="0"/>
        <w:autoSpaceDN w:val="0"/>
        <w:adjustRightInd w:val="0"/>
        <w:spacing w:after="0" w:line="240" w:lineRule="auto"/>
        <w:jc w:val="both"/>
        <w:rPr>
          <w:rFonts w:ascii="Times New Roman" w:hAnsi="Times New Roman" w:cs="Times New Roman"/>
          <w:b/>
          <w:bCs/>
          <w:sz w:val="24"/>
          <w:szCs w:val="24"/>
        </w:rPr>
      </w:pPr>
    </w:p>
    <w:p w14:paraId="527FE325" w14:textId="77777777" w:rsidR="00884B18" w:rsidRPr="00A368DE" w:rsidRDefault="00884B18" w:rsidP="00A368DE">
      <w:pPr>
        <w:autoSpaceDE w:val="0"/>
        <w:autoSpaceDN w:val="0"/>
        <w:adjustRightInd w:val="0"/>
        <w:spacing w:after="0" w:line="240" w:lineRule="auto"/>
        <w:jc w:val="both"/>
        <w:rPr>
          <w:rFonts w:ascii="Times New Roman" w:hAnsi="Times New Roman" w:cs="Times New Roman"/>
          <w:b/>
          <w:bCs/>
          <w:sz w:val="24"/>
          <w:szCs w:val="24"/>
        </w:rPr>
      </w:pPr>
    </w:p>
    <w:p w14:paraId="1E4320E7" w14:textId="77777777" w:rsidR="00884B18" w:rsidRPr="00A368DE" w:rsidRDefault="00884B18" w:rsidP="00A368DE">
      <w:pPr>
        <w:autoSpaceDE w:val="0"/>
        <w:autoSpaceDN w:val="0"/>
        <w:adjustRightInd w:val="0"/>
        <w:spacing w:after="0" w:line="240" w:lineRule="auto"/>
        <w:jc w:val="both"/>
        <w:rPr>
          <w:rFonts w:ascii="Times New Roman" w:hAnsi="Times New Roman" w:cs="Times New Roman"/>
          <w:b/>
          <w:bCs/>
          <w:sz w:val="24"/>
          <w:szCs w:val="24"/>
        </w:rPr>
      </w:pPr>
    </w:p>
    <w:p w14:paraId="353BA39F" w14:textId="77777777" w:rsidR="00884B18" w:rsidRPr="00A368DE" w:rsidRDefault="00884B18" w:rsidP="00A368DE">
      <w:pPr>
        <w:autoSpaceDE w:val="0"/>
        <w:autoSpaceDN w:val="0"/>
        <w:adjustRightInd w:val="0"/>
        <w:spacing w:after="0" w:line="240" w:lineRule="auto"/>
        <w:jc w:val="both"/>
        <w:rPr>
          <w:rFonts w:ascii="Times New Roman" w:hAnsi="Times New Roman" w:cs="Times New Roman"/>
          <w:b/>
          <w:bCs/>
          <w:sz w:val="24"/>
          <w:szCs w:val="24"/>
        </w:rPr>
      </w:pPr>
    </w:p>
    <w:p w14:paraId="6A04B7FD" w14:textId="77777777" w:rsidR="00884B18" w:rsidRPr="00A368DE" w:rsidRDefault="00884B18" w:rsidP="00A368DE">
      <w:pPr>
        <w:autoSpaceDE w:val="0"/>
        <w:autoSpaceDN w:val="0"/>
        <w:adjustRightInd w:val="0"/>
        <w:spacing w:after="0" w:line="240" w:lineRule="auto"/>
        <w:jc w:val="both"/>
        <w:rPr>
          <w:rFonts w:ascii="Times New Roman" w:hAnsi="Times New Roman" w:cs="Times New Roman"/>
          <w:b/>
          <w:bCs/>
          <w:sz w:val="24"/>
          <w:szCs w:val="24"/>
        </w:rPr>
        <w:sectPr w:rsidR="00884B18" w:rsidRPr="00A368DE" w:rsidSect="00884B18">
          <w:pgSz w:w="15840" w:h="12240" w:orient="landscape"/>
          <w:pgMar w:top="1440" w:right="1440" w:bottom="1440" w:left="1440" w:header="720" w:footer="720" w:gutter="0"/>
          <w:cols w:space="720"/>
          <w:docGrid w:linePitch="360"/>
        </w:sectPr>
      </w:pPr>
    </w:p>
    <w:p w14:paraId="31019670" w14:textId="4A60DBD6" w:rsidR="004036A5" w:rsidRPr="00A368DE" w:rsidRDefault="004036A5" w:rsidP="00A368DE">
      <w:pPr>
        <w:pStyle w:val="Heading1"/>
        <w:jc w:val="both"/>
        <w:rPr>
          <w:rFonts w:ascii="Times New Roman" w:hAnsi="Times New Roman" w:cs="Times New Roman"/>
          <w:b/>
          <w:bCs/>
          <w:sz w:val="24"/>
          <w:szCs w:val="24"/>
        </w:rPr>
      </w:pPr>
      <w:bookmarkStart w:id="45" w:name="_Toc94774074"/>
      <w:bookmarkStart w:id="46" w:name="_Toc115650543"/>
      <w:r w:rsidRPr="00A368DE">
        <w:rPr>
          <w:rFonts w:ascii="Times New Roman" w:hAnsi="Times New Roman" w:cs="Times New Roman"/>
          <w:b/>
          <w:bCs/>
          <w:sz w:val="24"/>
          <w:szCs w:val="24"/>
        </w:rPr>
        <w:lastRenderedPageBreak/>
        <w:t>5. Monitoring, Evaluation and Reporting</w:t>
      </w:r>
      <w:bookmarkEnd w:id="45"/>
      <w:bookmarkEnd w:id="46"/>
    </w:p>
    <w:p w14:paraId="5A112517" w14:textId="77777777" w:rsidR="004036A5" w:rsidRPr="00A368DE" w:rsidRDefault="004036A5" w:rsidP="00A368DE">
      <w:pPr>
        <w:autoSpaceDE w:val="0"/>
        <w:autoSpaceDN w:val="0"/>
        <w:adjustRightInd w:val="0"/>
        <w:spacing w:after="0" w:line="240" w:lineRule="auto"/>
        <w:jc w:val="both"/>
        <w:rPr>
          <w:rFonts w:ascii="Times New Roman" w:hAnsi="Times New Roman" w:cs="Times New Roman"/>
          <w:b/>
          <w:bCs/>
          <w:sz w:val="24"/>
          <w:szCs w:val="24"/>
        </w:rPr>
      </w:pPr>
    </w:p>
    <w:p w14:paraId="5C666837" w14:textId="77777777" w:rsidR="00D03DEB" w:rsidRPr="00A368DE" w:rsidRDefault="00D03DEB" w:rsidP="00A368DE">
      <w:pPr>
        <w:autoSpaceDE w:val="0"/>
        <w:autoSpaceDN w:val="0"/>
        <w:adjustRightInd w:val="0"/>
        <w:spacing w:after="0" w:line="240" w:lineRule="auto"/>
        <w:jc w:val="both"/>
        <w:rPr>
          <w:rFonts w:ascii="Times New Roman" w:hAnsi="Times New Roman" w:cs="Times New Roman"/>
          <w:b/>
          <w:bCs/>
          <w:color w:val="0070C0"/>
          <w:sz w:val="24"/>
          <w:szCs w:val="24"/>
        </w:rPr>
      </w:pPr>
    </w:p>
    <w:p w14:paraId="3F15D6E0" w14:textId="77777777" w:rsidR="00263269" w:rsidRPr="00A368DE" w:rsidRDefault="00D03DEB" w:rsidP="00A368DE">
      <w:pPr>
        <w:spacing w:after="0" w:line="240" w:lineRule="auto"/>
        <w:jc w:val="both"/>
        <w:rPr>
          <w:rFonts w:ascii="Times New Roman" w:eastAsia="Arial" w:hAnsi="Times New Roman" w:cs="Times New Roman"/>
          <w:sz w:val="24"/>
          <w:szCs w:val="24"/>
        </w:rPr>
      </w:pPr>
      <w:r w:rsidRPr="00A368DE">
        <w:rPr>
          <w:rFonts w:ascii="Times New Roman" w:hAnsi="Times New Roman" w:cs="Times New Roman"/>
          <w:sz w:val="24"/>
          <w:szCs w:val="24"/>
        </w:rPr>
        <w:t xml:space="preserve">This section describes a framework and plan for monitoring and evaluating progress in implementing the strategy. </w:t>
      </w:r>
      <w:r w:rsidRPr="00A368DE">
        <w:rPr>
          <w:rFonts w:ascii="Times New Roman" w:eastAsia="Arial" w:hAnsi="Times New Roman" w:cs="Times New Roman"/>
          <w:sz w:val="24"/>
          <w:szCs w:val="24"/>
        </w:rPr>
        <w:t>Key activities will be monitored through quarterly workplan tracking measures by the EAC Secretariat</w:t>
      </w:r>
      <w:r w:rsidR="009D6D36" w:rsidRPr="00A368DE">
        <w:rPr>
          <w:rFonts w:ascii="Times New Roman" w:eastAsia="Arial" w:hAnsi="Times New Roman" w:cs="Times New Roman"/>
          <w:sz w:val="24"/>
          <w:szCs w:val="24"/>
        </w:rPr>
        <w:t>, TWGs</w:t>
      </w:r>
      <w:r w:rsidRPr="00A368DE">
        <w:rPr>
          <w:rFonts w:ascii="Times New Roman" w:eastAsia="Arial" w:hAnsi="Times New Roman" w:cs="Times New Roman"/>
          <w:sz w:val="24"/>
          <w:szCs w:val="24"/>
        </w:rPr>
        <w:t xml:space="preserve"> and national stakeholders. </w:t>
      </w:r>
    </w:p>
    <w:p w14:paraId="2FC616DA" w14:textId="77777777" w:rsidR="00263269" w:rsidRPr="00A368DE" w:rsidRDefault="00263269" w:rsidP="00A368DE">
      <w:pPr>
        <w:spacing w:after="0" w:line="240" w:lineRule="auto"/>
        <w:jc w:val="both"/>
        <w:rPr>
          <w:rFonts w:ascii="Times New Roman" w:eastAsia="Arial" w:hAnsi="Times New Roman" w:cs="Times New Roman"/>
          <w:sz w:val="24"/>
          <w:szCs w:val="24"/>
        </w:rPr>
      </w:pPr>
    </w:p>
    <w:p w14:paraId="6609AE3A" w14:textId="77777777" w:rsidR="00263269" w:rsidRPr="00A368DE" w:rsidRDefault="00263269" w:rsidP="00A368DE">
      <w:pPr>
        <w:spacing w:after="0" w:line="240" w:lineRule="auto"/>
        <w:jc w:val="both"/>
        <w:rPr>
          <w:rFonts w:ascii="Times New Roman" w:eastAsia="Arial" w:hAnsi="Times New Roman" w:cs="Times New Roman"/>
          <w:sz w:val="24"/>
          <w:szCs w:val="24"/>
        </w:rPr>
      </w:pPr>
    </w:p>
    <w:p w14:paraId="42031193" w14:textId="70816D88" w:rsidR="00D03DEB" w:rsidRPr="00A368DE" w:rsidRDefault="00FA79C6" w:rsidP="00A368DE">
      <w:pPr>
        <w:jc w:val="both"/>
        <w:rPr>
          <w:rFonts w:ascii="Times New Roman" w:eastAsia="Arial" w:hAnsi="Times New Roman" w:cs="Times New Roman"/>
          <w:sz w:val="24"/>
          <w:szCs w:val="24"/>
        </w:rPr>
      </w:pPr>
      <w:r w:rsidRPr="00A368DE">
        <w:rPr>
          <w:rFonts w:ascii="Times New Roman" w:eastAsia="Arial" w:hAnsi="Times New Roman" w:cs="Times New Roman"/>
          <w:sz w:val="24"/>
          <w:szCs w:val="24"/>
        </w:rPr>
        <w:t>In December 2021, the twenty-first (21</w:t>
      </w:r>
      <w:r w:rsidRPr="00A368DE">
        <w:rPr>
          <w:rFonts w:ascii="Times New Roman" w:eastAsia="Arial" w:hAnsi="Times New Roman" w:cs="Times New Roman"/>
          <w:sz w:val="24"/>
          <w:szCs w:val="24"/>
          <w:vertAlign w:val="superscript"/>
        </w:rPr>
        <w:t>st</w:t>
      </w:r>
      <w:r w:rsidRPr="00A368DE">
        <w:rPr>
          <w:rFonts w:ascii="Times New Roman" w:eastAsia="Arial" w:hAnsi="Times New Roman" w:cs="Times New Roman"/>
          <w:sz w:val="24"/>
          <w:szCs w:val="24"/>
        </w:rPr>
        <w:t xml:space="preserve">) </w:t>
      </w:r>
      <w:r w:rsidR="005F27B5" w:rsidRPr="00A368DE">
        <w:rPr>
          <w:rFonts w:ascii="Times New Roman" w:eastAsia="Arial" w:hAnsi="Times New Roman" w:cs="Times New Roman"/>
          <w:sz w:val="24"/>
          <w:szCs w:val="24"/>
        </w:rPr>
        <w:t>EAC Sectoral Council of Ministers of Health approved a</w:t>
      </w:r>
      <w:r w:rsidR="001D2FED">
        <w:rPr>
          <w:rFonts w:ascii="Times New Roman" w:eastAsia="Arial" w:hAnsi="Times New Roman" w:cs="Times New Roman"/>
          <w:sz w:val="24"/>
          <w:szCs w:val="24"/>
        </w:rPr>
        <w:t>dditional</w:t>
      </w:r>
      <w:r w:rsidR="005F27B5" w:rsidRPr="00A368DE">
        <w:rPr>
          <w:rFonts w:ascii="Times New Roman" w:eastAsia="Arial" w:hAnsi="Times New Roman" w:cs="Times New Roman"/>
          <w:sz w:val="24"/>
          <w:szCs w:val="24"/>
        </w:rPr>
        <w:t xml:space="preserve"> regional scorecard </w:t>
      </w:r>
      <w:r w:rsidR="001D2FED" w:rsidRPr="00A368DE">
        <w:rPr>
          <w:rFonts w:ascii="Times New Roman" w:eastAsia="Arial" w:hAnsi="Times New Roman" w:cs="Times New Roman"/>
          <w:sz w:val="24"/>
          <w:szCs w:val="24"/>
        </w:rPr>
        <w:t xml:space="preserve">indicators </w:t>
      </w:r>
      <w:r w:rsidR="001D2FED">
        <w:rPr>
          <w:rFonts w:ascii="Times New Roman" w:eastAsia="Arial" w:hAnsi="Times New Roman" w:cs="Times New Roman"/>
          <w:sz w:val="24"/>
          <w:szCs w:val="24"/>
        </w:rPr>
        <w:t xml:space="preserve">for </w:t>
      </w:r>
      <w:r w:rsidR="005F27B5" w:rsidRPr="00A368DE">
        <w:rPr>
          <w:rFonts w:ascii="Times New Roman" w:eastAsia="Arial" w:hAnsi="Times New Roman" w:cs="Times New Roman"/>
          <w:sz w:val="24"/>
          <w:szCs w:val="24"/>
        </w:rPr>
        <w:t xml:space="preserve">integrating </w:t>
      </w:r>
      <w:r w:rsidR="00B94646" w:rsidRPr="00A368DE">
        <w:rPr>
          <w:rFonts w:ascii="Times New Roman" w:eastAsia="Arial" w:hAnsi="Times New Roman" w:cs="Times New Roman"/>
          <w:sz w:val="24"/>
          <w:szCs w:val="24"/>
        </w:rPr>
        <w:t>HIV</w:t>
      </w:r>
      <w:r w:rsidR="001D2FED">
        <w:rPr>
          <w:rFonts w:ascii="Times New Roman" w:eastAsia="Arial" w:hAnsi="Times New Roman" w:cs="Times New Roman"/>
          <w:sz w:val="24"/>
          <w:szCs w:val="24"/>
        </w:rPr>
        <w:t xml:space="preserve">, </w:t>
      </w:r>
      <w:r w:rsidR="00B94646" w:rsidRPr="00A368DE">
        <w:rPr>
          <w:rFonts w:ascii="Times New Roman" w:eastAsia="Arial" w:hAnsi="Times New Roman" w:cs="Times New Roman"/>
          <w:sz w:val="24"/>
          <w:szCs w:val="24"/>
        </w:rPr>
        <w:t>STI with those of Reproductive Ma</w:t>
      </w:r>
      <w:r w:rsidR="00AA6D85" w:rsidRPr="00A368DE">
        <w:rPr>
          <w:rFonts w:ascii="Times New Roman" w:eastAsia="Arial" w:hAnsi="Times New Roman" w:cs="Times New Roman"/>
          <w:sz w:val="24"/>
          <w:szCs w:val="24"/>
        </w:rPr>
        <w:t>ternal, Ne</w:t>
      </w:r>
      <w:r w:rsidR="001D2FED">
        <w:rPr>
          <w:rFonts w:ascii="Times New Roman" w:eastAsia="Arial" w:hAnsi="Times New Roman" w:cs="Times New Roman"/>
          <w:sz w:val="24"/>
          <w:szCs w:val="24"/>
        </w:rPr>
        <w:t>wborn</w:t>
      </w:r>
      <w:r w:rsidR="00AA6D85" w:rsidRPr="00A368DE">
        <w:rPr>
          <w:rFonts w:ascii="Times New Roman" w:eastAsia="Arial" w:hAnsi="Times New Roman" w:cs="Times New Roman"/>
          <w:sz w:val="24"/>
          <w:szCs w:val="24"/>
        </w:rPr>
        <w:t>, Child and Adolescent Health</w:t>
      </w:r>
      <w:r w:rsidR="001D2FED">
        <w:rPr>
          <w:rFonts w:ascii="Times New Roman" w:eastAsia="Arial" w:hAnsi="Times New Roman" w:cs="Times New Roman"/>
          <w:sz w:val="24"/>
          <w:szCs w:val="24"/>
        </w:rPr>
        <w:t xml:space="preserve"> (RMNCAH)</w:t>
      </w:r>
      <w:r w:rsidR="00AA6D85" w:rsidRPr="00A368DE">
        <w:rPr>
          <w:rFonts w:ascii="Times New Roman" w:eastAsia="Arial" w:hAnsi="Times New Roman" w:cs="Times New Roman"/>
          <w:sz w:val="24"/>
          <w:szCs w:val="24"/>
        </w:rPr>
        <w:t xml:space="preserve">. In April 2021, </w:t>
      </w:r>
      <w:r w:rsidR="00B37C5E" w:rsidRPr="00A368DE">
        <w:rPr>
          <w:rFonts w:ascii="Times New Roman" w:eastAsia="Arial" w:hAnsi="Times New Roman" w:cs="Times New Roman"/>
          <w:sz w:val="24"/>
          <w:szCs w:val="24"/>
        </w:rPr>
        <w:t xml:space="preserve">partners under UNAIDS approved the Global AIDS Strategy, which </w:t>
      </w:r>
      <w:r w:rsidR="00D85465" w:rsidRPr="00A368DE">
        <w:rPr>
          <w:rFonts w:ascii="Times New Roman" w:eastAsia="Arial" w:hAnsi="Times New Roman" w:cs="Times New Roman"/>
          <w:sz w:val="24"/>
          <w:szCs w:val="24"/>
        </w:rPr>
        <w:t xml:space="preserve">highlighted core indicators for the Global response, the most important of which were integrated into the </w:t>
      </w:r>
      <w:r w:rsidR="008E6EED" w:rsidRPr="00A368DE">
        <w:rPr>
          <w:rFonts w:ascii="Times New Roman" w:eastAsia="Arial" w:hAnsi="Times New Roman" w:cs="Times New Roman"/>
          <w:sz w:val="24"/>
          <w:szCs w:val="24"/>
        </w:rPr>
        <w:t xml:space="preserve">regional integrated HIV/RMNCAH strategy and M&amp;E Framework in February 2022. Similarly, African Heads of State meeting </w:t>
      </w:r>
      <w:r w:rsidR="00CF4A34" w:rsidRPr="00A368DE">
        <w:rPr>
          <w:rFonts w:ascii="Times New Roman" w:eastAsia="Arial" w:hAnsi="Times New Roman" w:cs="Times New Roman"/>
          <w:sz w:val="24"/>
          <w:szCs w:val="24"/>
        </w:rPr>
        <w:t xml:space="preserve">committed Partner States to monitoring domestic health financing indicators and implementing tracking indicators. Those ALM Tracker indicators directly relevant to HIV and regional priorities are emphasized in this framework.  They will be measured against </w:t>
      </w:r>
      <w:r w:rsidR="00D03DEB" w:rsidRPr="00A368DE">
        <w:rPr>
          <w:rFonts w:ascii="Times New Roman" w:eastAsia="Arial" w:hAnsi="Times New Roman" w:cs="Times New Roman"/>
          <w:sz w:val="24"/>
          <w:szCs w:val="24"/>
        </w:rPr>
        <w:t>targets for a limited number of carefully selected indicators.</w:t>
      </w:r>
    </w:p>
    <w:p w14:paraId="24F522DA" w14:textId="5871718B" w:rsidR="004036A5" w:rsidRPr="00A368DE" w:rsidRDefault="0057525E" w:rsidP="00A368DE">
      <w:pPr>
        <w:pStyle w:val="Heading2"/>
        <w:jc w:val="both"/>
        <w:rPr>
          <w:sz w:val="24"/>
          <w:szCs w:val="24"/>
        </w:rPr>
      </w:pPr>
      <w:bookmarkStart w:id="47" w:name="_Toc115650544"/>
      <w:r w:rsidRPr="00A368DE">
        <w:rPr>
          <w:sz w:val="24"/>
          <w:szCs w:val="24"/>
        </w:rPr>
        <w:t xml:space="preserve">5.1 </w:t>
      </w:r>
      <w:r w:rsidR="004036A5" w:rsidRPr="00A368DE">
        <w:rPr>
          <w:sz w:val="24"/>
          <w:szCs w:val="24"/>
        </w:rPr>
        <w:t xml:space="preserve">Monitoring, </w:t>
      </w:r>
      <w:r w:rsidR="00B3759C" w:rsidRPr="00A368DE">
        <w:rPr>
          <w:sz w:val="24"/>
          <w:szCs w:val="24"/>
        </w:rPr>
        <w:t>evaluation,</w:t>
      </w:r>
      <w:r w:rsidR="004036A5" w:rsidRPr="00A368DE">
        <w:rPr>
          <w:sz w:val="24"/>
          <w:szCs w:val="24"/>
        </w:rPr>
        <w:t xml:space="preserve"> and reviews</w:t>
      </w:r>
      <w:bookmarkEnd w:id="47"/>
    </w:p>
    <w:p w14:paraId="552EC2EC" w14:textId="77777777" w:rsidR="004036A5" w:rsidRPr="00A368DE" w:rsidRDefault="004036A5" w:rsidP="00A368DE">
      <w:pPr>
        <w:autoSpaceDE w:val="0"/>
        <w:autoSpaceDN w:val="0"/>
        <w:adjustRightInd w:val="0"/>
        <w:spacing w:after="0" w:line="240" w:lineRule="auto"/>
        <w:jc w:val="both"/>
        <w:rPr>
          <w:rFonts w:ascii="Times New Roman" w:hAnsi="Times New Roman" w:cs="Times New Roman"/>
          <w:b/>
          <w:bCs/>
          <w:sz w:val="24"/>
          <w:szCs w:val="24"/>
        </w:rPr>
      </w:pPr>
    </w:p>
    <w:p w14:paraId="4ADD8DC3" w14:textId="0C31A732" w:rsidR="004036A5" w:rsidRPr="00A368DE" w:rsidRDefault="005F45AB"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The TWG will meet on a quarterly basis to monitoring and plan for quarterly implementation.</w:t>
      </w:r>
      <w:r w:rsidR="00CF4A34" w:rsidRPr="00A368DE">
        <w:rPr>
          <w:rFonts w:ascii="Times New Roman" w:hAnsi="Times New Roman" w:cs="Times New Roman"/>
          <w:sz w:val="24"/>
          <w:szCs w:val="24"/>
        </w:rPr>
        <w:t xml:space="preserve"> </w:t>
      </w:r>
      <w:r w:rsidR="004036A5" w:rsidRPr="00A368DE">
        <w:rPr>
          <w:rFonts w:ascii="Times New Roman" w:hAnsi="Times New Roman" w:cs="Times New Roman"/>
          <w:sz w:val="24"/>
          <w:szCs w:val="24"/>
        </w:rPr>
        <w:t xml:space="preserve">On </w:t>
      </w:r>
      <w:r w:rsidRPr="00A368DE">
        <w:rPr>
          <w:rFonts w:ascii="Times New Roman" w:hAnsi="Times New Roman" w:cs="Times New Roman"/>
          <w:sz w:val="24"/>
          <w:szCs w:val="24"/>
        </w:rPr>
        <w:t xml:space="preserve">an </w:t>
      </w:r>
      <w:r w:rsidR="004036A5" w:rsidRPr="00A368DE">
        <w:rPr>
          <w:rFonts w:ascii="Times New Roman" w:hAnsi="Times New Roman" w:cs="Times New Roman"/>
          <w:sz w:val="24"/>
          <w:szCs w:val="24"/>
        </w:rPr>
        <w:t xml:space="preserve">annual basis, the EAC Secretariat will </w:t>
      </w:r>
      <w:r w:rsidR="000B08DC" w:rsidRPr="00A368DE">
        <w:rPr>
          <w:rFonts w:ascii="Times New Roman" w:hAnsi="Times New Roman" w:cs="Times New Roman"/>
          <w:sz w:val="24"/>
          <w:szCs w:val="24"/>
        </w:rPr>
        <w:t>collate country reports on</w:t>
      </w:r>
      <w:r w:rsidR="004036A5" w:rsidRPr="00A368DE">
        <w:rPr>
          <w:rFonts w:ascii="Times New Roman" w:hAnsi="Times New Roman" w:cs="Times New Roman"/>
          <w:sz w:val="24"/>
          <w:szCs w:val="24"/>
        </w:rPr>
        <w:t xml:space="preserve"> progress of implementation and address changes in context. </w:t>
      </w:r>
      <w:r w:rsidR="000B08DC" w:rsidRPr="00A368DE">
        <w:rPr>
          <w:rFonts w:ascii="Times New Roman" w:hAnsi="Times New Roman" w:cs="Times New Roman"/>
          <w:sz w:val="24"/>
          <w:szCs w:val="24"/>
        </w:rPr>
        <w:t xml:space="preserve">A midterm and end term review of this strategy will be </w:t>
      </w:r>
      <w:r w:rsidRPr="00A368DE">
        <w:rPr>
          <w:rFonts w:ascii="Times New Roman" w:hAnsi="Times New Roman" w:cs="Times New Roman"/>
          <w:sz w:val="24"/>
          <w:szCs w:val="24"/>
        </w:rPr>
        <w:t>conducted</w:t>
      </w:r>
      <w:r w:rsidR="000B08DC" w:rsidRPr="00A368DE">
        <w:rPr>
          <w:rFonts w:ascii="Times New Roman" w:hAnsi="Times New Roman" w:cs="Times New Roman"/>
          <w:sz w:val="24"/>
          <w:szCs w:val="24"/>
        </w:rPr>
        <w:t xml:space="preserve"> in 2024 and 2027. </w:t>
      </w:r>
    </w:p>
    <w:p w14:paraId="6E700C9F" w14:textId="77777777" w:rsidR="005F45AB" w:rsidRPr="00A368DE" w:rsidRDefault="005F45AB" w:rsidP="00A368DE">
      <w:pPr>
        <w:autoSpaceDE w:val="0"/>
        <w:autoSpaceDN w:val="0"/>
        <w:adjustRightInd w:val="0"/>
        <w:spacing w:after="0" w:line="240" w:lineRule="auto"/>
        <w:jc w:val="both"/>
        <w:rPr>
          <w:rFonts w:ascii="Times New Roman" w:hAnsi="Times New Roman" w:cs="Times New Roman"/>
          <w:sz w:val="24"/>
          <w:szCs w:val="24"/>
        </w:rPr>
      </w:pPr>
    </w:p>
    <w:p w14:paraId="2C62183B" w14:textId="0A1142D8" w:rsidR="0057525E" w:rsidRPr="00A368DE" w:rsidRDefault="0057525E" w:rsidP="00A368DE">
      <w:pPr>
        <w:pStyle w:val="Heading2"/>
        <w:jc w:val="both"/>
        <w:rPr>
          <w:sz w:val="24"/>
          <w:szCs w:val="24"/>
        </w:rPr>
      </w:pPr>
      <w:bookmarkStart w:id="48" w:name="_Toc115650545"/>
      <w:r w:rsidRPr="00A368DE">
        <w:rPr>
          <w:sz w:val="24"/>
          <w:szCs w:val="24"/>
        </w:rPr>
        <w:t>5.2 Strengthening the EAC Secretariat’s Existing Capacity to coordinate integrated M&amp;E</w:t>
      </w:r>
      <w:bookmarkEnd w:id="48"/>
    </w:p>
    <w:p w14:paraId="5EFADDCA" w14:textId="77777777" w:rsidR="003D2B83" w:rsidRPr="00A368DE" w:rsidRDefault="003D2B83" w:rsidP="00A368DE">
      <w:pPr>
        <w:autoSpaceDE w:val="0"/>
        <w:autoSpaceDN w:val="0"/>
        <w:adjustRightInd w:val="0"/>
        <w:spacing w:after="0" w:line="240" w:lineRule="auto"/>
        <w:jc w:val="both"/>
        <w:rPr>
          <w:rFonts w:ascii="Times New Roman" w:hAnsi="Times New Roman" w:cs="Times New Roman"/>
          <w:sz w:val="24"/>
          <w:szCs w:val="24"/>
        </w:rPr>
      </w:pPr>
    </w:p>
    <w:p w14:paraId="74B804E8" w14:textId="464FE570" w:rsidR="007F343F" w:rsidRPr="00A368DE" w:rsidRDefault="004036A5"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There is existing dashboard for M&amp;E will be reviewed to accommodate the changes in this</w:t>
      </w:r>
      <w:r w:rsidR="00CF4A34" w:rsidRPr="00A368DE">
        <w:rPr>
          <w:rFonts w:ascii="Times New Roman" w:hAnsi="Times New Roman" w:cs="Times New Roman"/>
          <w:sz w:val="24"/>
          <w:szCs w:val="24"/>
        </w:rPr>
        <w:t xml:space="preserve"> </w:t>
      </w:r>
      <w:r w:rsidRPr="00A368DE">
        <w:rPr>
          <w:rFonts w:ascii="Times New Roman" w:hAnsi="Times New Roman" w:cs="Times New Roman"/>
          <w:sz w:val="24"/>
          <w:szCs w:val="24"/>
        </w:rPr>
        <w:t>strategic plan. The M&amp;E system will integrate the three diseases and linked other health</w:t>
      </w:r>
      <w:r w:rsidR="00CF4A34" w:rsidRPr="00A368DE">
        <w:rPr>
          <w:rFonts w:ascii="Times New Roman" w:hAnsi="Times New Roman" w:cs="Times New Roman"/>
          <w:sz w:val="24"/>
          <w:szCs w:val="24"/>
        </w:rPr>
        <w:t xml:space="preserve"> </w:t>
      </w:r>
      <w:r w:rsidRPr="00A368DE">
        <w:rPr>
          <w:rFonts w:ascii="Times New Roman" w:hAnsi="Times New Roman" w:cs="Times New Roman"/>
          <w:sz w:val="24"/>
          <w:szCs w:val="24"/>
        </w:rPr>
        <w:t>related interventions. The human resource requirement for M&amp;E will be strengthened in terms</w:t>
      </w:r>
      <w:r w:rsidR="00CF4A34" w:rsidRPr="00A368DE">
        <w:rPr>
          <w:rFonts w:ascii="Times New Roman" w:hAnsi="Times New Roman" w:cs="Times New Roman"/>
          <w:sz w:val="24"/>
          <w:szCs w:val="24"/>
        </w:rPr>
        <w:t xml:space="preserve"> </w:t>
      </w:r>
      <w:r w:rsidRPr="00A368DE">
        <w:rPr>
          <w:rFonts w:ascii="Times New Roman" w:hAnsi="Times New Roman" w:cs="Times New Roman"/>
          <w:sz w:val="24"/>
          <w:szCs w:val="24"/>
        </w:rPr>
        <w:t xml:space="preserve">of numbers and skills. This will be supplemented by </w:t>
      </w:r>
      <w:r w:rsidR="004E250F" w:rsidRPr="00A368DE">
        <w:rPr>
          <w:rFonts w:ascii="Times New Roman" w:hAnsi="Times New Roman" w:cs="Times New Roman"/>
          <w:sz w:val="24"/>
          <w:szCs w:val="24"/>
        </w:rPr>
        <w:t>a</w:t>
      </w:r>
      <w:r w:rsidRPr="00A368DE">
        <w:rPr>
          <w:rFonts w:ascii="Times New Roman" w:hAnsi="Times New Roman" w:cs="Times New Roman"/>
          <w:sz w:val="24"/>
          <w:szCs w:val="24"/>
        </w:rPr>
        <w:t xml:space="preserve"> reinvigorated M&amp;E </w:t>
      </w:r>
      <w:r w:rsidR="004E250F" w:rsidRPr="00A368DE">
        <w:rPr>
          <w:rFonts w:ascii="Times New Roman" w:hAnsi="Times New Roman" w:cs="Times New Roman"/>
          <w:sz w:val="24"/>
          <w:szCs w:val="24"/>
        </w:rPr>
        <w:t>team</w:t>
      </w:r>
      <w:r w:rsidRPr="00A368DE">
        <w:rPr>
          <w:rFonts w:ascii="Times New Roman" w:hAnsi="Times New Roman" w:cs="Times New Roman"/>
          <w:sz w:val="24"/>
          <w:szCs w:val="24"/>
        </w:rPr>
        <w:t xml:space="preserve"> with</w:t>
      </w:r>
      <w:r w:rsidR="00CF4A34" w:rsidRPr="00A368DE">
        <w:rPr>
          <w:rFonts w:ascii="Times New Roman" w:hAnsi="Times New Roman" w:cs="Times New Roman"/>
          <w:sz w:val="24"/>
          <w:szCs w:val="24"/>
        </w:rPr>
        <w:t xml:space="preserve"> </w:t>
      </w:r>
      <w:r w:rsidRPr="00A368DE">
        <w:rPr>
          <w:rFonts w:ascii="Times New Roman" w:hAnsi="Times New Roman" w:cs="Times New Roman"/>
          <w:sz w:val="24"/>
          <w:szCs w:val="24"/>
        </w:rPr>
        <w:t xml:space="preserve">reviewed terms of reference. </w:t>
      </w:r>
    </w:p>
    <w:p w14:paraId="0E1D7D81" w14:textId="77777777" w:rsidR="007F343F" w:rsidRPr="00A368DE" w:rsidRDefault="007F343F" w:rsidP="00A368DE">
      <w:pPr>
        <w:autoSpaceDE w:val="0"/>
        <w:autoSpaceDN w:val="0"/>
        <w:adjustRightInd w:val="0"/>
        <w:spacing w:after="0" w:line="240" w:lineRule="auto"/>
        <w:jc w:val="both"/>
        <w:rPr>
          <w:rFonts w:ascii="Times New Roman" w:hAnsi="Times New Roman" w:cs="Times New Roman"/>
          <w:sz w:val="24"/>
          <w:szCs w:val="24"/>
        </w:rPr>
      </w:pPr>
    </w:p>
    <w:p w14:paraId="63DC0B75" w14:textId="77777777" w:rsidR="00333B08" w:rsidRPr="00A368DE" w:rsidRDefault="004036A5"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 xml:space="preserve">The M&amp;E system at the Secretariat </w:t>
      </w:r>
      <w:r w:rsidR="007F343F" w:rsidRPr="00A368DE">
        <w:rPr>
          <w:rFonts w:ascii="Times New Roman" w:hAnsi="Times New Roman" w:cs="Times New Roman"/>
          <w:sz w:val="24"/>
          <w:szCs w:val="24"/>
        </w:rPr>
        <w:t xml:space="preserve">is now linked to </w:t>
      </w:r>
      <w:r w:rsidRPr="00A368DE">
        <w:rPr>
          <w:rFonts w:ascii="Times New Roman" w:hAnsi="Times New Roman" w:cs="Times New Roman"/>
          <w:sz w:val="24"/>
          <w:szCs w:val="24"/>
        </w:rPr>
        <w:t>those of</w:t>
      </w:r>
      <w:r w:rsidR="007F343F" w:rsidRPr="00A368DE">
        <w:rPr>
          <w:rFonts w:ascii="Times New Roman" w:hAnsi="Times New Roman" w:cs="Times New Roman"/>
          <w:sz w:val="24"/>
          <w:szCs w:val="24"/>
        </w:rPr>
        <w:t xml:space="preserve"> Partner States</w:t>
      </w:r>
      <w:r w:rsidR="00333B08" w:rsidRPr="00A368DE">
        <w:rPr>
          <w:rFonts w:ascii="Times New Roman" w:hAnsi="Times New Roman" w:cs="Times New Roman"/>
          <w:sz w:val="24"/>
          <w:szCs w:val="24"/>
        </w:rPr>
        <w:t xml:space="preserve"> and collects the</w:t>
      </w:r>
      <w:r w:rsidRPr="00A368DE">
        <w:rPr>
          <w:rFonts w:ascii="Times New Roman" w:hAnsi="Times New Roman" w:cs="Times New Roman"/>
          <w:sz w:val="24"/>
          <w:szCs w:val="24"/>
        </w:rPr>
        <w:t xml:space="preserve"> agreed upon key performance indicators through the NACs,</w:t>
      </w:r>
      <w:r w:rsidR="00333B08" w:rsidRPr="00A368DE">
        <w:rPr>
          <w:rFonts w:ascii="Times New Roman" w:hAnsi="Times New Roman" w:cs="Times New Roman"/>
          <w:sz w:val="24"/>
          <w:szCs w:val="24"/>
        </w:rPr>
        <w:t xml:space="preserve"> </w:t>
      </w:r>
      <w:r w:rsidRPr="00A368DE">
        <w:rPr>
          <w:rFonts w:ascii="Times New Roman" w:hAnsi="Times New Roman" w:cs="Times New Roman"/>
          <w:sz w:val="24"/>
          <w:szCs w:val="24"/>
        </w:rPr>
        <w:t>MoH, sectoral committee on health, EAC TWG on HIV and AIDS, EAC M&amp;E subgroup (experts</w:t>
      </w:r>
      <w:r w:rsidR="00333B08" w:rsidRPr="00A368DE">
        <w:rPr>
          <w:rFonts w:ascii="Times New Roman" w:hAnsi="Times New Roman" w:cs="Times New Roman"/>
          <w:sz w:val="24"/>
          <w:szCs w:val="24"/>
        </w:rPr>
        <w:t xml:space="preserve"> </w:t>
      </w:r>
      <w:r w:rsidRPr="00A368DE">
        <w:rPr>
          <w:rFonts w:ascii="Times New Roman" w:hAnsi="Times New Roman" w:cs="Times New Roman"/>
          <w:sz w:val="24"/>
          <w:szCs w:val="24"/>
        </w:rPr>
        <w:t>from Partner States and secretariat), Member State M&amp;E teams, regional NGO M&amp;E focal point</w:t>
      </w:r>
      <w:r w:rsidR="00333B08" w:rsidRPr="00A368DE">
        <w:rPr>
          <w:rFonts w:ascii="Times New Roman" w:hAnsi="Times New Roman" w:cs="Times New Roman"/>
          <w:sz w:val="24"/>
          <w:szCs w:val="24"/>
        </w:rPr>
        <w:t xml:space="preserve"> </w:t>
      </w:r>
      <w:r w:rsidRPr="00A368DE">
        <w:rPr>
          <w:rFonts w:ascii="Times New Roman" w:hAnsi="Times New Roman" w:cs="Times New Roman"/>
          <w:sz w:val="24"/>
          <w:szCs w:val="24"/>
        </w:rPr>
        <w:t xml:space="preserve">persons, REC Secretariats, RECs M&amp;E focal persons and implementing partners </w:t>
      </w:r>
    </w:p>
    <w:p w14:paraId="58791005" w14:textId="77777777" w:rsidR="00333B08" w:rsidRPr="00A368DE" w:rsidRDefault="00333B08" w:rsidP="00A368DE">
      <w:pPr>
        <w:autoSpaceDE w:val="0"/>
        <w:autoSpaceDN w:val="0"/>
        <w:adjustRightInd w:val="0"/>
        <w:spacing w:after="0" w:line="240" w:lineRule="auto"/>
        <w:jc w:val="both"/>
        <w:rPr>
          <w:rFonts w:ascii="Times New Roman" w:hAnsi="Times New Roman" w:cs="Times New Roman"/>
          <w:sz w:val="24"/>
          <w:szCs w:val="24"/>
        </w:rPr>
      </w:pPr>
    </w:p>
    <w:p w14:paraId="1FC36D83" w14:textId="3053E721" w:rsidR="00EB0CFA" w:rsidRPr="00A368DE" w:rsidRDefault="00333B08"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 xml:space="preserve">The </w:t>
      </w:r>
      <w:r w:rsidR="004036A5" w:rsidRPr="00A368DE">
        <w:rPr>
          <w:rFonts w:ascii="Times New Roman" w:hAnsi="Times New Roman" w:cs="Times New Roman"/>
          <w:sz w:val="24"/>
          <w:szCs w:val="24"/>
        </w:rPr>
        <w:t>Secretariat will identify capacity gaps and provide</w:t>
      </w:r>
      <w:r w:rsidRPr="00A368DE">
        <w:rPr>
          <w:rFonts w:ascii="Times New Roman" w:hAnsi="Times New Roman" w:cs="Times New Roman"/>
          <w:sz w:val="24"/>
          <w:szCs w:val="24"/>
        </w:rPr>
        <w:t xml:space="preserve"> </w:t>
      </w:r>
      <w:r w:rsidR="004036A5" w:rsidRPr="00A368DE">
        <w:rPr>
          <w:rFonts w:ascii="Times New Roman" w:hAnsi="Times New Roman" w:cs="Times New Roman"/>
          <w:sz w:val="24"/>
          <w:szCs w:val="24"/>
        </w:rPr>
        <w:t>appropriate support to stakeholder</w:t>
      </w:r>
      <w:r w:rsidRPr="00A368DE">
        <w:rPr>
          <w:rFonts w:ascii="Times New Roman" w:hAnsi="Times New Roman" w:cs="Times New Roman"/>
          <w:sz w:val="24"/>
          <w:szCs w:val="24"/>
        </w:rPr>
        <w:t xml:space="preserve"> and r</w:t>
      </w:r>
      <w:r w:rsidR="004036A5" w:rsidRPr="00A368DE">
        <w:rPr>
          <w:rFonts w:ascii="Times New Roman" w:hAnsi="Times New Roman" w:cs="Times New Roman"/>
          <w:sz w:val="24"/>
          <w:szCs w:val="24"/>
        </w:rPr>
        <w:t>egularly shar</w:t>
      </w:r>
      <w:r w:rsidR="00EB0CFA" w:rsidRPr="00A368DE">
        <w:rPr>
          <w:rFonts w:ascii="Times New Roman" w:hAnsi="Times New Roman" w:cs="Times New Roman"/>
          <w:sz w:val="24"/>
          <w:szCs w:val="24"/>
        </w:rPr>
        <w:t xml:space="preserve">e </w:t>
      </w:r>
      <w:r w:rsidR="004036A5" w:rsidRPr="00A368DE">
        <w:rPr>
          <w:rFonts w:ascii="Times New Roman" w:hAnsi="Times New Roman" w:cs="Times New Roman"/>
          <w:sz w:val="24"/>
          <w:szCs w:val="24"/>
        </w:rPr>
        <w:t>EAC annual reports, EAC bi-annual</w:t>
      </w:r>
      <w:r w:rsidR="00EB0CFA" w:rsidRPr="00A368DE">
        <w:rPr>
          <w:rFonts w:ascii="Times New Roman" w:hAnsi="Times New Roman" w:cs="Times New Roman"/>
          <w:sz w:val="24"/>
          <w:szCs w:val="24"/>
        </w:rPr>
        <w:t xml:space="preserve">, mid and end term reports with partners. </w:t>
      </w:r>
    </w:p>
    <w:p w14:paraId="3C37F9C6" w14:textId="77777777" w:rsidR="00EB0CFA" w:rsidRPr="00A368DE" w:rsidRDefault="00EB0CFA" w:rsidP="00A368DE">
      <w:pPr>
        <w:autoSpaceDE w:val="0"/>
        <w:autoSpaceDN w:val="0"/>
        <w:adjustRightInd w:val="0"/>
        <w:spacing w:after="0" w:line="240" w:lineRule="auto"/>
        <w:jc w:val="both"/>
        <w:rPr>
          <w:rFonts w:ascii="Times New Roman" w:hAnsi="Times New Roman" w:cs="Times New Roman"/>
          <w:sz w:val="24"/>
          <w:szCs w:val="24"/>
        </w:rPr>
      </w:pPr>
    </w:p>
    <w:p w14:paraId="117E9EBD" w14:textId="034D23F8" w:rsidR="004036A5" w:rsidRPr="00A368DE" w:rsidRDefault="004036A5"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The Secretariat will</w:t>
      </w:r>
      <w:r w:rsidR="00EB0CFA" w:rsidRPr="00A368DE">
        <w:rPr>
          <w:rFonts w:ascii="Times New Roman" w:hAnsi="Times New Roman" w:cs="Times New Roman"/>
          <w:sz w:val="24"/>
          <w:szCs w:val="24"/>
        </w:rPr>
        <w:t xml:space="preserve"> </w:t>
      </w:r>
      <w:r w:rsidRPr="00A368DE">
        <w:rPr>
          <w:rFonts w:ascii="Times New Roman" w:hAnsi="Times New Roman" w:cs="Times New Roman"/>
          <w:sz w:val="24"/>
          <w:szCs w:val="24"/>
        </w:rPr>
        <w:t>utilize establish</w:t>
      </w:r>
      <w:r w:rsidR="00EB0CFA" w:rsidRPr="00A368DE">
        <w:rPr>
          <w:rFonts w:ascii="Times New Roman" w:hAnsi="Times New Roman" w:cs="Times New Roman"/>
          <w:sz w:val="24"/>
          <w:szCs w:val="24"/>
        </w:rPr>
        <w:t>ed</w:t>
      </w:r>
      <w:r w:rsidRPr="00A368DE">
        <w:rPr>
          <w:rFonts w:ascii="Times New Roman" w:hAnsi="Times New Roman" w:cs="Times New Roman"/>
          <w:sz w:val="24"/>
          <w:szCs w:val="24"/>
        </w:rPr>
        <w:t xml:space="preserve"> reporting channels</w:t>
      </w:r>
      <w:r w:rsidR="00EB0CFA" w:rsidRPr="00A368DE">
        <w:rPr>
          <w:rFonts w:ascii="Times New Roman" w:hAnsi="Times New Roman" w:cs="Times New Roman"/>
          <w:sz w:val="24"/>
          <w:szCs w:val="24"/>
        </w:rPr>
        <w:t xml:space="preserve"> including </w:t>
      </w:r>
      <w:r w:rsidRPr="00A368DE">
        <w:rPr>
          <w:rFonts w:ascii="Times New Roman" w:hAnsi="Times New Roman" w:cs="Times New Roman"/>
          <w:sz w:val="24"/>
          <w:szCs w:val="24"/>
        </w:rPr>
        <w:t>UNAIDS reports</w:t>
      </w:r>
      <w:r w:rsidR="00B3759C" w:rsidRPr="00A368DE">
        <w:rPr>
          <w:rFonts w:ascii="Times New Roman" w:hAnsi="Times New Roman" w:cs="Times New Roman"/>
          <w:sz w:val="24"/>
          <w:szCs w:val="24"/>
        </w:rPr>
        <w:t>.</w:t>
      </w:r>
    </w:p>
    <w:p w14:paraId="559C10E9" w14:textId="77777777" w:rsidR="004036A5" w:rsidRPr="00A368DE" w:rsidRDefault="004036A5" w:rsidP="00A368DE">
      <w:pPr>
        <w:autoSpaceDE w:val="0"/>
        <w:autoSpaceDN w:val="0"/>
        <w:adjustRightInd w:val="0"/>
        <w:spacing w:after="0" w:line="240" w:lineRule="auto"/>
        <w:jc w:val="both"/>
        <w:rPr>
          <w:rFonts w:ascii="Times New Roman" w:hAnsi="Times New Roman" w:cs="Times New Roman"/>
          <w:sz w:val="24"/>
          <w:szCs w:val="24"/>
        </w:rPr>
      </w:pPr>
    </w:p>
    <w:p w14:paraId="3537CAFB" w14:textId="1DD6A60C" w:rsidR="004036A5" w:rsidRPr="00A368DE" w:rsidRDefault="004036A5"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 xml:space="preserve">The EAC Secretariat will be accountable for </w:t>
      </w:r>
      <w:r w:rsidR="003B2BA2" w:rsidRPr="00A368DE">
        <w:rPr>
          <w:rFonts w:ascii="Times New Roman" w:hAnsi="Times New Roman" w:cs="Times New Roman"/>
          <w:sz w:val="24"/>
          <w:szCs w:val="24"/>
        </w:rPr>
        <w:t xml:space="preserve">ensuring that Partner States comply with reporting </w:t>
      </w:r>
      <w:r w:rsidR="00E96033" w:rsidRPr="00A368DE">
        <w:rPr>
          <w:rFonts w:ascii="Times New Roman" w:hAnsi="Times New Roman" w:cs="Times New Roman"/>
          <w:sz w:val="24"/>
          <w:szCs w:val="24"/>
        </w:rPr>
        <w:t>commitments</w:t>
      </w:r>
      <w:r w:rsidR="00183D51" w:rsidRPr="00A368DE">
        <w:rPr>
          <w:rFonts w:ascii="Times New Roman" w:hAnsi="Times New Roman" w:cs="Times New Roman"/>
          <w:sz w:val="24"/>
          <w:szCs w:val="24"/>
        </w:rPr>
        <w:t>:</w:t>
      </w:r>
    </w:p>
    <w:p w14:paraId="4EE9AD28" w14:textId="77777777" w:rsidR="003B2BA2" w:rsidRPr="00A368DE" w:rsidRDefault="003B2BA2" w:rsidP="00A368DE">
      <w:pPr>
        <w:autoSpaceDE w:val="0"/>
        <w:autoSpaceDN w:val="0"/>
        <w:adjustRightInd w:val="0"/>
        <w:spacing w:after="0" w:line="240" w:lineRule="auto"/>
        <w:jc w:val="both"/>
        <w:rPr>
          <w:rFonts w:ascii="Times New Roman" w:hAnsi="Times New Roman" w:cs="Times New Roman"/>
          <w:sz w:val="24"/>
          <w:szCs w:val="24"/>
        </w:rPr>
      </w:pPr>
    </w:p>
    <w:tbl>
      <w:tblPr>
        <w:tblW w:w="9840" w:type="dxa"/>
        <w:tblInd w:w="-25" w:type="dxa"/>
        <w:tblLook w:val="04A0" w:firstRow="1" w:lastRow="0" w:firstColumn="1" w:lastColumn="0" w:noHBand="0" w:noVBand="1"/>
      </w:tblPr>
      <w:tblGrid>
        <w:gridCol w:w="576"/>
        <w:gridCol w:w="9421"/>
      </w:tblGrid>
      <w:tr w:rsidR="003B2BA2" w:rsidRPr="00A368DE" w14:paraId="51818B8C" w14:textId="77777777" w:rsidTr="00291F62">
        <w:trPr>
          <w:trHeight w:val="20"/>
        </w:trPr>
        <w:tc>
          <w:tcPr>
            <w:tcW w:w="419" w:type="dxa"/>
            <w:tcBorders>
              <w:top w:val="single" w:sz="8" w:space="0" w:color="auto"/>
              <w:left w:val="single" w:sz="8" w:space="0" w:color="auto"/>
              <w:bottom w:val="single" w:sz="8" w:space="0" w:color="auto"/>
              <w:right w:val="single" w:sz="8" w:space="0" w:color="auto"/>
            </w:tcBorders>
            <w:shd w:val="clear" w:color="auto" w:fill="auto"/>
            <w:hideMark/>
          </w:tcPr>
          <w:p w14:paraId="4CACA82B" w14:textId="77777777" w:rsidR="003B2BA2" w:rsidRPr="00A368DE" w:rsidRDefault="003B2BA2" w:rsidP="00291F62">
            <w:pPr>
              <w:spacing w:after="0" w:line="240" w:lineRule="auto"/>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lang w:val="en-GB"/>
              </w:rPr>
              <w:t>No.</w:t>
            </w:r>
          </w:p>
        </w:tc>
        <w:tc>
          <w:tcPr>
            <w:tcW w:w="9421" w:type="dxa"/>
            <w:tcBorders>
              <w:top w:val="single" w:sz="8" w:space="0" w:color="auto"/>
              <w:left w:val="nil"/>
              <w:bottom w:val="single" w:sz="8" w:space="0" w:color="auto"/>
              <w:right w:val="single" w:sz="8" w:space="0" w:color="auto"/>
            </w:tcBorders>
            <w:shd w:val="clear" w:color="auto" w:fill="auto"/>
            <w:hideMark/>
          </w:tcPr>
          <w:p w14:paraId="16BC5124" w14:textId="77777777" w:rsidR="003B2BA2" w:rsidRPr="00A368DE" w:rsidRDefault="003B2BA2" w:rsidP="00291F62">
            <w:pPr>
              <w:spacing w:after="0" w:line="240" w:lineRule="auto"/>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lang w:val="en-GB"/>
              </w:rPr>
              <w:t>Indicator Name</w:t>
            </w:r>
          </w:p>
        </w:tc>
      </w:tr>
      <w:tr w:rsidR="003B2BA2" w:rsidRPr="00A368DE" w14:paraId="61EED7AB" w14:textId="77777777" w:rsidTr="00291F62">
        <w:trPr>
          <w:trHeight w:val="20"/>
        </w:trPr>
        <w:tc>
          <w:tcPr>
            <w:tcW w:w="419" w:type="dxa"/>
            <w:tcBorders>
              <w:top w:val="nil"/>
              <w:left w:val="single" w:sz="8" w:space="0" w:color="auto"/>
              <w:bottom w:val="single" w:sz="8" w:space="0" w:color="auto"/>
              <w:right w:val="single" w:sz="8" w:space="0" w:color="auto"/>
            </w:tcBorders>
            <w:shd w:val="clear" w:color="auto" w:fill="auto"/>
            <w:hideMark/>
          </w:tcPr>
          <w:p w14:paraId="71D35FE9" w14:textId="5EFA2A37" w:rsidR="003B2BA2" w:rsidRPr="00A368DE" w:rsidRDefault="003B2BA2" w:rsidP="00291F62">
            <w:pPr>
              <w:spacing w:after="0" w:line="240" w:lineRule="auto"/>
              <w:rPr>
                <w:rFonts w:ascii="Times New Roman" w:eastAsia="Times New Roman" w:hAnsi="Times New Roman" w:cs="Times New Roman"/>
                <w:b/>
                <w:bCs/>
                <w:color w:val="000000"/>
                <w:sz w:val="24"/>
                <w:szCs w:val="24"/>
              </w:rPr>
            </w:pPr>
          </w:p>
        </w:tc>
        <w:tc>
          <w:tcPr>
            <w:tcW w:w="9421" w:type="dxa"/>
            <w:tcBorders>
              <w:top w:val="nil"/>
              <w:left w:val="nil"/>
              <w:bottom w:val="single" w:sz="8" w:space="0" w:color="auto"/>
              <w:right w:val="single" w:sz="8" w:space="0" w:color="auto"/>
            </w:tcBorders>
            <w:shd w:val="clear" w:color="auto" w:fill="auto"/>
            <w:hideMark/>
          </w:tcPr>
          <w:p w14:paraId="5513569E" w14:textId="77777777" w:rsidR="003B2BA2" w:rsidRPr="00A368DE" w:rsidRDefault="003B2BA2" w:rsidP="00291F62">
            <w:pPr>
              <w:spacing w:after="0" w:line="240" w:lineRule="auto"/>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Impact Indicators</w:t>
            </w:r>
          </w:p>
        </w:tc>
      </w:tr>
      <w:tr w:rsidR="003B2BA2" w:rsidRPr="00A368DE" w14:paraId="628ACFAC" w14:textId="77777777" w:rsidTr="00291F62">
        <w:trPr>
          <w:trHeight w:val="20"/>
        </w:trPr>
        <w:tc>
          <w:tcPr>
            <w:tcW w:w="419" w:type="dxa"/>
            <w:tcBorders>
              <w:top w:val="nil"/>
              <w:left w:val="single" w:sz="8" w:space="0" w:color="auto"/>
              <w:bottom w:val="single" w:sz="8" w:space="0" w:color="auto"/>
              <w:right w:val="single" w:sz="8" w:space="0" w:color="auto"/>
            </w:tcBorders>
            <w:shd w:val="clear" w:color="auto" w:fill="auto"/>
            <w:hideMark/>
          </w:tcPr>
          <w:p w14:paraId="22D4A705"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lang w:val="en-GB"/>
              </w:rPr>
              <w:t>1</w:t>
            </w:r>
          </w:p>
        </w:tc>
        <w:tc>
          <w:tcPr>
            <w:tcW w:w="9421" w:type="dxa"/>
            <w:tcBorders>
              <w:top w:val="nil"/>
              <w:left w:val="nil"/>
              <w:bottom w:val="single" w:sz="8" w:space="0" w:color="auto"/>
              <w:right w:val="single" w:sz="8" w:space="0" w:color="auto"/>
            </w:tcBorders>
            <w:shd w:val="clear" w:color="auto" w:fill="auto"/>
            <w:hideMark/>
          </w:tcPr>
          <w:p w14:paraId="531833DF"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lang w:val="en-GB"/>
              </w:rPr>
              <w:t>Maternal Mortality Ratio (MMR)</w:t>
            </w:r>
          </w:p>
        </w:tc>
      </w:tr>
      <w:tr w:rsidR="003B2BA2" w:rsidRPr="00A368DE" w14:paraId="17078134" w14:textId="77777777" w:rsidTr="00291F62">
        <w:trPr>
          <w:trHeight w:val="20"/>
        </w:trPr>
        <w:tc>
          <w:tcPr>
            <w:tcW w:w="419" w:type="dxa"/>
            <w:tcBorders>
              <w:top w:val="nil"/>
              <w:left w:val="single" w:sz="8" w:space="0" w:color="auto"/>
              <w:bottom w:val="nil"/>
              <w:right w:val="single" w:sz="8" w:space="0" w:color="auto"/>
            </w:tcBorders>
            <w:shd w:val="clear" w:color="auto" w:fill="auto"/>
            <w:hideMark/>
          </w:tcPr>
          <w:p w14:paraId="024DD547" w14:textId="3E3256D3" w:rsidR="003B2BA2" w:rsidRPr="00A368DE" w:rsidRDefault="003B2BA2" w:rsidP="00291F62">
            <w:pPr>
              <w:spacing w:after="0" w:line="240" w:lineRule="auto"/>
              <w:rPr>
                <w:rFonts w:ascii="Times New Roman" w:eastAsia="Times New Roman" w:hAnsi="Times New Roman" w:cs="Times New Roman"/>
                <w:color w:val="000000"/>
                <w:sz w:val="24"/>
                <w:szCs w:val="24"/>
              </w:rPr>
            </w:pPr>
          </w:p>
        </w:tc>
        <w:tc>
          <w:tcPr>
            <w:tcW w:w="9421" w:type="dxa"/>
            <w:tcBorders>
              <w:top w:val="nil"/>
              <w:left w:val="nil"/>
              <w:bottom w:val="nil"/>
              <w:right w:val="single" w:sz="8" w:space="0" w:color="auto"/>
            </w:tcBorders>
            <w:shd w:val="clear" w:color="auto" w:fill="auto"/>
            <w:hideMark/>
          </w:tcPr>
          <w:p w14:paraId="7EFBA575"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1 (a) Institutional MMR</w:t>
            </w:r>
          </w:p>
        </w:tc>
      </w:tr>
      <w:tr w:rsidR="003B2BA2" w:rsidRPr="00A368DE" w14:paraId="74D754D8" w14:textId="77777777" w:rsidTr="00291F62">
        <w:trPr>
          <w:trHeight w:val="20"/>
        </w:trPr>
        <w:tc>
          <w:tcPr>
            <w:tcW w:w="419" w:type="dxa"/>
            <w:tcBorders>
              <w:top w:val="single" w:sz="8" w:space="0" w:color="auto"/>
              <w:left w:val="single" w:sz="8" w:space="0" w:color="auto"/>
              <w:bottom w:val="nil"/>
              <w:right w:val="single" w:sz="8" w:space="0" w:color="auto"/>
            </w:tcBorders>
            <w:shd w:val="clear" w:color="auto" w:fill="auto"/>
            <w:hideMark/>
          </w:tcPr>
          <w:p w14:paraId="15F47080" w14:textId="2C39A423" w:rsidR="003B2BA2" w:rsidRPr="00A368DE" w:rsidRDefault="003B2BA2" w:rsidP="00291F62">
            <w:pPr>
              <w:spacing w:after="0" w:line="240" w:lineRule="auto"/>
              <w:rPr>
                <w:rFonts w:ascii="Times New Roman" w:eastAsia="Times New Roman" w:hAnsi="Times New Roman" w:cs="Times New Roman"/>
                <w:color w:val="000000"/>
                <w:sz w:val="24"/>
                <w:szCs w:val="24"/>
              </w:rPr>
            </w:pPr>
          </w:p>
        </w:tc>
        <w:tc>
          <w:tcPr>
            <w:tcW w:w="9421" w:type="dxa"/>
            <w:tcBorders>
              <w:top w:val="single" w:sz="8" w:space="0" w:color="auto"/>
              <w:left w:val="nil"/>
              <w:bottom w:val="nil"/>
              <w:right w:val="single" w:sz="8" w:space="0" w:color="auto"/>
            </w:tcBorders>
            <w:shd w:val="clear" w:color="auto" w:fill="auto"/>
            <w:hideMark/>
          </w:tcPr>
          <w:p w14:paraId="5D8C9259"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1(b) Population based MMR</w:t>
            </w:r>
          </w:p>
        </w:tc>
      </w:tr>
      <w:tr w:rsidR="003B2BA2" w:rsidRPr="00A368DE" w14:paraId="5C3D0662" w14:textId="77777777" w:rsidTr="00291F62">
        <w:trPr>
          <w:trHeight w:val="20"/>
        </w:trPr>
        <w:tc>
          <w:tcPr>
            <w:tcW w:w="419" w:type="dxa"/>
            <w:tcBorders>
              <w:top w:val="nil"/>
              <w:left w:val="single" w:sz="8" w:space="0" w:color="auto"/>
              <w:bottom w:val="single" w:sz="8" w:space="0" w:color="auto"/>
              <w:right w:val="single" w:sz="8" w:space="0" w:color="auto"/>
            </w:tcBorders>
            <w:shd w:val="clear" w:color="auto" w:fill="auto"/>
            <w:hideMark/>
          </w:tcPr>
          <w:p w14:paraId="03DECD9F"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lang w:val="en-GB"/>
              </w:rPr>
              <w:t>2</w:t>
            </w:r>
          </w:p>
        </w:tc>
        <w:tc>
          <w:tcPr>
            <w:tcW w:w="9421" w:type="dxa"/>
            <w:tcBorders>
              <w:top w:val="nil"/>
              <w:left w:val="nil"/>
              <w:bottom w:val="single" w:sz="8" w:space="0" w:color="auto"/>
              <w:right w:val="single" w:sz="8" w:space="0" w:color="auto"/>
            </w:tcBorders>
            <w:shd w:val="clear" w:color="auto" w:fill="auto"/>
            <w:hideMark/>
          </w:tcPr>
          <w:p w14:paraId="1582F6A6"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lang w:val="en-GB"/>
              </w:rPr>
              <w:t>Under 5 Mortality Rate</w:t>
            </w:r>
          </w:p>
        </w:tc>
      </w:tr>
      <w:tr w:rsidR="003B2BA2" w:rsidRPr="00A368DE" w14:paraId="73145C44" w14:textId="77777777" w:rsidTr="00291F62">
        <w:trPr>
          <w:trHeight w:val="20"/>
        </w:trPr>
        <w:tc>
          <w:tcPr>
            <w:tcW w:w="419" w:type="dxa"/>
            <w:tcBorders>
              <w:top w:val="nil"/>
              <w:left w:val="single" w:sz="8" w:space="0" w:color="auto"/>
              <w:bottom w:val="nil"/>
              <w:right w:val="single" w:sz="8" w:space="0" w:color="auto"/>
            </w:tcBorders>
            <w:shd w:val="clear" w:color="auto" w:fill="auto"/>
            <w:hideMark/>
          </w:tcPr>
          <w:p w14:paraId="2C2AD3C4" w14:textId="3A5A9121" w:rsidR="003B2BA2" w:rsidRPr="00A368DE" w:rsidRDefault="003B2BA2" w:rsidP="00291F62">
            <w:pPr>
              <w:spacing w:after="0" w:line="240" w:lineRule="auto"/>
              <w:rPr>
                <w:rFonts w:ascii="Times New Roman" w:eastAsia="Times New Roman" w:hAnsi="Times New Roman" w:cs="Times New Roman"/>
                <w:color w:val="000000"/>
                <w:sz w:val="24"/>
                <w:szCs w:val="24"/>
              </w:rPr>
            </w:pPr>
          </w:p>
        </w:tc>
        <w:tc>
          <w:tcPr>
            <w:tcW w:w="9421" w:type="dxa"/>
            <w:tcBorders>
              <w:top w:val="nil"/>
              <w:left w:val="nil"/>
              <w:bottom w:val="nil"/>
              <w:right w:val="single" w:sz="8" w:space="0" w:color="auto"/>
            </w:tcBorders>
            <w:shd w:val="clear" w:color="auto" w:fill="auto"/>
            <w:hideMark/>
          </w:tcPr>
          <w:p w14:paraId="020ACAD7"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2 (a) Institutional based Under 5 Mortality Rate</w:t>
            </w:r>
          </w:p>
        </w:tc>
      </w:tr>
      <w:tr w:rsidR="003B2BA2" w:rsidRPr="00A368DE" w14:paraId="69E0E77E" w14:textId="77777777" w:rsidTr="00291F62">
        <w:trPr>
          <w:trHeight w:val="20"/>
        </w:trPr>
        <w:tc>
          <w:tcPr>
            <w:tcW w:w="419" w:type="dxa"/>
            <w:tcBorders>
              <w:top w:val="nil"/>
              <w:left w:val="single" w:sz="8" w:space="0" w:color="auto"/>
              <w:bottom w:val="single" w:sz="8" w:space="0" w:color="auto"/>
              <w:right w:val="single" w:sz="8" w:space="0" w:color="auto"/>
            </w:tcBorders>
            <w:shd w:val="clear" w:color="auto" w:fill="auto"/>
            <w:hideMark/>
          </w:tcPr>
          <w:p w14:paraId="6F248574" w14:textId="3F7E8497" w:rsidR="003B2BA2" w:rsidRPr="00A368DE" w:rsidRDefault="003B2BA2" w:rsidP="00291F62">
            <w:pPr>
              <w:spacing w:after="0" w:line="240" w:lineRule="auto"/>
              <w:rPr>
                <w:rFonts w:ascii="Times New Roman" w:eastAsia="Times New Roman" w:hAnsi="Times New Roman" w:cs="Times New Roman"/>
                <w:color w:val="000000"/>
                <w:sz w:val="24"/>
                <w:szCs w:val="24"/>
              </w:rPr>
            </w:pPr>
          </w:p>
        </w:tc>
        <w:tc>
          <w:tcPr>
            <w:tcW w:w="9421" w:type="dxa"/>
            <w:tcBorders>
              <w:top w:val="nil"/>
              <w:left w:val="nil"/>
              <w:bottom w:val="single" w:sz="8" w:space="0" w:color="auto"/>
              <w:right w:val="single" w:sz="8" w:space="0" w:color="auto"/>
            </w:tcBorders>
            <w:shd w:val="clear" w:color="auto" w:fill="auto"/>
            <w:hideMark/>
          </w:tcPr>
          <w:p w14:paraId="6720A182"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(2b) Population based Under 5 Mortality Rate</w:t>
            </w:r>
          </w:p>
        </w:tc>
      </w:tr>
      <w:tr w:rsidR="003B2BA2" w:rsidRPr="00A368DE" w14:paraId="2AF33800" w14:textId="77777777" w:rsidTr="00291F62">
        <w:trPr>
          <w:trHeight w:val="20"/>
        </w:trPr>
        <w:tc>
          <w:tcPr>
            <w:tcW w:w="419" w:type="dxa"/>
            <w:tcBorders>
              <w:top w:val="nil"/>
              <w:left w:val="single" w:sz="8" w:space="0" w:color="auto"/>
              <w:bottom w:val="single" w:sz="8" w:space="0" w:color="auto"/>
              <w:right w:val="single" w:sz="8" w:space="0" w:color="auto"/>
            </w:tcBorders>
            <w:shd w:val="clear" w:color="auto" w:fill="auto"/>
            <w:hideMark/>
          </w:tcPr>
          <w:p w14:paraId="741DC2DC"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lang w:val="en-GB"/>
              </w:rPr>
              <w:t>3</w:t>
            </w:r>
          </w:p>
        </w:tc>
        <w:tc>
          <w:tcPr>
            <w:tcW w:w="9421" w:type="dxa"/>
            <w:tcBorders>
              <w:top w:val="nil"/>
              <w:left w:val="nil"/>
              <w:bottom w:val="single" w:sz="8" w:space="0" w:color="auto"/>
              <w:right w:val="single" w:sz="8" w:space="0" w:color="auto"/>
            </w:tcBorders>
            <w:shd w:val="clear" w:color="auto" w:fill="auto"/>
            <w:hideMark/>
          </w:tcPr>
          <w:p w14:paraId="34C955F4"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lang w:val="en-GB"/>
              </w:rPr>
              <w:t>New-born Mortality Rate</w:t>
            </w:r>
          </w:p>
        </w:tc>
      </w:tr>
      <w:tr w:rsidR="003B2BA2" w:rsidRPr="00A368DE" w14:paraId="60C55848" w14:textId="77777777" w:rsidTr="00291F62">
        <w:trPr>
          <w:trHeight w:val="20"/>
        </w:trPr>
        <w:tc>
          <w:tcPr>
            <w:tcW w:w="419" w:type="dxa"/>
            <w:tcBorders>
              <w:top w:val="nil"/>
              <w:left w:val="single" w:sz="8" w:space="0" w:color="auto"/>
              <w:bottom w:val="nil"/>
              <w:right w:val="single" w:sz="8" w:space="0" w:color="auto"/>
            </w:tcBorders>
            <w:shd w:val="clear" w:color="auto" w:fill="auto"/>
            <w:hideMark/>
          </w:tcPr>
          <w:p w14:paraId="4FB820FB" w14:textId="73B17A61" w:rsidR="003B2BA2" w:rsidRPr="00A368DE" w:rsidRDefault="003B2BA2" w:rsidP="00291F62">
            <w:pPr>
              <w:spacing w:after="0" w:line="240" w:lineRule="auto"/>
              <w:rPr>
                <w:rFonts w:ascii="Times New Roman" w:eastAsia="Times New Roman" w:hAnsi="Times New Roman" w:cs="Times New Roman"/>
                <w:color w:val="000000"/>
                <w:sz w:val="24"/>
                <w:szCs w:val="24"/>
              </w:rPr>
            </w:pPr>
          </w:p>
        </w:tc>
        <w:tc>
          <w:tcPr>
            <w:tcW w:w="9421" w:type="dxa"/>
            <w:tcBorders>
              <w:top w:val="nil"/>
              <w:left w:val="nil"/>
              <w:bottom w:val="nil"/>
              <w:right w:val="single" w:sz="8" w:space="0" w:color="auto"/>
            </w:tcBorders>
            <w:shd w:val="clear" w:color="auto" w:fill="auto"/>
            <w:hideMark/>
          </w:tcPr>
          <w:p w14:paraId="65D613E0"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(3a) Institutional based New-born Mortality Rate</w:t>
            </w:r>
          </w:p>
        </w:tc>
      </w:tr>
      <w:tr w:rsidR="003B2BA2" w:rsidRPr="00A368DE" w14:paraId="44BD2F19" w14:textId="77777777" w:rsidTr="00291F62">
        <w:trPr>
          <w:trHeight w:val="20"/>
        </w:trPr>
        <w:tc>
          <w:tcPr>
            <w:tcW w:w="419" w:type="dxa"/>
            <w:tcBorders>
              <w:top w:val="nil"/>
              <w:left w:val="single" w:sz="8" w:space="0" w:color="auto"/>
              <w:bottom w:val="single" w:sz="8" w:space="0" w:color="auto"/>
              <w:right w:val="single" w:sz="8" w:space="0" w:color="auto"/>
            </w:tcBorders>
            <w:shd w:val="clear" w:color="auto" w:fill="auto"/>
            <w:hideMark/>
          </w:tcPr>
          <w:p w14:paraId="0DD8AF2E" w14:textId="7AB0E028" w:rsidR="003B2BA2" w:rsidRPr="00A368DE" w:rsidRDefault="003B2BA2" w:rsidP="00291F62">
            <w:pPr>
              <w:spacing w:after="0" w:line="240" w:lineRule="auto"/>
              <w:rPr>
                <w:rFonts w:ascii="Times New Roman" w:eastAsia="Times New Roman" w:hAnsi="Times New Roman" w:cs="Times New Roman"/>
                <w:color w:val="000000"/>
                <w:sz w:val="24"/>
                <w:szCs w:val="24"/>
              </w:rPr>
            </w:pPr>
          </w:p>
        </w:tc>
        <w:tc>
          <w:tcPr>
            <w:tcW w:w="9421" w:type="dxa"/>
            <w:tcBorders>
              <w:top w:val="nil"/>
              <w:left w:val="nil"/>
              <w:bottom w:val="single" w:sz="4" w:space="0" w:color="auto"/>
              <w:right w:val="single" w:sz="8" w:space="0" w:color="auto"/>
            </w:tcBorders>
            <w:shd w:val="clear" w:color="auto" w:fill="auto"/>
            <w:hideMark/>
          </w:tcPr>
          <w:p w14:paraId="4CC53633"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(3b) Population based New-born Mortality Rate</w:t>
            </w:r>
          </w:p>
        </w:tc>
      </w:tr>
      <w:tr w:rsidR="003B2BA2" w:rsidRPr="00A368DE" w14:paraId="6E088C20" w14:textId="77777777" w:rsidTr="00291F62">
        <w:trPr>
          <w:trHeight w:val="20"/>
        </w:trPr>
        <w:tc>
          <w:tcPr>
            <w:tcW w:w="419" w:type="dxa"/>
            <w:tcBorders>
              <w:top w:val="nil"/>
              <w:left w:val="single" w:sz="8" w:space="0" w:color="auto"/>
              <w:bottom w:val="nil"/>
              <w:right w:val="single" w:sz="4" w:space="0" w:color="auto"/>
            </w:tcBorders>
            <w:shd w:val="clear" w:color="auto" w:fill="auto"/>
            <w:hideMark/>
          </w:tcPr>
          <w:p w14:paraId="28C4B37E"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lang w:val="en-GB"/>
              </w:rPr>
              <w:t>4</w:t>
            </w:r>
          </w:p>
        </w:tc>
        <w:tc>
          <w:tcPr>
            <w:tcW w:w="9421" w:type="dxa"/>
            <w:tcBorders>
              <w:top w:val="single" w:sz="4" w:space="0" w:color="auto"/>
              <w:left w:val="single" w:sz="4" w:space="0" w:color="auto"/>
              <w:bottom w:val="single" w:sz="4" w:space="0" w:color="auto"/>
              <w:right w:val="single" w:sz="4" w:space="0" w:color="auto"/>
            </w:tcBorders>
            <w:shd w:val="clear" w:color="000000" w:fill="CCFFCC"/>
            <w:noWrap/>
            <w:hideMark/>
          </w:tcPr>
          <w:p w14:paraId="1D26A159"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Number of new HIV infections (disaggregated by age and population)</w:t>
            </w:r>
          </w:p>
        </w:tc>
      </w:tr>
      <w:tr w:rsidR="003B2BA2" w:rsidRPr="00A368DE" w14:paraId="6073B3E9" w14:textId="77777777" w:rsidTr="00291F62">
        <w:trPr>
          <w:trHeight w:val="20"/>
        </w:trPr>
        <w:tc>
          <w:tcPr>
            <w:tcW w:w="419" w:type="dxa"/>
            <w:tcBorders>
              <w:top w:val="single" w:sz="8" w:space="0" w:color="auto"/>
              <w:left w:val="single" w:sz="8" w:space="0" w:color="auto"/>
              <w:bottom w:val="nil"/>
              <w:right w:val="single" w:sz="4" w:space="0" w:color="auto"/>
            </w:tcBorders>
            <w:shd w:val="clear" w:color="auto" w:fill="auto"/>
            <w:hideMark/>
          </w:tcPr>
          <w:p w14:paraId="58F49BB0"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lang w:val="en-GB"/>
              </w:rPr>
              <w:t>5</w:t>
            </w:r>
          </w:p>
        </w:tc>
        <w:tc>
          <w:tcPr>
            <w:tcW w:w="9421" w:type="dxa"/>
            <w:tcBorders>
              <w:top w:val="single" w:sz="4" w:space="0" w:color="auto"/>
              <w:left w:val="single" w:sz="4" w:space="0" w:color="auto"/>
              <w:bottom w:val="single" w:sz="4" w:space="0" w:color="auto"/>
              <w:right w:val="single" w:sz="4" w:space="0" w:color="auto"/>
            </w:tcBorders>
            <w:shd w:val="clear" w:color="000000" w:fill="CCFFCC"/>
            <w:noWrap/>
            <w:hideMark/>
          </w:tcPr>
          <w:p w14:paraId="3B0596B7"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Percentage of people living with HIV (Prevalence)</w:t>
            </w:r>
          </w:p>
        </w:tc>
      </w:tr>
      <w:tr w:rsidR="003B2BA2" w:rsidRPr="00A368DE" w14:paraId="7F1D84CB" w14:textId="77777777" w:rsidTr="00291F62">
        <w:trPr>
          <w:trHeight w:val="20"/>
        </w:trPr>
        <w:tc>
          <w:tcPr>
            <w:tcW w:w="419" w:type="dxa"/>
            <w:tcBorders>
              <w:top w:val="nil"/>
              <w:left w:val="single" w:sz="8" w:space="0" w:color="auto"/>
              <w:bottom w:val="single" w:sz="8" w:space="0" w:color="auto"/>
              <w:right w:val="single" w:sz="4" w:space="0" w:color="auto"/>
            </w:tcBorders>
            <w:shd w:val="clear" w:color="auto" w:fill="auto"/>
            <w:hideMark/>
          </w:tcPr>
          <w:p w14:paraId="51C9CBC8"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lang w:val="en-GB"/>
              </w:rPr>
              <w:t>6</w:t>
            </w:r>
          </w:p>
        </w:tc>
        <w:tc>
          <w:tcPr>
            <w:tcW w:w="9421" w:type="dxa"/>
            <w:tcBorders>
              <w:top w:val="single" w:sz="4" w:space="0" w:color="auto"/>
              <w:left w:val="single" w:sz="4" w:space="0" w:color="auto"/>
              <w:bottom w:val="single" w:sz="4" w:space="0" w:color="auto"/>
              <w:right w:val="single" w:sz="4" w:space="0" w:color="auto"/>
            </w:tcBorders>
            <w:shd w:val="clear" w:color="000000" w:fill="CCFFCC"/>
            <w:noWrap/>
            <w:hideMark/>
          </w:tcPr>
          <w:p w14:paraId="459BA534" w14:textId="6E9467B9"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TB/HIV mortality rate per 100,000 population</w:t>
            </w:r>
          </w:p>
        </w:tc>
      </w:tr>
      <w:tr w:rsidR="003B2BA2" w:rsidRPr="00A368DE" w14:paraId="327D726E" w14:textId="77777777" w:rsidTr="00291F62">
        <w:trPr>
          <w:trHeight w:val="20"/>
        </w:trPr>
        <w:tc>
          <w:tcPr>
            <w:tcW w:w="419" w:type="dxa"/>
            <w:tcBorders>
              <w:top w:val="nil"/>
              <w:left w:val="single" w:sz="8" w:space="0" w:color="auto"/>
              <w:bottom w:val="single" w:sz="8" w:space="0" w:color="auto"/>
              <w:right w:val="single" w:sz="4" w:space="0" w:color="auto"/>
            </w:tcBorders>
            <w:shd w:val="clear" w:color="auto" w:fill="auto"/>
            <w:hideMark/>
          </w:tcPr>
          <w:p w14:paraId="2A7C55D6"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7</w:t>
            </w:r>
          </w:p>
        </w:tc>
        <w:tc>
          <w:tcPr>
            <w:tcW w:w="9421" w:type="dxa"/>
            <w:tcBorders>
              <w:top w:val="single" w:sz="4" w:space="0" w:color="auto"/>
              <w:left w:val="single" w:sz="4" w:space="0" w:color="auto"/>
              <w:bottom w:val="single" w:sz="4" w:space="0" w:color="auto"/>
              <w:right w:val="single" w:sz="4" w:space="0" w:color="auto"/>
            </w:tcBorders>
            <w:shd w:val="clear" w:color="000000" w:fill="CCFFCC"/>
            <w:noWrap/>
            <w:hideMark/>
          </w:tcPr>
          <w:p w14:paraId="7EF5B068"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Number of AIDS-related deaths</w:t>
            </w:r>
          </w:p>
        </w:tc>
      </w:tr>
      <w:tr w:rsidR="003B2BA2" w:rsidRPr="00A368DE" w14:paraId="21C0C862" w14:textId="77777777" w:rsidTr="00291F62">
        <w:trPr>
          <w:trHeight w:val="20"/>
        </w:trPr>
        <w:tc>
          <w:tcPr>
            <w:tcW w:w="419" w:type="dxa"/>
            <w:tcBorders>
              <w:top w:val="nil"/>
              <w:left w:val="single" w:sz="8" w:space="0" w:color="auto"/>
              <w:bottom w:val="nil"/>
              <w:right w:val="single" w:sz="4" w:space="0" w:color="auto"/>
            </w:tcBorders>
            <w:shd w:val="clear" w:color="auto" w:fill="auto"/>
            <w:hideMark/>
          </w:tcPr>
          <w:p w14:paraId="119BA820"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8</w:t>
            </w:r>
          </w:p>
        </w:tc>
        <w:tc>
          <w:tcPr>
            <w:tcW w:w="9421" w:type="dxa"/>
            <w:tcBorders>
              <w:top w:val="single" w:sz="4" w:space="0" w:color="auto"/>
              <w:left w:val="single" w:sz="4" w:space="0" w:color="auto"/>
              <w:bottom w:val="single" w:sz="4" w:space="0" w:color="auto"/>
              <w:right w:val="single" w:sz="4" w:space="0" w:color="auto"/>
            </w:tcBorders>
            <w:shd w:val="clear" w:color="000000" w:fill="CCFFCC"/>
            <w:noWrap/>
            <w:hideMark/>
          </w:tcPr>
          <w:p w14:paraId="1B8D9604"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 of people living with HIV in the reporting period with suppressed viral loads (≤1000 copies/mL)</w:t>
            </w:r>
          </w:p>
        </w:tc>
      </w:tr>
      <w:tr w:rsidR="003B2BA2" w:rsidRPr="00A368DE" w14:paraId="17827B6F" w14:textId="77777777" w:rsidTr="00291F62">
        <w:trPr>
          <w:trHeight w:val="20"/>
        </w:trPr>
        <w:tc>
          <w:tcPr>
            <w:tcW w:w="419" w:type="dxa"/>
            <w:tcBorders>
              <w:top w:val="single" w:sz="8" w:space="0" w:color="auto"/>
              <w:left w:val="single" w:sz="8" w:space="0" w:color="auto"/>
              <w:bottom w:val="nil"/>
              <w:right w:val="single" w:sz="4" w:space="0" w:color="auto"/>
            </w:tcBorders>
            <w:shd w:val="clear" w:color="auto" w:fill="auto"/>
            <w:hideMark/>
          </w:tcPr>
          <w:p w14:paraId="7BD42287"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9</w:t>
            </w:r>
          </w:p>
        </w:tc>
        <w:tc>
          <w:tcPr>
            <w:tcW w:w="9421" w:type="dxa"/>
            <w:tcBorders>
              <w:top w:val="single" w:sz="4" w:space="0" w:color="auto"/>
              <w:left w:val="single" w:sz="4" w:space="0" w:color="auto"/>
              <w:bottom w:val="single" w:sz="4" w:space="0" w:color="auto"/>
              <w:right w:val="single" w:sz="4" w:space="0" w:color="auto"/>
            </w:tcBorders>
            <w:shd w:val="clear" w:color="000000" w:fill="CCFFCC"/>
            <w:noWrap/>
            <w:hideMark/>
          </w:tcPr>
          <w:p w14:paraId="143D8776" w14:textId="4E5C1486"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Percent MTCT past 12 months</w:t>
            </w:r>
          </w:p>
        </w:tc>
      </w:tr>
      <w:tr w:rsidR="003B2BA2" w:rsidRPr="00A368DE" w14:paraId="5CB90470" w14:textId="77777777" w:rsidTr="00291F62">
        <w:trPr>
          <w:trHeight w:val="20"/>
        </w:trPr>
        <w:tc>
          <w:tcPr>
            <w:tcW w:w="419" w:type="dxa"/>
            <w:tcBorders>
              <w:top w:val="single" w:sz="8" w:space="0" w:color="auto"/>
              <w:left w:val="single" w:sz="8" w:space="0" w:color="auto"/>
              <w:bottom w:val="single" w:sz="8" w:space="0" w:color="auto"/>
              <w:right w:val="single" w:sz="8" w:space="0" w:color="auto"/>
            </w:tcBorders>
            <w:shd w:val="clear" w:color="auto" w:fill="auto"/>
            <w:hideMark/>
          </w:tcPr>
          <w:p w14:paraId="03C60255" w14:textId="3D8C3D4F" w:rsidR="003B2BA2" w:rsidRPr="00A368DE" w:rsidRDefault="003B2BA2" w:rsidP="00291F62">
            <w:pPr>
              <w:spacing w:after="0" w:line="240" w:lineRule="auto"/>
              <w:rPr>
                <w:rFonts w:ascii="Times New Roman" w:eastAsia="Times New Roman" w:hAnsi="Times New Roman" w:cs="Times New Roman"/>
                <w:color w:val="000000"/>
                <w:sz w:val="24"/>
                <w:szCs w:val="24"/>
              </w:rPr>
            </w:pPr>
          </w:p>
        </w:tc>
        <w:tc>
          <w:tcPr>
            <w:tcW w:w="9421" w:type="dxa"/>
            <w:tcBorders>
              <w:top w:val="single" w:sz="4" w:space="0" w:color="auto"/>
              <w:left w:val="nil"/>
              <w:bottom w:val="single" w:sz="8" w:space="0" w:color="auto"/>
              <w:right w:val="single" w:sz="8" w:space="0" w:color="auto"/>
            </w:tcBorders>
            <w:shd w:val="clear" w:color="000000" w:fill="FFFFFF"/>
            <w:noWrap/>
            <w:hideMark/>
          </w:tcPr>
          <w:p w14:paraId="5E542269" w14:textId="77777777" w:rsidR="003B2BA2" w:rsidRPr="00A368DE" w:rsidRDefault="003B2BA2" w:rsidP="00291F62">
            <w:pPr>
              <w:spacing w:after="0" w:line="240" w:lineRule="auto"/>
              <w:rPr>
                <w:rFonts w:ascii="Times New Roman" w:eastAsia="Times New Roman" w:hAnsi="Times New Roman" w:cs="Times New Roman"/>
                <w:b/>
                <w:bCs/>
                <w:color w:val="000000"/>
                <w:sz w:val="24"/>
                <w:szCs w:val="24"/>
              </w:rPr>
            </w:pPr>
            <w:r w:rsidRPr="00A368DE">
              <w:rPr>
                <w:rFonts w:ascii="Times New Roman" w:eastAsia="Times New Roman" w:hAnsi="Times New Roman" w:cs="Times New Roman"/>
                <w:b/>
                <w:bCs/>
                <w:color w:val="000000"/>
                <w:sz w:val="24"/>
                <w:szCs w:val="24"/>
              </w:rPr>
              <w:t>Coverage Indicators</w:t>
            </w:r>
          </w:p>
        </w:tc>
      </w:tr>
      <w:tr w:rsidR="003B2BA2" w:rsidRPr="00A368DE" w14:paraId="425C52E1" w14:textId="77777777" w:rsidTr="00291F62">
        <w:trPr>
          <w:trHeight w:val="20"/>
        </w:trPr>
        <w:tc>
          <w:tcPr>
            <w:tcW w:w="419" w:type="dxa"/>
            <w:tcBorders>
              <w:top w:val="nil"/>
              <w:left w:val="single" w:sz="8" w:space="0" w:color="auto"/>
              <w:bottom w:val="single" w:sz="8" w:space="0" w:color="auto"/>
              <w:right w:val="single" w:sz="8" w:space="0" w:color="auto"/>
            </w:tcBorders>
            <w:shd w:val="clear" w:color="auto" w:fill="auto"/>
            <w:hideMark/>
          </w:tcPr>
          <w:p w14:paraId="40EC24EA"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10</w:t>
            </w:r>
          </w:p>
        </w:tc>
        <w:tc>
          <w:tcPr>
            <w:tcW w:w="9421" w:type="dxa"/>
            <w:tcBorders>
              <w:top w:val="nil"/>
              <w:left w:val="nil"/>
              <w:bottom w:val="nil"/>
              <w:right w:val="nil"/>
            </w:tcBorders>
            <w:shd w:val="clear" w:color="auto" w:fill="auto"/>
            <w:noWrap/>
            <w:hideMark/>
          </w:tcPr>
          <w:p w14:paraId="3E50F1E2"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95 95 95 disaggregated by age and population</w:t>
            </w:r>
          </w:p>
        </w:tc>
      </w:tr>
      <w:tr w:rsidR="003B2BA2" w:rsidRPr="00A368DE" w14:paraId="3BEC2219" w14:textId="77777777" w:rsidTr="00291F62">
        <w:trPr>
          <w:trHeight w:val="20"/>
        </w:trPr>
        <w:tc>
          <w:tcPr>
            <w:tcW w:w="419" w:type="dxa"/>
            <w:tcBorders>
              <w:top w:val="nil"/>
              <w:left w:val="single" w:sz="8" w:space="0" w:color="auto"/>
              <w:bottom w:val="single" w:sz="8" w:space="0" w:color="auto"/>
              <w:right w:val="single" w:sz="8" w:space="0" w:color="auto"/>
            </w:tcBorders>
            <w:shd w:val="clear" w:color="auto" w:fill="auto"/>
            <w:hideMark/>
          </w:tcPr>
          <w:p w14:paraId="6AE44B2A"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11</w:t>
            </w:r>
          </w:p>
        </w:tc>
        <w:tc>
          <w:tcPr>
            <w:tcW w:w="9421" w:type="dxa"/>
            <w:tcBorders>
              <w:top w:val="single" w:sz="8" w:space="0" w:color="auto"/>
              <w:left w:val="nil"/>
              <w:bottom w:val="nil"/>
              <w:right w:val="single" w:sz="8" w:space="0" w:color="auto"/>
            </w:tcBorders>
            <w:shd w:val="clear" w:color="auto" w:fill="auto"/>
            <w:hideMark/>
          </w:tcPr>
          <w:p w14:paraId="53248AC2"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lang w:val="en-GB"/>
              </w:rPr>
              <w:t>Under 5 Stunting Rate</w:t>
            </w:r>
          </w:p>
        </w:tc>
      </w:tr>
      <w:tr w:rsidR="003B2BA2" w:rsidRPr="00A368DE" w14:paraId="6C6E80C9" w14:textId="77777777" w:rsidTr="00291F62">
        <w:trPr>
          <w:trHeight w:val="20"/>
        </w:trPr>
        <w:tc>
          <w:tcPr>
            <w:tcW w:w="419" w:type="dxa"/>
            <w:tcBorders>
              <w:top w:val="nil"/>
              <w:left w:val="single" w:sz="8" w:space="0" w:color="auto"/>
              <w:bottom w:val="single" w:sz="8" w:space="0" w:color="auto"/>
              <w:right w:val="single" w:sz="8" w:space="0" w:color="auto"/>
            </w:tcBorders>
            <w:shd w:val="clear" w:color="auto" w:fill="auto"/>
            <w:hideMark/>
          </w:tcPr>
          <w:p w14:paraId="6CE4E8F4"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12</w:t>
            </w:r>
          </w:p>
        </w:tc>
        <w:tc>
          <w:tcPr>
            <w:tcW w:w="9421" w:type="dxa"/>
            <w:tcBorders>
              <w:top w:val="single" w:sz="8" w:space="0" w:color="auto"/>
              <w:left w:val="nil"/>
              <w:bottom w:val="nil"/>
              <w:right w:val="single" w:sz="8" w:space="0" w:color="auto"/>
            </w:tcBorders>
            <w:shd w:val="clear" w:color="auto" w:fill="auto"/>
            <w:hideMark/>
          </w:tcPr>
          <w:p w14:paraId="24C9CA9C"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lang w:val="en-GB"/>
              </w:rPr>
              <w:t>Proportion of new ANC clients who are anaemic</w:t>
            </w:r>
          </w:p>
        </w:tc>
      </w:tr>
      <w:tr w:rsidR="003B2BA2" w:rsidRPr="00A368DE" w14:paraId="3E49B723" w14:textId="77777777" w:rsidTr="00291F62">
        <w:trPr>
          <w:trHeight w:val="20"/>
        </w:trPr>
        <w:tc>
          <w:tcPr>
            <w:tcW w:w="419" w:type="dxa"/>
            <w:tcBorders>
              <w:top w:val="nil"/>
              <w:left w:val="single" w:sz="8" w:space="0" w:color="auto"/>
              <w:bottom w:val="nil"/>
              <w:right w:val="single" w:sz="8" w:space="0" w:color="auto"/>
            </w:tcBorders>
            <w:shd w:val="clear" w:color="auto" w:fill="auto"/>
            <w:hideMark/>
          </w:tcPr>
          <w:p w14:paraId="664F8F1C" w14:textId="4818D75D" w:rsidR="003B2BA2" w:rsidRPr="00A368DE" w:rsidRDefault="003B2BA2" w:rsidP="00291F62">
            <w:pPr>
              <w:spacing w:after="0" w:line="240" w:lineRule="auto"/>
              <w:rPr>
                <w:rFonts w:ascii="Times New Roman" w:eastAsia="Times New Roman" w:hAnsi="Times New Roman" w:cs="Times New Roman"/>
                <w:color w:val="000000"/>
                <w:sz w:val="24"/>
                <w:szCs w:val="24"/>
              </w:rPr>
            </w:pPr>
          </w:p>
        </w:tc>
        <w:tc>
          <w:tcPr>
            <w:tcW w:w="9421" w:type="dxa"/>
            <w:tcBorders>
              <w:top w:val="nil"/>
              <w:left w:val="nil"/>
              <w:bottom w:val="single" w:sz="8" w:space="0" w:color="auto"/>
              <w:right w:val="single" w:sz="8" w:space="0" w:color="auto"/>
            </w:tcBorders>
            <w:shd w:val="clear" w:color="auto" w:fill="auto"/>
            <w:hideMark/>
          </w:tcPr>
          <w:p w14:paraId="15321B30"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lang w:val="en-GB"/>
              </w:rPr>
              <w:t>ANC visits</w:t>
            </w:r>
          </w:p>
        </w:tc>
      </w:tr>
      <w:tr w:rsidR="003B2BA2" w:rsidRPr="00A368DE" w14:paraId="71DC07E3" w14:textId="77777777" w:rsidTr="00291F62">
        <w:trPr>
          <w:trHeight w:val="20"/>
        </w:trPr>
        <w:tc>
          <w:tcPr>
            <w:tcW w:w="419" w:type="dxa"/>
            <w:tcBorders>
              <w:top w:val="single" w:sz="8" w:space="0" w:color="auto"/>
              <w:left w:val="single" w:sz="8" w:space="0" w:color="auto"/>
              <w:bottom w:val="nil"/>
              <w:right w:val="single" w:sz="8" w:space="0" w:color="auto"/>
            </w:tcBorders>
            <w:shd w:val="clear" w:color="auto" w:fill="auto"/>
            <w:hideMark/>
          </w:tcPr>
          <w:p w14:paraId="2D03841F" w14:textId="7C0AF88D" w:rsidR="003B2BA2" w:rsidRPr="00A368DE" w:rsidRDefault="003B2BA2" w:rsidP="00291F62">
            <w:pPr>
              <w:spacing w:after="0" w:line="240" w:lineRule="auto"/>
              <w:rPr>
                <w:rFonts w:ascii="Times New Roman" w:eastAsia="Times New Roman" w:hAnsi="Times New Roman" w:cs="Times New Roman"/>
                <w:color w:val="000000"/>
                <w:sz w:val="24"/>
                <w:szCs w:val="24"/>
              </w:rPr>
            </w:pPr>
          </w:p>
        </w:tc>
        <w:tc>
          <w:tcPr>
            <w:tcW w:w="9421" w:type="dxa"/>
            <w:tcBorders>
              <w:top w:val="nil"/>
              <w:left w:val="nil"/>
              <w:bottom w:val="single" w:sz="8" w:space="0" w:color="auto"/>
              <w:right w:val="single" w:sz="8" w:space="0" w:color="auto"/>
            </w:tcBorders>
            <w:shd w:val="clear" w:color="auto" w:fill="auto"/>
            <w:hideMark/>
          </w:tcPr>
          <w:p w14:paraId="7AF05AE5"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lang w:val="en-GB"/>
              </w:rPr>
              <w:t>a)       Antenatal Care (4+ visits)</w:t>
            </w:r>
          </w:p>
        </w:tc>
      </w:tr>
      <w:tr w:rsidR="003B2BA2" w:rsidRPr="00A368DE" w14:paraId="2E8B4A80" w14:textId="77777777" w:rsidTr="00291F62">
        <w:trPr>
          <w:trHeight w:val="20"/>
        </w:trPr>
        <w:tc>
          <w:tcPr>
            <w:tcW w:w="419" w:type="dxa"/>
            <w:tcBorders>
              <w:top w:val="single" w:sz="8" w:space="0" w:color="auto"/>
              <w:left w:val="single" w:sz="8" w:space="0" w:color="auto"/>
              <w:bottom w:val="nil"/>
              <w:right w:val="single" w:sz="8" w:space="0" w:color="auto"/>
            </w:tcBorders>
            <w:shd w:val="clear" w:color="auto" w:fill="auto"/>
            <w:hideMark/>
          </w:tcPr>
          <w:p w14:paraId="212783AE" w14:textId="4BEE3D65" w:rsidR="003B2BA2" w:rsidRPr="00A368DE" w:rsidRDefault="003B2BA2" w:rsidP="00291F62">
            <w:pPr>
              <w:spacing w:after="0" w:line="240" w:lineRule="auto"/>
              <w:rPr>
                <w:rFonts w:ascii="Times New Roman" w:eastAsia="Times New Roman" w:hAnsi="Times New Roman" w:cs="Times New Roman"/>
                <w:color w:val="000000"/>
                <w:sz w:val="24"/>
                <w:szCs w:val="24"/>
              </w:rPr>
            </w:pPr>
          </w:p>
        </w:tc>
        <w:tc>
          <w:tcPr>
            <w:tcW w:w="9421" w:type="dxa"/>
            <w:tcBorders>
              <w:top w:val="nil"/>
              <w:left w:val="nil"/>
              <w:bottom w:val="nil"/>
              <w:right w:val="single" w:sz="8" w:space="0" w:color="auto"/>
            </w:tcBorders>
            <w:shd w:val="clear" w:color="auto" w:fill="auto"/>
            <w:hideMark/>
          </w:tcPr>
          <w:p w14:paraId="03F37990"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lang w:val="en-GB"/>
              </w:rPr>
              <w:t>b)       % of pregnant women who attended their first ANC in the first trimester</w:t>
            </w:r>
          </w:p>
        </w:tc>
      </w:tr>
      <w:tr w:rsidR="003B2BA2" w:rsidRPr="00A368DE" w14:paraId="746E90A6" w14:textId="77777777" w:rsidTr="00291F62">
        <w:trPr>
          <w:trHeight w:val="20"/>
        </w:trPr>
        <w:tc>
          <w:tcPr>
            <w:tcW w:w="419" w:type="dxa"/>
            <w:tcBorders>
              <w:top w:val="single" w:sz="8" w:space="0" w:color="auto"/>
              <w:left w:val="single" w:sz="8" w:space="0" w:color="auto"/>
              <w:bottom w:val="nil"/>
              <w:right w:val="single" w:sz="8" w:space="0" w:color="auto"/>
            </w:tcBorders>
            <w:shd w:val="clear" w:color="auto" w:fill="auto"/>
            <w:hideMark/>
          </w:tcPr>
          <w:p w14:paraId="30B5EB64"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lang w:val="en-GB"/>
              </w:rPr>
              <w:t>13a</w:t>
            </w:r>
          </w:p>
        </w:tc>
        <w:tc>
          <w:tcPr>
            <w:tcW w:w="9421" w:type="dxa"/>
            <w:tcBorders>
              <w:top w:val="single" w:sz="8" w:space="0" w:color="auto"/>
              <w:left w:val="nil"/>
              <w:bottom w:val="nil"/>
              <w:right w:val="single" w:sz="8" w:space="0" w:color="auto"/>
            </w:tcBorders>
            <w:shd w:val="clear" w:color="auto" w:fill="auto"/>
            <w:hideMark/>
          </w:tcPr>
          <w:p w14:paraId="4E141B77"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Health Facility Delivery Rate</w:t>
            </w:r>
          </w:p>
        </w:tc>
      </w:tr>
      <w:tr w:rsidR="003B2BA2" w:rsidRPr="00A368DE" w14:paraId="619D33FA" w14:textId="77777777" w:rsidTr="00291F62">
        <w:trPr>
          <w:trHeight w:val="20"/>
        </w:trPr>
        <w:tc>
          <w:tcPr>
            <w:tcW w:w="419" w:type="dxa"/>
            <w:tcBorders>
              <w:top w:val="nil"/>
              <w:left w:val="single" w:sz="8" w:space="0" w:color="auto"/>
              <w:bottom w:val="nil"/>
              <w:right w:val="single" w:sz="8" w:space="0" w:color="auto"/>
            </w:tcBorders>
            <w:shd w:val="clear" w:color="auto" w:fill="auto"/>
            <w:hideMark/>
          </w:tcPr>
          <w:p w14:paraId="50B02A23" w14:textId="0DB6356B" w:rsidR="003B2BA2" w:rsidRPr="00A368DE" w:rsidRDefault="003B2BA2" w:rsidP="00291F62">
            <w:pPr>
              <w:spacing w:after="0" w:line="240" w:lineRule="auto"/>
              <w:rPr>
                <w:rFonts w:ascii="Times New Roman" w:eastAsia="Times New Roman" w:hAnsi="Times New Roman" w:cs="Times New Roman"/>
                <w:color w:val="000000"/>
                <w:sz w:val="24"/>
                <w:szCs w:val="24"/>
              </w:rPr>
            </w:pPr>
          </w:p>
        </w:tc>
        <w:tc>
          <w:tcPr>
            <w:tcW w:w="9421" w:type="dxa"/>
            <w:tcBorders>
              <w:top w:val="nil"/>
              <w:left w:val="nil"/>
              <w:bottom w:val="single" w:sz="8" w:space="0" w:color="auto"/>
              <w:right w:val="single" w:sz="8" w:space="0" w:color="auto"/>
            </w:tcBorders>
            <w:shd w:val="clear" w:color="auto" w:fill="auto"/>
            <w:hideMark/>
          </w:tcPr>
          <w:p w14:paraId="114D680B"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lang w:val="en-GB"/>
              </w:rPr>
              <w:t>Postnatal Care (PNC)</w:t>
            </w:r>
          </w:p>
        </w:tc>
      </w:tr>
      <w:tr w:rsidR="003B2BA2" w:rsidRPr="00A368DE" w14:paraId="71C1CD0B" w14:textId="77777777" w:rsidTr="00291F62">
        <w:trPr>
          <w:trHeight w:val="20"/>
        </w:trPr>
        <w:tc>
          <w:tcPr>
            <w:tcW w:w="419" w:type="dxa"/>
            <w:tcBorders>
              <w:top w:val="single" w:sz="8" w:space="0" w:color="auto"/>
              <w:left w:val="single" w:sz="8" w:space="0" w:color="auto"/>
              <w:bottom w:val="nil"/>
              <w:right w:val="single" w:sz="8" w:space="0" w:color="auto"/>
            </w:tcBorders>
            <w:shd w:val="clear" w:color="auto" w:fill="auto"/>
            <w:hideMark/>
          </w:tcPr>
          <w:p w14:paraId="66DFF0AF"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lang w:val="en-GB"/>
              </w:rPr>
              <w:t>13b</w:t>
            </w:r>
          </w:p>
        </w:tc>
        <w:tc>
          <w:tcPr>
            <w:tcW w:w="9421" w:type="dxa"/>
            <w:tcBorders>
              <w:top w:val="nil"/>
              <w:left w:val="nil"/>
              <w:bottom w:val="single" w:sz="8" w:space="0" w:color="auto"/>
              <w:right w:val="single" w:sz="8" w:space="0" w:color="auto"/>
            </w:tcBorders>
            <w:shd w:val="clear" w:color="auto" w:fill="auto"/>
            <w:hideMark/>
          </w:tcPr>
          <w:p w14:paraId="382154DF"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lang w:val="en-GB"/>
              </w:rPr>
              <w:t>a)       Postnatal care - 48 hours (mother)</w:t>
            </w:r>
          </w:p>
        </w:tc>
      </w:tr>
      <w:tr w:rsidR="003B2BA2" w:rsidRPr="00A368DE" w14:paraId="7045C2F4" w14:textId="77777777" w:rsidTr="00E974D7">
        <w:trPr>
          <w:trHeight w:val="20"/>
        </w:trPr>
        <w:tc>
          <w:tcPr>
            <w:tcW w:w="419" w:type="dxa"/>
            <w:tcBorders>
              <w:top w:val="nil"/>
              <w:left w:val="single" w:sz="8" w:space="0" w:color="auto"/>
              <w:bottom w:val="single" w:sz="8" w:space="0" w:color="auto"/>
              <w:right w:val="single" w:sz="8" w:space="0" w:color="auto"/>
            </w:tcBorders>
            <w:shd w:val="clear" w:color="auto" w:fill="auto"/>
            <w:hideMark/>
          </w:tcPr>
          <w:p w14:paraId="32E41DA0" w14:textId="222C08AA" w:rsidR="003B2BA2" w:rsidRPr="00A368DE" w:rsidRDefault="003B2BA2" w:rsidP="00291F62">
            <w:pPr>
              <w:spacing w:after="0" w:line="240" w:lineRule="auto"/>
              <w:rPr>
                <w:rFonts w:ascii="Times New Roman" w:eastAsia="Times New Roman" w:hAnsi="Times New Roman" w:cs="Times New Roman"/>
                <w:color w:val="000000"/>
                <w:sz w:val="24"/>
                <w:szCs w:val="24"/>
              </w:rPr>
            </w:pPr>
          </w:p>
        </w:tc>
        <w:tc>
          <w:tcPr>
            <w:tcW w:w="9421" w:type="dxa"/>
            <w:tcBorders>
              <w:top w:val="nil"/>
              <w:left w:val="nil"/>
              <w:bottom w:val="single" w:sz="4" w:space="0" w:color="auto"/>
              <w:right w:val="single" w:sz="8" w:space="0" w:color="auto"/>
            </w:tcBorders>
            <w:shd w:val="clear" w:color="auto" w:fill="auto"/>
            <w:hideMark/>
          </w:tcPr>
          <w:p w14:paraId="74515C10"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lang w:val="en-GB"/>
              </w:rPr>
              <w:t>b)       Postnatal Care - 48 hours (baby)</w:t>
            </w:r>
          </w:p>
        </w:tc>
      </w:tr>
      <w:tr w:rsidR="003B2BA2" w:rsidRPr="00A368DE" w14:paraId="228E3094" w14:textId="77777777" w:rsidTr="00E974D7">
        <w:trPr>
          <w:trHeight w:val="20"/>
        </w:trPr>
        <w:tc>
          <w:tcPr>
            <w:tcW w:w="419" w:type="dxa"/>
            <w:tcBorders>
              <w:top w:val="nil"/>
              <w:left w:val="single" w:sz="8" w:space="0" w:color="auto"/>
              <w:bottom w:val="single" w:sz="8" w:space="0" w:color="auto"/>
              <w:right w:val="single" w:sz="4" w:space="0" w:color="auto"/>
            </w:tcBorders>
            <w:shd w:val="clear" w:color="auto" w:fill="auto"/>
            <w:hideMark/>
          </w:tcPr>
          <w:p w14:paraId="3F54EF45"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14</w:t>
            </w:r>
          </w:p>
        </w:tc>
        <w:tc>
          <w:tcPr>
            <w:tcW w:w="9421" w:type="dxa"/>
            <w:tcBorders>
              <w:top w:val="single" w:sz="4" w:space="0" w:color="auto"/>
              <w:left w:val="single" w:sz="4" w:space="0" w:color="auto"/>
              <w:bottom w:val="single" w:sz="4" w:space="0" w:color="auto"/>
              <w:right w:val="single" w:sz="4" w:space="0" w:color="auto"/>
            </w:tcBorders>
            <w:shd w:val="clear" w:color="auto" w:fill="auto"/>
            <w:hideMark/>
          </w:tcPr>
          <w:p w14:paraId="386C01CF"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Proportion of children who are fully immunized at 12 months</w:t>
            </w:r>
          </w:p>
        </w:tc>
      </w:tr>
      <w:tr w:rsidR="003B2BA2" w:rsidRPr="00A368DE" w14:paraId="1D7E48C6" w14:textId="77777777" w:rsidTr="00E974D7">
        <w:trPr>
          <w:trHeight w:val="20"/>
        </w:trPr>
        <w:tc>
          <w:tcPr>
            <w:tcW w:w="419" w:type="dxa"/>
            <w:tcBorders>
              <w:top w:val="nil"/>
              <w:left w:val="single" w:sz="8" w:space="0" w:color="auto"/>
              <w:bottom w:val="single" w:sz="8" w:space="0" w:color="auto"/>
              <w:right w:val="single" w:sz="4" w:space="0" w:color="auto"/>
            </w:tcBorders>
            <w:shd w:val="clear" w:color="auto" w:fill="auto"/>
            <w:hideMark/>
          </w:tcPr>
          <w:p w14:paraId="43EA5117"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15</w:t>
            </w:r>
          </w:p>
        </w:tc>
        <w:tc>
          <w:tcPr>
            <w:tcW w:w="9421" w:type="dxa"/>
            <w:tcBorders>
              <w:top w:val="single" w:sz="4" w:space="0" w:color="auto"/>
              <w:left w:val="single" w:sz="4" w:space="0" w:color="auto"/>
              <w:bottom w:val="single" w:sz="4" w:space="0" w:color="auto"/>
              <w:right w:val="single" w:sz="4" w:space="0" w:color="auto"/>
            </w:tcBorders>
            <w:shd w:val="clear" w:color="auto" w:fill="auto"/>
            <w:hideMark/>
          </w:tcPr>
          <w:p w14:paraId="0F35C975" w14:textId="0E551D7B"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 xml:space="preserve">% </w:t>
            </w:r>
            <w:r w:rsidR="004E250F" w:rsidRPr="00A368DE">
              <w:rPr>
                <w:rFonts w:ascii="Times New Roman" w:eastAsia="Times New Roman" w:hAnsi="Times New Roman" w:cs="Times New Roman"/>
                <w:bCs/>
                <w:color w:val="000000"/>
                <w:sz w:val="24"/>
                <w:szCs w:val="24"/>
                <w:lang w:val="en-GB"/>
              </w:rPr>
              <w:t>Of</w:t>
            </w:r>
            <w:r w:rsidRPr="00A368DE">
              <w:rPr>
                <w:rFonts w:ascii="Times New Roman" w:eastAsia="Times New Roman" w:hAnsi="Times New Roman" w:cs="Times New Roman"/>
                <w:bCs/>
                <w:color w:val="000000"/>
                <w:sz w:val="24"/>
                <w:szCs w:val="24"/>
                <w:lang w:val="en-GB"/>
              </w:rPr>
              <w:t xml:space="preserve"> final outcome among HIV exposed infants</w:t>
            </w:r>
          </w:p>
        </w:tc>
      </w:tr>
      <w:tr w:rsidR="003B2BA2" w:rsidRPr="00A368DE" w14:paraId="364A2D97" w14:textId="77777777" w:rsidTr="00E974D7">
        <w:trPr>
          <w:trHeight w:val="20"/>
        </w:trPr>
        <w:tc>
          <w:tcPr>
            <w:tcW w:w="419" w:type="dxa"/>
            <w:tcBorders>
              <w:top w:val="nil"/>
              <w:left w:val="single" w:sz="8" w:space="0" w:color="auto"/>
              <w:bottom w:val="single" w:sz="8" w:space="0" w:color="auto"/>
              <w:right w:val="single" w:sz="4" w:space="0" w:color="auto"/>
            </w:tcBorders>
            <w:shd w:val="clear" w:color="auto" w:fill="auto"/>
            <w:hideMark/>
          </w:tcPr>
          <w:p w14:paraId="10BAA169"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16</w:t>
            </w:r>
          </w:p>
        </w:tc>
        <w:tc>
          <w:tcPr>
            <w:tcW w:w="9421" w:type="dxa"/>
            <w:tcBorders>
              <w:top w:val="single" w:sz="4" w:space="0" w:color="auto"/>
              <w:left w:val="single" w:sz="4" w:space="0" w:color="auto"/>
              <w:bottom w:val="single" w:sz="4" w:space="0" w:color="auto"/>
              <w:right w:val="single" w:sz="4" w:space="0" w:color="auto"/>
            </w:tcBorders>
            <w:shd w:val="clear" w:color="auto" w:fill="auto"/>
            <w:hideMark/>
          </w:tcPr>
          <w:p w14:paraId="62CEE593"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Contraceptive Prevalence Rate (CPR)</w:t>
            </w:r>
          </w:p>
        </w:tc>
      </w:tr>
      <w:tr w:rsidR="003B2BA2" w:rsidRPr="00A368DE" w14:paraId="68C860D2" w14:textId="77777777" w:rsidTr="00E974D7">
        <w:trPr>
          <w:trHeight w:val="20"/>
        </w:trPr>
        <w:tc>
          <w:tcPr>
            <w:tcW w:w="419" w:type="dxa"/>
            <w:tcBorders>
              <w:top w:val="nil"/>
              <w:left w:val="single" w:sz="8" w:space="0" w:color="auto"/>
              <w:bottom w:val="single" w:sz="8" w:space="0" w:color="auto"/>
              <w:right w:val="single" w:sz="4" w:space="0" w:color="auto"/>
            </w:tcBorders>
            <w:shd w:val="clear" w:color="auto" w:fill="auto"/>
            <w:hideMark/>
          </w:tcPr>
          <w:p w14:paraId="56C3D6FE"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17</w:t>
            </w:r>
          </w:p>
        </w:tc>
        <w:tc>
          <w:tcPr>
            <w:tcW w:w="9421" w:type="dxa"/>
            <w:tcBorders>
              <w:top w:val="single" w:sz="4" w:space="0" w:color="auto"/>
              <w:left w:val="single" w:sz="4" w:space="0" w:color="auto"/>
              <w:bottom w:val="single" w:sz="4" w:space="0" w:color="auto"/>
              <w:right w:val="single" w:sz="4" w:space="0" w:color="auto"/>
            </w:tcBorders>
            <w:shd w:val="clear" w:color="auto" w:fill="auto"/>
            <w:hideMark/>
          </w:tcPr>
          <w:p w14:paraId="321B9FA6" w14:textId="7258A23D"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lang w:val="en-GB"/>
              </w:rPr>
              <w:t>Adolescent Pregnancy rate</w:t>
            </w:r>
          </w:p>
        </w:tc>
      </w:tr>
      <w:tr w:rsidR="003B2BA2" w:rsidRPr="00A368DE" w14:paraId="06AD28AE" w14:textId="77777777" w:rsidTr="00E974D7">
        <w:trPr>
          <w:trHeight w:val="20"/>
        </w:trPr>
        <w:tc>
          <w:tcPr>
            <w:tcW w:w="419" w:type="dxa"/>
            <w:tcBorders>
              <w:top w:val="nil"/>
              <w:left w:val="single" w:sz="8" w:space="0" w:color="auto"/>
              <w:bottom w:val="nil"/>
              <w:right w:val="single" w:sz="4" w:space="0" w:color="auto"/>
            </w:tcBorders>
            <w:shd w:val="clear" w:color="auto" w:fill="auto"/>
            <w:hideMark/>
          </w:tcPr>
          <w:p w14:paraId="6A3736FF"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18</w:t>
            </w:r>
          </w:p>
        </w:tc>
        <w:tc>
          <w:tcPr>
            <w:tcW w:w="9421" w:type="dxa"/>
            <w:tcBorders>
              <w:top w:val="single" w:sz="4" w:space="0" w:color="auto"/>
              <w:left w:val="single" w:sz="4" w:space="0" w:color="auto"/>
              <w:bottom w:val="single" w:sz="4" w:space="0" w:color="auto"/>
              <w:right w:val="single" w:sz="4" w:space="0" w:color="auto"/>
            </w:tcBorders>
            <w:shd w:val="clear" w:color="auto" w:fill="auto"/>
            <w:hideMark/>
          </w:tcPr>
          <w:p w14:paraId="6345C541"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lang w:val="en-GB"/>
              </w:rPr>
              <w:t>- early adolescents (10-14)</w:t>
            </w:r>
          </w:p>
        </w:tc>
      </w:tr>
      <w:tr w:rsidR="003B2BA2" w:rsidRPr="00A368DE" w14:paraId="10AA967A" w14:textId="77777777" w:rsidTr="00E974D7">
        <w:trPr>
          <w:trHeight w:val="20"/>
        </w:trPr>
        <w:tc>
          <w:tcPr>
            <w:tcW w:w="419" w:type="dxa"/>
            <w:tcBorders>
              <w:top w:val="nil"/>
              <w:left w:val="single" w:sz="8" w:space="0" w:color="auto"/>
              <w:bottom w:val="single" w:sz="8" w:space="0" w:color="auto"/>
              <w:right w:val="single" w:sz="4" w:space="0" w:color="auto"/>
            </w:tcBorders>
            <w:shd w:val="clear" w:color="auto" w:fill="auto"/>
            <w:hideMark/>
          </w:tcPr>
          <w:p w14:paraId="3BFE5B6D"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19</w:t>
            </w:r>
          </w:p>
        </w:tc>
        <w:tc>
          <w:tcPr>
            <w:tcW w:w="9421" w:type="dxa"/>
            <w:tcBorders>
              <w:top w:val="single" w:sz="4" w:space="0" w:color="auto"/>
              <w:left w:val="single" w:sz="4" w:space="0" w:color="auto"/>
              <w:bottom w:val="single" w:sz="4" w:space="0" w:color="auto"/>
              <w:right w:val="single" w:sz="4" w:space="0" w:color="auto"/>
            </w:tcBorders>
            <w:shd w:val="clear" w:color="auto" w:fill="auto"/>
            <w:hideMark/>
          </w:tcPr>
          <w:p w14:paraId="280631A0" w14:textId="4D5504F5"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lang w:val="fr-FR"/>
              </w:rPr>
              <w:t xml:space="preserve">Adolescent </w:t>
            </w:r>
            <w:proofErr w:type="spellStart"/>
            <w:r w:rsidRPr="00A368DE">
              <w:rPr>
                <w:rFonts w:ascii="Times New Roman" w:eastAsia="Times New Roman" w:hAnsi="Times New Roman" w:cs="Times New Roman"/>
                <w:color w:val="000000"/>
                <w:sz w:val="24"/>
                <w:szCs w:val="24"/>
                <w:lang w:val="fr-FR"/>
              </w:rPr>
              <w:t>Pregnancy</w:t>
            </w:r>
            <w:proofErr w:type="spellEnd"/>
            <w:r w:rsidRPr="00A368DE">
              <w:rPr>
                <w:rFonts w:ascii="Times New Roman" w:eastAsia="Times New Roman" w:hAnsi="Times New Roman" w:cs="Times New Roman"/>
                <w:color w:val="000000"/>
                <w:sz w:val="24"/>
                <w:szCs w:val="24"/>
                <w:lang w:val="fr-FR"/>
              </w:rPr>
              <w:t xml:space="preserve"> rate</w:t>
            </w:r>
          </w:p>
        </w:tc>
      </w:tr>
      <w:tr w:rsidR="003B2BA2" w:rsidRPr="00A368DE" w14:paraId="691C7C1C" w14:textId="77777777" w:rsidTr="00E974D7">
        <w:trPr>
          <w:trHeight w:val="20"/>
        </w:trPr>
        <w:tc>
          <w:tcPr>
            <w:tcW w:w="419" w:type="dxa"/>
            <w:tcBorders>
              <w:top w:val="nil"/>
              <w:left w:val="single" w:sz="8" w:space="0" w:color="auto"/>
              <w:bottom w:val="nil"/>
              <w:right w:val="single" w:sz="4" w:space="0" w:color="auto"/>
            </w:tcBorders>
            <w:shd w:val="clear" w:color="auto" w:fill="auto"/>
            <w:hideMark/>
          </w:tcPr>
          <w:p w14:paraId="7B5B8781"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lang w:val="en-GB"/>
              </w:rPr>
              <w:t>20</w:t>
            </w:r>
          </w:p>
        </w:tc>
        <w:tc>
          <w:tcPr>
            <w:tcW w:w="9421" w:type="dxa"/>
            <w:tcBorders>
              <w:top w:val="single" w:sz="4" w:space="0" w:color="auto"/>
              <w:left w:val="single" w:sz="4" w:space="0" w:color="auto"/>
              <w:bottom w:val="single" w:sz="4" w:space="0" w:color="auto"/>
              <w:right w:val="single" w:sz="4" w:space="0" w:color="auto"/>
            </w:tcBorders>
            <w:shd w:val="clear" w:color="auto" w:fill="auto"/>
            <w:hideMark/>
          </w:tcPr>
          <w:p w14:paraId="016A611E"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lang w:val="fr-FR"/>
              </w:rPr>
              <w:t>- late adolescents (15-18)</w:t>
            </w:r>
          </w:p>
        </w:tc>
      </w:tr>
      <w:tr w:rsidR="003B2BA2" w:rsidRPr="00A368DE" w14:paraId="19437729" w14:textId="77777777" w:rsidTr="00E974D7">
        <w:trPr>
          <w:trHeight w:val="20"/>
        </w:trPr>
        <w:tc>
          <w:tcPr>
            <w:tcW w:w="419" w:type="dxa"/>
            <w:tcBorders>
              <w:top w:val="nil"/>
              <w:left w:val="single" w:sz="8" w:space="0" w:color="auto"/>
              <w:bottom w:val="single" w:sz="8" w:space="0" w:color="auto"/>
              <w:right w:val="single" w:sz="4" w:space="0" w:color="auto"/>
            </w:tcBorders>
            <w:shd w:val="clear" w:color="auto" w:fill="auto"/>
            <w:hideMark/>
          </w:tcPr>
          <w:p w14:paraId="04D23191"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lang w:val="en-GB"/>
              </w:rPr>
              <w:t>21</w:t>
            </w:r>
          </w:p>
        </w:tc>
        <w:tc>
          <w:tcPr>
            <w:tcW w:w="9421" w:type="dxa"/>
            <w:tcBorders>
              <w:top w:val="single" w:sz="4" w:space="0" w:color="auto"/>
              <w:left w:val="single" w:sz="4" w:space="0" w:color="auto"/>
              <w:bottom w:val="single" w:sz="4" w:space="0" w:color="auto"/>
              <w:right w:val="single" w:sz="4" w:space="0" w:color="auto"/>
            </w:tcBorders>
            <w:shd w:val="clear" w:color="auto" w:fill="auto"/>
            <w:hideMark/>
          </w:tcPr>
          <w:p w14:paraId="0EC43C21"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Public financing for Health</w:t>
            </w:r>
          </w:p>
        </w:tc>
      </w:tr>
      <w:tr w:rsidR="003B2BA2" w:rsidRPr="00A368DE" w14:paraId="18E03A56" w14:textId="77777777" w:rsidTr="00E974D7">
        <w:trPr>
          <w:trHeight w:val="20"/>
        </w:trPr>
        <w:tc>
          <w:tcPr>
            <w:tcW w:w="419" w:type="dxa"/>
            <w:tcBorders>
              <w:top w:val="nil"/>
              <w:left w:val="single" w:sz="8" w:space="0" w:color="auto"/>
              <w:bottom w:val="single" w:sz="4" w:space="0" w:color="auto"/>
              <w:right w:val="single" w:sz="8" w:space="0" w:color="auto"/>
            </w:tcBorders>
            <w:shd w:val="clear" w:color="auto" w:fill="auto"/>
            <w:hideMark/>
          </w:tcPr>
          <w:p w14:paraId="4C3F2A13"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lang w:val="en-GB"/>
              </w:rPr>
              <w:t>22</w:t>
            </w:r>
          </w:p>
        </w:tc>
        <w:tc>
          <w:tcPr>
            <w:tcW w:w="9421" w:type="dxa"/>
            <w:tcBorders>
              <w:top w:val="single" w:sz="4" w:space="0" w:color="auto"/>
              <w:left w:val="nil"/>
              <w:bottom w:val="single" w:sz="4" w:space="0" w:color="auto"/>
              <w:right w:val="single" w:sz="8" w:space="0" w:color="auto"/>
            </w:tcBorders>
            <w:shd w:val="clear" w:color="auto" w:fill="auto"/>
            <w:hideMark/>
          </w:tcPr>
          <w:p w14:paraId="2E3DEE00"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bCs/>
                <w:color w:val="000000"/>
                <w:sz w:val="24"/>
                <w:szCs w:val="24"/>
                <w:lang w:val="en-GB"/>
              </w:rPr>
              <w:t>Skilled Health Personnel to Population Ratio per 10,000</w:t>
            </w:r>
          </w:p>
        </w:tc>
      </w:tr>
      <w:tr w:rsidR="003B2BA2" w:rsidRPr="00A368DE" w14:paraId="4095D8C1" w14:textId="77777777" w:rsidTr="00291F62">
        <w:trPr>
          <w:trHeight w:val="20"/>
        </w:trPr>
        <w:tc>
          <w:tcPr>
            <w:tcW w:w="419" w:type="dxa"/>
            <w:tcBorders>
              <w:top w:val="single" w:sz="4" w:space="0" w:color="auto"/>
              <w:left w:val="single" w:sz="4" w:space="0" w:color="auto"/>
              <w:bottom w:val="single" w:sz="4" w:space="0" w:color="auto"/>
              <w:right w:val="single" w:sz="4" w:space="0" w:color="auto"/>
            </w:tcBorders>
            <w:shd w:val="clear" w:color="auto" w:fill="auto"/>
            <w:noWrap/>
            <w:hideMark/>
          </w:tcPr>
          <w:p w14:paraId="6D2AC1E4"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lastRenderedPageBreak/>
              <w:t>23</w:t>
            </w:r>
          </w:p>
        </w:tc>
        <w:tc>
          <w:tcPr>
            <w:tcW w:w="9421" w:type="dxa"/>
            <w:tcBorders>
              <w:top w:val="single" w:sz="4" w:space="0" w:color="auto"/>
              <w:left w:val="single" w:sz="4" w:space="0" w:color="auto"/>
              <w:bottom w:val="single" w:sz="4" w:space="0" w:color="auto"/>
              <w:right w:val="single" w:sz="4" w:space="0" w:color="auto"/>
            </w:tcBorders>
            <w:shd w:val="clear" w:color="auto" w:fill="auto"/>
            <w:hideMark/>
          </w:tcPr>
          <w:p w14:paraId="1C5D4111"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lang w:val="en-GB"/>
              </w:rPr>
              <w:t>Proportion of recipients of care-initiated Isoniazid Preventive Therapy (IPT)</w:t>
            </w:r>
          </w:p>
        </w:tc>
      </w:tr>
      <w:tr w:rsidR="003B2BA2" w:rsidRPr="00A368DE" w14:paraId="33A1B852" w14:textId="77777777" w:rsidTr="00291F62">
        <w:trPr>
          <w:trHeight w:val="20"/>
        </w:trPr>
        <w:tc>
          <w:tcPr>
            <w:tcW w:w="419" w:type="dxa"/>
            <w:tcBorders>
              <w:top w:val="single" w:sz="4" w:space="0" w:color="auto"/>
              <w:left w:val="single" w:sz="4" w:space="0" w:color="auto"/>
              <w:bottom w:val="single" w:sz="4" w:space="0" w:color="auto"/>
              <w:right w:val="single" w:sz="4" w:space="0" w:color="auto"/>
            </w:tcBorders>
            <w:shd w:val="clear" w:color="auto" w:fill="auto"/>
            <w:noWrap/>
            <w:hideMark/>
          </w:tcPr>
          <w:p w14:paraId="4FA94B10"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24</w:t>
            </w:r>
          </w:p>
        </w:tc>
        <w:tc>
          <w:tcPr>
            <w:tcW w:w="9421" w:type="dxa"/>
            <w:tcBorders>
              <w:top w:val="single" w:sz="4" w:space="0" w:color="auto"/>
              <w:left w:val="single" w:sz="4" w:space="0" w:color="auto"/>
              <w:bottom w:val="single" w:sz="4" w:space="0" w:color="auto"/>
              <w:right w:val="single" w:sz="4" w:space="0" w:color="auto"/>
            </w:tcBorders>
            <w:shd w:val="clear" w:color="auto" w:fill="auto"/>
            <w:hideMark/>
          </w:tcPr>
          <w:p w14:paraId="2CB194AF"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lang w:val="en-GB"/>
              </w:rPr>
              <w:t>Percentage of pregnant women accessing antenatal care services who were screened for syphilis</w:t>
            </w:r>
          </w:p>
        </w:tc>
      </w:tr>
      <w:tr w:rsidR="003B2BA2" w:rsidRPr="00A368DE" w14:paraId="74493C85" w14:textId="77777777" w:rsidTr="00291F62">
        <w:trPr>
          <w:trHeight w:val="20"/>
        </w:trPr>
        <w:tc>
          <w:tcPr>
            <w:tcW w:w="419" w:type="dxa"/>
            <w:tcBorders>
              <w:top w:val="single" w:sz="4" w:space="0" w:color="auto"/>
              <w:left w:val="single" w:sz="4" w:space="0" w:color="auto"/>
              <w:bottom w:val="single" w:sz="4" w:space="0" w:color="auto"/>
              <w:right w:val="single" w:sz="4" w:space="0" w:color="auto"/>
            </w:tcBorders>
            <w:shd w:val="clear" w:color="auto" w:fill="auto"/>
            <w:noWrap/>
            <w:hideMark/>
          </w:tcPr>
          <w:p w14:paraId="5E28E4D9"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25</w:t>
            </w:r>
          </w:p>
        </w:tc>
        <w:tc>
          <w:tcPr>
            <w:tcW w:w="9421" w:type="dxa"/>
            <w:tcBorders>
              <w:top w:val="single" w:sz="4" w:space="0" w:color="auto"/>
              <w:left w:val="single" w:sz="4" w:space="0" w:color="auto"/>
              <w:bottom w:val="single" w:sz="4" w:space="0" w:color="auto"/>
              <w:right w:val="single" w:sz="4" w:space="0" w:color="auto"/>
            </w:tcBorders>
            <w:shd w:val="clear" w:color="auto" w:fill="auto"/>
            <w:hideMark/>
          </w:tcPr>
          <w:p w14:paraId="61E04879"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lang w:val="en-GB"/>
              </w:rPr>
              <w:t>Percentage of pregnant women who received Intermittent preventive therapy (IPTp 2) in ANC in Malaria endemic areas</w:t>
            </w:r>
          </w:p>
        </w:tc>
      </w:tr>
      <w:tr w:rsidR="003B2BA2" w:rsidRPr="00A368DE" w14:paraId="1115B180" w14:textId="77777777" w:rsidTr="00291F62">
        <w:trPr>
          <w:trHeight w:val="20"/>
        </w:trPr>
        <w:tc>
          <w:tcPr>
            <w:tcW w:w="419" w:type="dxa"/>
            <w:tcBorders>
              <w:top w:val="single" w:sz="4" w:space="0" w:color="auto"/>
              <w:left w:val="single" w:sz="4" w:space="0" w:color="auto"/>
              <w:bottom w:val="single" w:sz="4" w:space="0" w:color="auto"/>
              <w:right w:val="single" w:sz="4" w:space="0" w:color="auto"/>
            </w:tcBorders>
            <w:shd w:val="clear" w:color="auto" w:fill="auto"/>
            <w:noWrap/>
            <w:hideMark/>
          </w:tcPr>
          <w:p w14:paraId="38A3B01B"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26</w:t>
            </w:r>
          </w:p>
        </w:tc>
        <w:tc>
          <w:tcPr>
            <w:tcW w:w="9421" w:type="dxa"/>
            <w:tcBorders>
              <w:top w:val="single" w:sz="4" w:space="0" w:color="auto"/>
              <w:left w:val="single" w:sz="4" w:space="0" w:color="auto"/>
              <w:bottom w:val="single" w:sz="4" w:space="0" w:color="auto"/>
              <w:right w:val="single" w:sz="4" w:space="0" w:color="auto"/>
            </w:tcBorders>
            <w:shd w:val="clear" w:color="auto" w:fill="auto"/>
            <w:hideMark/>
          </w:tcPr>
          <w:p w14:paraId="7AA7C3F6"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lang w:val="en-GB"/>
              </w:rPr>
              <w:t>NTD - Percentage of school age children who are correctly dewormed</w:t>
            </w:r>
          </w:p>
        </w:tc>
      </w:tr>
      <w:tr w:rsidR="003B2BA2" w:rsidRPr="00A368DE" w14:paraId="2255CDEC" w14:textId="77777777" w:rsidTr="00291F62">
        <w:trPr>
          <w:trHeight w:val="20"/>
        </w:trPr>
        <w:tc>
          <w:tcPr>
            <w:tcW w:w="419" w:type="dxa"/>
            <w:tcBorders>
              <w:top w:val="single" w:sz="4" w:space="0" w:color="auto"/>
              <w:left w:val="single" w:sz="4" w:space="0" w:color="auto"/>
              <w:bottom w:val="single" w:sz="4" w:space="0" w:color="auto"/>
              <w:right w:val="single" w:sz="4" w:space="0" w:color="auto"/>
            </w:tcBorders>
            <w:shd w:val="clear" w:color="auto" w:fill="auto"/>
            <w:noWrap/>
            <w:hideMark/>
          </w:tcPr>
          <w:p w14:paraId="08473C2B"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27</w:t>
            </w:r>
          </w:p>
        </w:tc>
        <w:tc>
          <w:tcPr>
            <w:tcW w:w="9421" w:type="dxa"/>
            <w:tcBorders>
              <w:top w:val="single" w:sz="4" w:space="0" w:color="auto"/>
              <w:left w:val="single" w:sz="4" w:space="0" w:color="auto"/>
              <w:bottom w:val="single" w:sz="4" w:space="0" w:color="auto"/>
              <w:right w:val="single" w:sz="4" w:space="0" w:color="auto"/>
            </w:tcBorders>
            <w:shd w:val="clear" w:color="auto" w:fill="auto"/>
            <w:hideMark/>
          </w:tcPr>
          <w:p w14:paraId="2FDBE7BB" w14:textId="77777777" w:rsidR="003B2BA2" w:rsidRPr="00A368DE" w:rsidRDefault="003B2BA2" w:rsidP="00291F62">
            <w:pPr>
              <w:spacing w:after="0" w:line="240" w:lineRule="auto"/>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lang w:val="en-GB"/>
              </w:rPr>
              <w:t>COVID 19 vaccination coverage</w:t>
            </w:r>
          </w:p>
        </w:tc>
      </w:tr>
    </w:tbl>
    <w:p w14:paraId="2F1EB49F" w14:textId="327FA0B1" w:rsidR="003B2BA2" w:rsidRPr="00A368DE" w:rsidRDefault="003B2BA2" w:rsidP="00A368DE">
      <w:pPr>
        <w:autoSpaceDE w:val="0"/>
        <w:autoSpaceDN w:val="0"/>
        <w:adjustRightInd w:val="0"/>
        <w:spacing w:after="0" w:line="240" w:lineRule="auto"/>
        <w:jc w:val="both"/>
        <w:rPr>
          <w:rFonts w:ascii="Times New Roman" w:hAnsi="Times New Roman" w:cs="Times New Roman"/>
          <w:sz w:val="24"/>
          <w:szCs w:val="24"/>
        </w:rPr>
      </w:pPr>
    </w:p>
    <w:p w14:paraId="0A0D4E4A" w14:textId="75B9ED3E" w:rsidR="008E65DC" w:rsidRPr="00A368DE" w:rsidRDefault="008E65DC"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sz w:val="24"/>
          <w:szCs w:val="24"/>
        </w:rPr>
        <w:t>In addition to the regional integrated scorecard, Partner States have committed through Heads of States to reporting on the Africa Leadership Meeting trackers</w:t>
      </w:r>
      <w:r w:rsidR="00BC3BD8" w:rsidRPr="00A368DE">
        <w:rPr>
          <w:rFonts w:ascii="Times New Roman" w:hAnsi="Times New Roman" w:cs="Times New Roman"/>
          <w:sz w:val="24"/>
          <w:szCs w:val="24"/>
        </w:rPr>
        <w:t xml:space="preserve">, </w:t>
      </w:r>
      <w:r w:rsidR="00CA19F4" w:rsidRPr="00A368DE">
        <w:rPr>
          <w:rFonts w:ascii="Times New Roman" w:hAnsi="Times New Roman" w:cs="Times New Roman"/>
          <w:sz w:val="24"/>
          <w:szCs w:val="24"/>
        </w:rPr>
        <w:t xml:space="preserve">and the EAC Sustainable UHC financing strategy, </w:t>
      </w:r>
      <w:r w:rsidR="00BC3BD8" w:rsidRPr="00A368DE">
        <w:rPr>
          <w:rFonts w:ascii="Times New Roman" w:hAnsi="Times New Roman" w:cs="Times New Roman"/>
          <w:sz w:val="24"/>
          <w:szCs w:val="24"/>
        </w:rPr>
        <w:t>w</w:t>
      </w:r>
      <w:r w:rsidR="00CA19F4" w:rsidRPr="00A368DE">
        <w:rPr>
          <w:rFonts w:ascii="Times New Roman" w:hAnsi="Times New Roman" w:cs="Times New Roman"/>
          <w:sz w:val="24"/>
          <w:szCs w:val="24"/>
        </w:rPr>
        <w:t>hose monitoring</w:t>
      </w:r>
      <w:r w:rsidR="00BC3BD8" w:rsidRPr="00A368DE">
        <w:rPr>
          <w:rFonts w:ascii="Times New Roman" w:hAnsi="Times New Roman" w:cs="Times New Roman"/>
          <w:sz w:val="24"/>
          <w:szCs w:val="24"/>
        </w:rPr>
        <w:t xml:space="preserve"> will be</w:t>
      </w:r>
      <w:r w:rsidR="00CA19F4" w:rsidRPr="00A368DE">
        <w:rPr>
          <w:rFonts w:ascii="Times New Roman" w:hAnsi="Times New Roman" w:cs="Times New Roman"/>
          <w:sz w:val="24"/>
          <w:szCs w:val="24"/>
        </w:rPr>
        <w:t xml:space="preserve"> relevant to this strategy:</w:t>
      </w:r>
    </w:p>
    <w:p w14:paraId="09A2E1D4" w14:textId="77777777" w:rsidR="002B6911" w:rsidRPr="00A368DE" w:rsidRDefault="002B6911" w:rsidP="00A368DE">
      <w:pPr>
        <w:autoSpaceDE w:val="0"/>
        <w:autoSpaceDN w:val="0"/>
        <w:adjustRightInd w:val="0"/>
        <w:spacing w:after="0" w:line="240" w:lineRule="auto"/>
        <w:jc w:val="both"/>
        <w:rPr>
          <w:rFonts w:ascii="Times New Roman" w:hAnsi="Times New Roman" w:cs="Times New Roman"/>
          <w:sz w:val="24"/>
          <w:szCs w:val="24"/>
        </w:rPr>
      </w:pPr>
    </w:p>
    <w:tbl>
      <w:tblPr>
        <w:tblW w:w="9840" w:type="dxa"/>
        <w:tblInd w:w="-25" w:type="dxa"/>
        <w:tblLook w:val="04A0" w:firstRow="1" w:lastRow="0" w:firstColumn="1" w:lastColumn="0" w:noHBand="0" w:noVBand="1"/>
      </w:tblPr>
      <w:tblGrid>
        <w:gridCol w:w="456"/>
        <w:gridCol w:w="9384"/>
      </w:tblGrid>
      <w:tr w:rsidR="00CF4A34" w:rsidRPr="00A368DE" w14:paraId="16949786" w14:textId="77777777" w:rsidTr="00A42F9D">
        <w:trPr>
          <w:trHeight w:val="420"/>
        </w:trPr>
        <w:tc>
          <w:tcPr>
            <w:tcW w:w="419" w:type="dxa"/>
            <w:tcBorders>
              <w:top w:val="single" w:sz="4" w:space="0" w:color="auto"/>
              <w:left w:val="single" w:sz="4" w:space="0" w:color="auto"/>
              <w:bottom w:val="single" w:sz="4" w:space="0" w:color="auto"/>
              <w:right w:val="single" w:sz="4" w:space="0" w:color="auto"/>
            </w:tcBorders>
            <w:shd w:val="clear" w:color="auto" w:fill="auto"/>
            <w:noWrap/>
            <w:hideMark/>
          </w:tcPr>
          <w:p w14:paraId="620E754F" w14:textId="6EC7604B" w:rsidR="00CF4A34" w:rsidRPr="00A368DE" w:rsidRDefault="00CF4A34"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28</w:t>
            </w:r>
          </w:p>
        </w:tc>
        <w:tc>
          <w:tcPr>
            <w:tcW w:w="9421" w:type="dxa"/>
            <w:tcBorders>
              <w:top w:val="single" w:sz="4" w:space="0" w:color="auto"/>
              <w:left w:val="single" w:sz="4" w:space="0" w:color="auto"/>
              <w:bottom w:val="single" w:sz="4" w:space="0" w:color="auto"/>
              <w:right w:val="single" w:sz="4" w:space="0" w:color="auto"/>
            </w:tcBorders>
            <w:shd w:val="clear" w:color="auto" w:fill="auto"/>
            <w:hideMark/>
          </w:tcPr>
          <w:p w14:paraId="5FFF4D58" w14:textId="77777777" w:rsidR="00CF4A34" w:rsidRPr="00A368DE" w:rsidRDefault="00CF4A34"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b/>
                <w:bCs/>
                <w:sz w:val="24"/>
                <w:szCs w:val="24"/>
              </w:rPr>
              <w:t xml:space="preserve">More money for Health: </w:t>
            </w:r>
            <w:r w:rsidRPr="00A368DE">
              <w:rPr>
                <w:rFonts w:ascii="Times New Roman" w:hAnsi="Times New Roman" w:cs="Times New Roman"/>
                <w:sz w:val="24"/>
                <w:szCs w:val="24"/>
              </w:rPr>
              <w:t>% Annual increase in domestic financing for health (disaggregated for HIV)</w:t>
            </w:r>
          </w:p>
          <w:p w14:paraId="5FB75068" w14:textId="46FFD79C" w:rsidR="00CF4A34" w:rsidRPr="00A368DE" w:rsidRDefault="00CF4A34" w:rsidP="00A368DE">
            <w:pPr>
              <w:spacing w:after="0" w:line="240" w:lineRule="auto"/>
              <w:jc w:val="both"/>
              <w:rPr>
                <w:rFonts w:ascii="Times New Roman" w:eastAsia="Times New Roman" w:hAnsi="Times New Roman" w:cs="Times New Roman"/>
                <w:color w:val="000000"/>
                <w:sz w:val="24"/>
                <w:szCs w:val="24"/>
              </w:rPr>
            </w:pPr>
          </w:p>
        </w:tc>
      </w:tr>
      <w:tr w:rsidR="00CF4A34" w:rsidRPr="00A368DE" w14:paraId="0AECE264" w14:textId="77777777" w:rsidTr="00A42F9D">
        <w:trPr>
          <w:trHeight w:val="420"/>
        </w:trPr>
        <w:tc>
          <w:tcPr>
            <w:tcW w:w="419" w:type="dxa"/>
            <w:tcBorders>
              <w:top w:val="single" w:sz="4" w:space="0" w:color="auto"/>
              <w:left w:val="single" w:sz="4" w:space="0" w:color="auto"/>
              <w:bottom w:val="single" w:sz="4" w:space="0" w:color="auto"/>
              <w:right w:val="single" w:sz="4" w:space="0" w:color="auto"/>
            </w:tcBorders>
            <w:shd w:val="clear" w:color="auto" w:fill="auto"/>
            <w:noWrap/>
            <w:hideMark/>
          </w:tcPr>
          <w:p w14:paraId="5D85BF2D" w14:textId="58283950" w:rsidR="00CF4A34" w:rsidRPr="00A368DE" w:rsidRDefault="00CF4A34"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29</w:t>
            </w:r>
          </w:p>
        </w:tc>
        <w:tc>
          <w:tcPr>
            <w:tcW w:w="9421" w:type="dxa"/>
            <w:tcBorders>
              <w:top w:val="single" w:sz="4" w:space="0" w:color="auto"/>
              <w:left w:val="single" w:sz="4" w:space="0" w:color="auto"/>
              <w:bottom w:val="single" w:sz="4" w:space="0" w:color="auto"/>
              <w:right w:val="single" w:sz="4" w:space="0" w:color="auto"/>
            </w:tcBorders>
            <w:shd w:val="clear" w:color="auto" w:fill="auto"/>
            <w:hideMark/>
          </w:tcPr>
          <w:p w14:paraId="6DC9AA41" w14:textId="77777777" w:rsidR="00CF4A34" w:rsidRPr="00A368DE" w:rsidRDefault="00CF4A34" w:rsidP="00A368DE">
            <w:pPr>
              <w:autoSpaceDE w:val="0"/>
              <w:autoSpaceDN w:val="0"/>
              <w:adjustRightInd w:val="0"/>
              <w:spacing w:after="0" w:line="240" w:lineRule="auto"/>
              <w:jc w:val="both"/>
              <w:rPr>
                <w:rFonts w:ascii="Times New Roman" w:hAnsi="Times New Roman" w:cs="Times New Roman"/>
                <w:sz w:val="24"/>
                <w:szCs w:val="24"/>
              </w:rPr>
            </w:pPr>
            <w:r w:rsidRPr="00A368DE">
              <w:rPr>
                <w:rFonts w:ascii="Times New Roman" w:hAnsi="Times New Roman" w:cs="Times New Roman"/>
                <w:b/>
                <w:bCs/>
                <w:sz w:val="24"/>
                <w:szCs w:val="24"/>
              </w:rPr>
              <w:t xml:space="preserve">More Health for Money: </w:t>
            </w:r>
            <w:r w:rsidRPr="00A368DE">
              <w:rPr>
                <w:rFonts w:ascii="Times New Roman" w:hAnsi="Times New Roman" w:cs="Times New Roman"/>
                <w:sz w:val="24"/>
                <w:szCs w:val="24"/>
              </w:rPr>
              <w:t>Proportion (%) of pharmaceutical [public] procurement volume ($%) that is generic</w:t>
            </w:r>
          </w:p>
          <w:p w14:paraId="6F0416D5" w14:textId="6C956B22" w:rsidR="00CF4A34" w:rsidRPr="00A368DE" w:rsidRDefault="00CF4A34" w:rsidP="00A368DE">
            <w:pPr>
              <w:spacing w:after="0" w:line="240" w:lineRule="auto"/>
              <w:jc w:val="both"/>
              <w:rPr>
                <w:rFonts w:ascii="Times New Roman" w:eastAsia="Times New Roman" w:hAnsi="Times New Roman" w:cs="Times New Roman"/>
                <w:color w:val="000000"/>
                <w:sz w:val="24"/>
                <w:szCs w:val="24"/>
                <w:lang w:val="en-GB"/>
              </w:rPr>
            </w:pPr>
          </w:p>
        </w:tc>
      </w:tr>
      <w:tr w:rsidR="00CF4A34" w:rsidRPr="00A368DE" w14:paraId="56C189EF" w14:textId="77777777" w:rsidTr="00A42F9D">
        <w:trPr>
          <w:trHeight w:val="420"/>
        </w:trPr>
        <w:tc>
          <w:tcPr>
            <w:tcW w:w="419" w:type="dxa"/>
            <w:tcBorders>
              <w:top w:val="single" w:sz="4" w:space="0" w:color="auto"/>
              <w:left w:val="single" w:sz="4" w:space="0" w:color="auto"/>
              <w:bottom w:val="single" w:sz="4" w:space="0" w:color="auto"/>
              <w:right w:val="single" w:sz="4" w:space="0" w:color="auto"/>
            </w:tcBorders>
            <w:shd w:val="clear" w:color="auto" w:fill="auto"/>
            <w:noWrap/>
            <w:hideMark/>
          </w:tcPr>
          <w:p w14:paraId="3CB5D74B" w14:textId="06BA2E61" w:rsidR="00CF4A34" w:rsidRPr="00A368DE" w:rsidRDefault="00CF4A34" w:rsidP="00A368DE">
            <w:pPr>
              <w:spacing w:after="0" w:line="240" w:lineRule="auto"/>
              <w:jc w:val="both"/>
              <w:rPr>
                <w:rFonts w:ascii="Times New Roman" w:eastAsia="Times New Roman" w:hAnsi="Times New Roman" w:cs="Times New Roman"/>
                <w:color w:val="000000"/>
                <w:sz w:val="24"/>
                <w:szCs w:val="24"/>
              </w:rPr>
            </w:pPr>
            <w:r w:rsidRPr="00A368DE">
              <w:rPr>
                <w:rFonts w:ascii="Times New Roman" w:eastAsia="Times New Roman" w:hAnsi="Times New Roman" w:cs="Times New Roman"/>
                <w:color w:val="000000"/>
                <w:sz w:val="24"/>
                <w:szCs w:val="24"/>
              </w:rPr>
              <w:t>30</w:t>
            </w:r>
          </w:p>
        </w:tc>
        <w:tc>
          <w:tcPr>
            <w:tcW w:w="9421" w:type="dxa"/>
            <w:tcBorders>
              <w:top w:val="single" w:sz="4" w:space="0" w:color="auto"/>
              <w:left w:val="single" w:sz="4" w:space="0" w:color="auto"/>
              <w:bottom w:val="single" w:sz="4" w:space="0" w:color="auto"/>
              <w:right w:val="single" w:sz="4" w:space="0" w:color="auto"/>
            </w:tcBorders>
            <w:shd w:val="clear" w:color="auto" w:fill="auto"/>
            <w:hideMark/>
          </w:tcPr>
          <w:p w14:paraId="483359E5" w14:textId="77777777" w:rsidR="00CF4A34" w:rsidRPr="00A368DE" w:rsidRDefault="00CF4A34" w:rsidP="00A368DE">
            <w:pPr>
              <w:autoSpaceDE w:val="0"/>
              <w:autoSpaceDN w:val="0"/>
              <w:adjustRightInd w:val="0"/>
              <w:spacing w:after="0" w:line="240" w:lineRule="auto"/>
              <w:jc w:val="both"/>
              <w:rPr>
                <w:rFonts w:ascii="Times New Roman" w:hAnsi="Times New Roman" w:cs="Times New Roman"/>
                <w:b/>
                <w:bCs/>
                <w:sz w:val="24"/>
                <w:szCs w:val="24"/>
              </w:rPr>
            </w:pPr>
            <w:r w:rsidRPr="00A368DE">
              <w:rPr>
                <w:rFonts w:ascii="Times New Roman" w:hAnsi="Times New Roman" w:cs="Times New Roman"/>
                <w:sz w:val="24"/>
                <w:szCs w:val="24"/>
              </w:rPr>
              <w:t>Percentage of total [public] health spending allocated to Primary Health Care (PHC)</w:t>
            </w:r>
          </w:p>
          <w:p w14:paraId="27111E3B" w14:textId="0E4D57F0" w:rsidR="00CF4A34" w:rsidRPr="00A368DE" w:rsidRDefault="00CF4A34" w:rsidP="00A368DE">
            <w:pPr>
              <w:spacing w:after="0" w:line="240" w:lineRule="auto"/>
              <w:jc w:val="both"/>
              <w:rPr>
                <w:rFonts w:ascii="Times New Roman" w:eastAsia="Times New Roman" w:hAnsi="Times New Roman" w:cs="Times New Roman"/>
                <w:color w:val="000000"/>
                <w:sz w:val="24"/>
                <w:szCs w:val="24"/>
                <w:lang w:val="en-GB"/>
              </w:rPr>
            </w:pPr>
          </w:p>
        </w:tc>
      </w:tr>
    </w:tbl>
    <w:p w14:paraId="30B9F633" w14:textId="77777777" w:rsidR="00CA19F4" w:rsidRPr="00A368DE" w:rsidRDefault="00CA19F4" w:rsidP="00A368DE">
      <w:pPr>
        <w:autoSpaceDE w:val="0"/>
        <w:autoSpaceDN w:val="0"/>
        <w:adjustRightInd w:val="0"/>
        <w:spacing w:after="0" w:line="240" w:lineRule="auto"/>
        <w:jc w:val="both"/>
        <w:rPr>
          <w:rFonts w:ascii="Times New Roman" w:hAnsi="Times New Roman" w:cs="Times New Roman"/>
          <w:b/>
          <w:bCs/>
          <w:sz w:val="24"/>
          <w:szCs w:val="24"/>
        </w:rPr>
      </w:pPr>
    </w:p>
    <w:p w14:paraId="7BE6F423" w14:textId="77777777" w:rsidR="00CF4A34" w:rsidRPr="00A368DE" w:rsidRDefault="00CF4A34" w:rsidP="00A368DE">
      <w:pPr>
        <w:autoSpaceDE w:val="0"/>
        <w:autoSpaceDN w:val="0"/>
        <w:adjustRightInd w:val="0"/>
        <w:spacing w:after="0" w:line="240" w:lineRule="auto"/>
        <w:jc w:val="both"/>
        <w:rPr>
          <w:rFonts w:ascii="Times New Roman" w:hAnsi="Times New Roman" w:cs="Times New Roman"/>
          <w:b/>
          <w:bCs/>
          <w:sz w:val="24"/>
          <w:szCs w:val="24"/>
        </w:rPr>
      </w:pPr>
    </w:p>
    <w:p w14:paraId="33AC4390" w14:textId="77777777" w:rsidR="009C3E23" w:rsidRPr="00A368DE" w:rsidRDefault="009C3E23" w:rsidP="00A368DE">
      <w:pPr>
        <w:autoSpaceDE w:val="0"/>
        <w:autoSpaceDN w:val="0"/>
        <w:adjustRightInd w:val="0"/>
        <w:spacing w:after="0" w:line="240" w:lineRule="auto"/>
        <w:jc w:val="both"/>
        <w:rPr>
          <w:rFonts w:ascii="Times New Roman" w:hAnsi="Times New Roman" w:cs="Times New Roman"/>
          <w:sz w:val="24"/>
          <w:szCs w:val="24"/>
        </w:rPr>
      </w:pPr>
    </w:p>
    <w:sectPr w:rsidR="009C3E23" w:rsidRPr="00A368DE" w:rsidSect="001D2FED">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A21D2" w14:textId="77777777" w:rsidR="00FF3E91" w:rsidRDefault="00FF3E91" w:rsidP="006E2A34">
      <w:pPr>
        <w:spacing w:after="0" w:line="240" w:lineRule="auto"/>
      </w:pPr>
      <w:r>
        <w:separator/>
      </w:r>
    </w:p>
  </w:endnote>
  <w:endnote w:type="continuationSeparator" w:id="0">
    <w:p w14:paraId="586B8831" w14:textId="77777777" w:rsidR="00FF3E91" w:rsidRDefault="00FF3E91" w:rsidP="006E2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w:panose1 w:val="020B0602030504020204"/>
    <w:charset w:val="4D"/>
    <w:family w:val="swiss"/>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Gill Sans MT">
    <w:panose1 w:val="020B0502020104020203"/>
    <w:charset w:val="4D"/>
    <w:family w:val="swiss"/>
    <w:pitch w:val="variable"/>
    <w:sig w:usb0="00000003" w:usb1="00000000" w:usb2="00000000" w:usb3="00000000" w:csb0="00000003" w:csb1="00000000"/>
  </w:font>
  <w:font w:name="ArialNarrow">
    <w:altName w:val="MS Mincho"/>
    <w:panose1 w:val="020B0606020202030204"/>
    <w:charset w:val="00"/>
    <w:family w:val="swiss"/>
    <w:pitch w:val="variable"/>
    <w:sig w:usb0="00000287" w:usb1="000008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60571047"/>
      <w:docPartObj>
        <w:docPartGallery w:val="Page Numbers (Bottom of Page)"/>
        <w:docPartUnique/>
      </w:docPartObj>
    </w:sdtPr>
    <w:sdtContent>
      <w:p w14:paraId="293094ED" w14:textId="462771D5" w:rsidR="009F5D46" w:rsidRDefault="009F5D46" w:rsidP="009F5D4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31A26A" w14:textId="77777777" w:rsidR="009F5D46" w:rsidRDefault="009F5D46" w:rsidP="001D2F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038154"/>
      <w:docPartObj>
        <w:docPartGallery w:val="Page Numbers (Bottom of Page)"/>
        <w:docPartUnique/>
      </w:docPartObj>
    </w:sdtPr>
    <w:sdtEndPr>
      <w:rPr>
        <w:noProof/>
      </w:rPr>
    </w:sdtEndPr>
    <w:sdtContent>
      <w:p w14:paraId="6C257372" w14:textId="77777777" w:rsidR="009F5D46" w:rsidRDefault="009F5D4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CADC9D" w14:textId="77777777" w:rsidR="009F5D46" w:rsidRDefault="009F5D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87204798"/>
      <w:docPartObj>
        <w:docPartGallery w:val="Page Numbers (Bottom of Page)"/>
        <w:docPartUnique/>
      </w:docPartObj>
    </w:sdtPr>
    <w:sdtContent>
      <w:p w14:paraId="17A78A2E" w14:textId="20B3D030" w:rsidR="009F5D46" w:rsidRDefault="009F5D46" w:rsidP="009F5D4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sdtContent>
  </w:sdt>
  <w:p w14:paraId="20F3B742" w14:textId="266DE430" w:rsidR="009F5D46" w:rsidRPr="00DE17DD" w:rsidRDefault="009F5D46" w:rsidP="001D2FED">
    <w:pPr>
      <w:pStyle w:val="Footer"/>
      <w:ind w:right="360"/>
      <w:jc w:val="right"/>
      <w:rPr>
        <w:rFonts w:ascii="Century Gothic" w:hAnsi="Century Gothic"/>
        <w:b/>
      </w:rPr>
    </w:pPr>
  </w:p>
  <w:p w14:paraId="40CA2C14" w14:textId="77777777" w:rsidR="009F5D46" w:rsidRPr="00323C15" w:rsidRDefault="009F5D46">
    <w:pPr>
      <w:pStyle w:val="Footer"/>
      <w:rPr>
        <w:rFonts w:ascii="Century Gothic" w:hAnsi="Century Gothi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22EF88" w14:textId="77777777" w:rsidR="00FF3E91" w:rsidRDefault="00FF3E91" w:rsidP="006E2A34">
      <w:pPr>
        <w:spacing w:after="0" w:line="240" w:lineRule="auto"/>
      </w:pPr>
      <w:r>
        <w:separator/>
      </w:r>
    </w:p>
  </w:footnote>
  <w:footnote w:type="continuationSeparator" w:id="0">
    <w:p w14:paraId="0E9C8115" w14:textId="77777777" w:rsidR="00FF3E91" w:rsidRDefault="00FF3E91" w:rsidP="006E2A34">
      <w:pPr>
        <w:spacing w:after="0" w:line="240" w:lineRule="auto"/>
      </w:pPr>
      <w:r>
        <w:continuationSeparator/>
      </w:r>
    </w:p>
  </w:footnote>
  <w:footnote w:id="1">
    <w:p w14:paraId="4208125F" w14:textId="77777777" w:rsidR="009F5D46" w:rsidRPr="006978C0" w:rsidRDefault="009F5D46" w:rsidP="000264E4">
      <w:pPr>
        <w:spacing w:after="0"/>
        <w:jc w:val="both"/>
        <w:rPr>
          <w:rFonts w:ascii="Arial" w:hAnsi="Arial" w:cs="Arial"/>
          <w:i/>
          <w:iCs/>
          <w:sz w:val="20"/>
          <w:szCs w:val="20"/>
        </w:rPr>
      </w:pPr>
      <w:r w:rsidRPr="006978C0">
        <w:rPr>
          <w:rStyle w:val="FootnoteReference"/>
          <w:rFonts w:ascii="Arial" w:hAnsi="Arial" w:cs="Arial"/>
          <w:sz w:val="20"/>
          <w:szCs w:val="20"/>
        </w:rPr>
        <w:footnoteRef/>
      </w:r>
      <w:r w:rsidRPr="006978C0">
        <w:rPr>
          <w:rFonts w:ascii="Arial" w:hAnsi="Arial" w:cs="Arial"/>
          <w:sz w:val="20"/>
          <w:szCs w:val="20"/>
        </w:rPr>
        <w:t xml:space="preserve"> </w:t>
      </w:r>
      <w:hyperlink r:id="rId1" w:history="1">
        <w:r w:rsidRPr="006978C0">
          <w:rPr>
            <w:rStyle w:val="Hyperlink"/>
            <w:rFonts w:ascii="Arial" w:hAnsi="Arial" w:cs="Arial"/>
            <w:sz w:val="20"/>
            <w:szCs w:val="20"/>
          </w:rPr>
          <w:t>World Population Prospects - Population Division - United Nations</w:t>
        </w:r>
      </w:hyperlink>
      <w:r w:rsidRPr="006978C0">
        <w:rPr>
          <w:rFonts w:ascii="Arial" w:hAnsi="Arial" w:cs="Arial"/>
          <w:sz w:val="20"/>
          <w:szCs w:val="20"/>
        </w:rPr>
        <w:t>, Accessed January 2022</w:t>
      </w:r>
    </w:p>
    <w:p w14:paraId="4AB5A260" w14:textId="77777777" w:rsidR="009F5D46" w:rsidRPr="006978C0" w:rsidRDefault="009F5D46" w:rsidP="000264E4">
      <w:pPr>
        <w:pStyle w:val="FootnoteText"/>
        <w:rPr>
          <w:rFonts w:ascii="Arial" w:hAnsi="Arial" w:cs="Arial"/>
          <w:lang w:val="en-US"/>
        </w:rPr>
      </w:pPr>
    </w:p>
  </w:footnote>
  <w:footnote w:id="2">
    <w:p w14:paraId="462A06A9" w14:textId="77777777" w:rsidR="009F5D46" w:rsidRPr="00F36CBC" w:rsidRDefault="009F5D46" w:rsidP="000264E4">
      <w:pPr>
        <w:pStyle w:val="FootnoteText"/>
      </w:pPr>
      <w:r w:rsidRPr="006978C0">
        <w:rPr>
          <w:rStyle w:val="FootnoteReference"/>
          <w:rFonts w:ascii="Arial" w:hAnsi="Arial" w:cs="Arial"/>
        </w:rPr>
        <w:footnoteRef/>
      </w:r>
      <w:r w:rsidRPr="006978C0">
        <w:rPr>
          <w:rFonts w:ascii="Arial" w:hAnsi="Arial" w:cs="Arial"/>
        </w:rPr>
        <w:t xml:space="preserve"> Source: World Bank Data, 2022. South Sudan GDP figures based on last available from 2015.</w:t>
      </w:r>
    </w:p>
  </w:footnote>
  <w:footnote w:id="3">
    <w:p w14:paraId="0185C4F0" w14:textId="77777777" w:rsidR="009F5D46" w:rsidRPr="006978C0" w:rsidRDefault="009F5D46" w:rsidP="00AF0181">
      <w:pPr>
        <w:pStyle w:val="FootnoteText"/>
        <w:rPr>
          <w:rFonts w:ascii="Arial" w:hAnsi="Arial" w:cs="Arial"/>
          <w:lang w:val="en-US"/>
        </w:rPr>
      </w:pPr>
      <w:r w:rsidRPr="006978C0">
        <w:rPr>
          <w:rStyle w:val="FootnoteReference"/>
          <w:rFonts w:ascii="Arial" w:hAnsi="Arial" w:cs="Arial"/>
        </w:rPr>
        <w:footnoteRef/>
      </w:r>
      <w:r w:rsidRPr="006978C0">
        <w:rPr>
          <w:rFonts w:ascii="Arial" w:hAnsi="Arial" w:cs="Arial"/>
        </w:rPr>
        <w:t xml:space="preserve"> </w:t>
      </w:r>
      <w:r w:rsidRPr="006978C0">
        <w:rPr>
          <w:rFonts w:ascii="Arial" w:hAnsi="Arial" w:cs="Arial"/>
          <w:lang w:val="en-US"/>
        </w:rPr>
        <w:t>East African Community UHC and HIV Sustainable Financing Strategy 2018 - 2023</w:t>
      </w:r>
    </w:p>
  </w:footnote>
  <w:footnote w:id="4">
    <w:p w14:paraId="03E0EE67" w14:textId="77777777" w:rsidR="009F5D46" w:rsidRPr="00872F2F" w:rsidRDefault="009F5D46" w:rsidP="00AF0181">
      <w:pPr>
        <w:pStyle w:val="FootnoteText"/>
      </w:pPr>
      <w:r w:rsidRPr="006978C0">
        <w:rPr>
          <w:rStyle w:val="FootnoteReference"/>
          <w:rFonts w:ascii="Arial" w:hAnsi="Arial" w:cs="Arial"/>
        </w:rPr>
        <w:footnoteRef/>
      </w:r>
      <w:r w:rsidRPr="006978C0">
        <w:rPr>
          <w:rFonts w:ascii="Arial" w:hAnsi="Arial" w:cs="Arial"/>
        </w:rPr>
        <w:t xml:space="preserve"> UNAIDS, 2021</w:t>
      </w:r>
    </w:p>
  </w:footnote>
  <w:footnote w:id="5">
    <w:p w14:paraId="43E858DA" w14:textId="77777777" w:rsidR="009F5D46" w:rsidRPr="00075267" w:rsidRDefault="009F5D46" w:rsidP="00AF0181">
      <w:pPr>
        <w:pStyle w:val="FootnoteText"/>
        <w:rPr>
          <w:rFonts w:ascii="Arial" w:hAnsi="Arial" w:cs="Arial"/>
          <w:sz w:val="18"/>
          <w:szCs w:val="18"/>
          <w:lang w:val="en-US"/>
        </w:rPr>
      </w:pPr>
      <w:r w:rsidRPr="00075267">
        <w:rPr>
          <w:rStyle w:val="FootnoteReference"/>
          <w:rFonts w:ascii="Arial" w:hAnsi="Arial" w:cs="Arial"/>
          <w:sz w:val="18"/>
          <w:szCs w:val="18"/>
        </w:rPr>
        <w:footnoteRef/>
      </w:r>
      <w:r w:rsidRPr="00075267">
        <w:rPr>
          <w:rFonts w:ascii="Arial" w:hAnsi="Arial" w:cs="Arial"/>
          <w:sz w:val="18"/>
          <w:szCs w:val="18"/>
        </w:rPr>
        <w:t xml:space="preserve"> </w:t>
      </w:r>
      <w:r w:rsidRPr="00075267">
        <w:rPr>
          <w:rFonts w:ascii="Arial" w:hAnsi="Arial" w:cs="Arial"/>
          <w:sz w:val="18"/>
          <w:szCs w:val="18"/>
          <w:lang w:val="en-US"/>
        </w:rPr>
        <w:t>World Food Programme, May 2021</w:t>
      </w:r>
    </w:p>
  </w:footnote>
  <w:footnote w:id="6">
    <w:p w14:paraId="43A569C7" w14:textId="77777777" w:rsidR="009F5D46" w:rsidRPr="00424E99" w:rsidRDefault="009F5D46" w:rsidP="00AF0181">
      <w:pPr>
        <w:pStyle w:val="FootnoteText"/>
      </w:pPr>
      <w:r w:rsidRPr="00075267">
        <w:rPr>
          <w:rStyle w:val="FootnoteReference"/>
          <w:rFonts w:ascii="Arial" w:hAnsi="Arial" w:cs="Arial"/>
          <w:sz w:val="18"/>
          <w:szCs w:val="18"/>
        </w:rPr>
        <w:footnoteRef/>
      </w:r>
      <w:r w:rsidRPr="00075267">
        <w:rPr>
          <w:rStyle w:val="FootnoteReference"/>
          <w:rFonts w:ascii="Arial" w:hAnsi="Arial" w:cs="Arial"/>
          <w:sz w:val="18"/>
          <w:szCs w:val="18"/>
        </w:rPr>
        <w:footnoteRef/>
      </w:r>
      <w:r w:rsidRPr="00075267">
        <w:rPr>
          <w:rFonts w:ascii="Arial" w:hAnsi="Arial" w:cs="Arial"/>
          <w:sz w:val="18"/>
          <w:szCs w:val="18"/>
        </w:rPr>
        <w:t xml:space="preserve"> WFP Eastern Africa Regional Refugee Update (May 2021)</w:t>
      </w:r>
    </w:p>
  </w:footnote>
  <w:footnote w:id="7">
    <w:p w14:paraId="4428E8BC" w14:textId="77A9685F" w:rsidR="009F5D46" w:rsidRPr="00AF0181" w:rsidRDefault="009F5D46" w:rsidP="00AF0181">
      <w:pPr>
        <w:pStyle w:val="FootnoteText"/>
        <w:rPr>
          <w:rFonts w:ascii="Arial" w:hAnsi="Arial" w:cs="Arial"/>
          <w:sz w:val="16"/>
          <w:szCs w:val="16"/>
          <w:lang w:val="en-US"/>
        </w:rPr>
      </w:pPr>
      <w:r w:rsidRPr="00AF0181">
        <w:rPr>
          <w:rStyle w:val="FootnoteReference"/>
          <w:rFonts w:ascii="Arial" w:hAnsi="Arial" w:cs="Arial"/>
          <w:sz w:val="16"/>
          <w:szCs w:val="16"/>
        </w:rPr>
        <w:footnoteRef/>
      </w:r>
      <w:r w:rsidRPr="00AF0181">
        <w:rPr>
          <w:rFonts w:ascii="Arial" w:hAnsi="Arial" w:cs="Arial"/>
          <w:sz w:val="16"/>
          <w:szCs w:val="16"/>
        </w:rPr>
        <w:t xml:space="preserve"> </w:t>
      </w:r>
      <w:r w:rsidRPr="00AF0181">
        <w:rPr>
          <w:rFonts w:ascii="Arial" w:hAnsi="Arial" w:cs="Arial"/>
          <w:sz w:val="16"/>
          <w:szCs w:val="16"/>
          <w:lang w:val="en-US"/>
        </w:rPr>
        <w:t xml:space="preserve">International Organization for Migration (IOM), 2019. </w:t>
      </w:r>
      <w:hyperlink r:id="rId2" w:history="1">
        <w:r w:rsidRPr="00AF0181">
          <w:rPr>
            <w:rStyle w:val="Hyperlink"/>
            <w:rFonts w:ascii="Arial" w:hAnsi="Arial" w:cs="Arial"/>
            <w:sz w:val="16"/>
            <w:szCs w:val="16"/>
            <w:lang w:val="en-US"/>
          </w:rPr>
          <w:t>https://displacement.iom.int/system/tdf/reports/A%20Region%20on%20the%20Move%202018%20for%20preview.pdf?file=1&amp;type=node&amp;id=5734</w:t>
        </w:r>
      </w:hyperlink>
      <w:r w:rsidRPr="00AF0181">
        <w:rPr>
          <w:rFonts w:ascii="Arial" w:hAnsi="Arial" w:cs="Arial"/>
          <w:sz w:val="16"/>
          <w:szCs w:val="16"/>
          <w:lang w:val="en-US"/>
        </w:rPr>
        <w:t xml:space="preserve"> </w:t>
      </w:r>
    </w:p>
  </w:footnote>
  <w:footnote w:id="8">
    <w:p w14:paraId="3F1F478D" w14:textId="7D0640D1" w:rsidR="009F5D46" w:rsidRPr="00F877F4" w:rsidRDefault="009F5D46">
      <w:pPr>
        <w:pStyle w:val="FootnoteText"/>
        <w:rPr>
          <w:rFonts w:ascii="Arial" w:hAnsi="Arial" w:cs="Arial"/>
          <w:sz w:val="16"/>
          <w:szCs w:val="16"/>
        </w:rPr>
      </w:pPr>
      <w:r w:rsidRPr="00AF0181">
        <w:rPr>
          <w:rStyle w:val="FootnoteReference"/>
          <w:rFonts w:ascii="Arial" w:hAnsi="Arial" w:cs="Arial"/>
          <w:sz w:val="16"/>
          <w:szCs w:val="16"/>
        </w:rPr>
        <w:footnoteRef/>
      </w:r>
      <w:r w:rsidRPr="00AF0181">
        <w:rPr>
          <w:rFonts w:ascii="Arial" w:hAnsi="Arial" w:cs="Arial"/>
          <w:sz w:val="16"/>
          <w:szCs w:val="16"/>
        </w:rPr>
        <w:t xml:space="preserve"> </w:t>
      </w:r>
      <w:r w:rsidRPr="00F877F4">
        <w:rPr>
          <w:rFonts w:ascii="Arial" w:hAnsi="Arial" w:cs="Arial"/>
          <w:sz w:val="16"/>
          <w:szCs w:val="16"/>
        </w:rPr>
        <w:t>WFP Eastern Africa Regional Refugee Update (May 2021), UNHCR</w:t>
      </w:r>
    </w:p>
  </w:footnote>
  <w:footnote w:id="9">
    <w:p w14:paraId="16E15DE8" w14:textId="6CFEE56B" w:rsidR="009F5D46" w:rsidRPr="00F877F4" w:rsidRDefault="009F5D46" w:rsidP="00F877F4">
      <w:pPr>
        <w:spacing w:after="0"/>
        <w:jc w:val="both"/>
        <w:rPr>
          <w:rFonts w:ascii="Arial" w:hAnsi="Arial" w:cs="Arial"/>
          <w:sz w:val="16"/>
          <w:szCs w:val="16"/>
        </w:rPr>
      </w:pPr>
      <w:r w:rsidRPr="00F877F4">
        <w:rPr>
          <w:rStyle w:val="FootnoteReference"/>
          <w:rFonts w:ascii="Arial" w:hAnsi="Arial" w:cs="Arial"/>
          <w:sz w:val="16"/>
          <w:szCs w:val="16"/>
        </w:rPr>
        <w:footnoteRef/>
      </w:r>
      <w:r w:rsidRPr="00F877F4">
        <w:rPr>
          <w:rFonts w:ascii="Arial" w:hAnsi="Arial" w:cs="Arial"/>
          <w:sz w:val="16"/>
          <w:szCs w:val="16"/>
        </w:rPr>
        <w:t xml:space="preserve"> International Organization for Migration Data (Accessed January 8, 2022) </w:t>
      </w:r>
      <w:hyperlink r:id="rId3" w:history="1">
        <w:r w:rsidRPr="00F877F4">
          <w:rPr>
            <w:rStyle w:val="Hyperlink"/>
            <w:rFonts w:ascii="Arial" w:hAnsi="Arial" w:cs="Arial"/>
            <w:sz w:val="16"/>
            <w:szCs w:val="16"/>
          </w:rPr>
          <w:t>https://eastandhornofafrica.iom.int/data-and-resources</w:t>
        </w:r>
      </w:hyperlink>
    </w:p>
  </w:footnote>
  <w:footnote w:id="10">
    <w:p w14:paraId="4D20CC92" w14:textId="48DA1703" w:rsidR="009F5D46" w:rsidRPr="00F877F4" w:rsidRDefault="009F5D46" w:rsidP="00F877F4">
      <w:pPr>
        <w:pStyle w:val="FootnoteText"/>
        <w:rPr>
          <w:rFonts w:ascii="Arial" w:hAnsi="Arial" w:cs="Arial"/>
          <w:sz w:val="16"/>
          <w:szCs w:val="16"/>
          <w:lang w:val="en-US"/>
        </w:rPr>
      </w:pPr>
      <w:r w:rsidRPr="00F877F4">
        <w:rPr>
          <w:rStyle w:val="FootnoteReference"/>
          <w:rFonts w:ascii="Arial" w:hAnsi="Arial" w:cs="Arial"/>
          <w:sz w:val="16"/>
          <w:szCs w:val="16"/>
        </w:rPr>
        <w:footnoteRef/>
      </w:r>
      <w:r w:rsidRPr="00F877F4">
        <w:rPr>
          <w:rFonts w:ascii="Arial" w:hAnsi="Arial" w:cs="Arial"/>
          <w:sz w:val="16"/>
          <w:szCs w:val="16"/>
          <w:lang w:val="en-US"/>
        </w:rPr>
        <w:t xml:space="preserve"> UNHCR, </w:t>
      </w:r>
      <w:hyperlink r:id="rId4" w:anchor="_ga=2.61950508.1427286232.1569132259-249568800.1569132259" w:history="1">
        <w:r w:rsidRPr="00F877F4">
          <w:rPr>
            <w:rStyle w:val="Hyperlink"/>
            <w:rFonts w:ascii="Arial" w:hAnsi="Arial" w:cs="Arial"/>
            <w:sz w:val="16"/>
            <w:szCs w:val="16"/>
            <w:lang w:val="en-US"/>
          </w:rPr>
          <w:t>http://popstats.unhcr.org/en/overview#_ga=2.61950508.1427286232.1569132259-249568800.1569132259</w:t>
        </w:r>
      </w:hyperlink>
      <w:r w:rsidRPr="00F877F4">
        <w:rPr>
          <w:rStyle w:val="Hyperlink"/>
          <w:rFonts w:ascii="Arial" w:hAnsi="Arial" w:cs="Arial"/>
          <w:sz w:val="16"/>
          <w:szCs w:val="16"/>
          <w:lang w:val="en-US"/>
        </w:rPr>
        <w:t xml:space="preserve">, </w:t>
      </w:r>
      <w:r w:rsidRPr="00F877F4">
        <w:rPr>
          <w:rStyle w:val="Hyperlink"/>
          <w:rFonts w:ascii="Arial" w:hAnsi="Arial" w:cs="Arial"/>
          <w:color w:val="auto"/>
          <w:sz w:val="16"/>
          <w:szCs w:val="16"/>
          <w:u w:val="none"/>
          <w:lang w:val="en-US"/>
        </w:rPr>
        <w:t>Accessed January 8, 2022</w:t>
      </w:r>
    </w:p>
  </w:footnote>
  <w:footnote w:id="11">
    <w:p w14:paraId="2B04D39E" w14:textId="77777777" w:rsidR="009F5D46" w:rsidRPr="00F877F4" w:rsidRDefault="009F5D46" w:rsidP="0098226A">
      <w:pPr>
        <w:pStyle w:val="FootnoteText"/>
        <w:rPr>
          <w:rFonts w:ascii="Arial" w:hAnsi="Arial" w:cs="Arial"/>
          <w:sz w:val="16"/>
          <w:szCs w:val="16"/>
          <w:lang w:val="en-US"/>
        </w:rPr>
      </w:pPr>
      <w:r w:rsidRPr="00F877F4">
        <w:rPr>
          <w:rStyle w:val="FootnoteReference"/>
          <w:rFonts w:ascii="Arial" w:hAnsi="Arial" w:cs="Arial"/>
          <w:sz w:val="16"/>
          <w:szCs w:val="16"/>
        </w:rPr>
        <w:footnoteRef/>
      </w:r>
      <w:r w:rsidRPr="00F877F4">
        <w:rPr>
          <w:rFonts w:ascii="Arial" w:hAnsi="Arial" w:cs="Arial"/>
          <w:sz w:val="16"/>
          <w:szCs w:val="16"/>
          <w:lang w:val="fr-CD"/>
        </w:rPr>
        <w:t xml:space="preserve"> Hay SI, Cox J, Rogers DJ, et al. </w:t>
      </w:r>
      <w:r w:rsidRPr="00F877F4">
        <w:rPr>
          <w:rFonts w:ascii="Arial" w:hAnsi="Arial" w:cs="Arial"/>
          <w:sz w:val="16"/>
          <w:szCs w:val="16"/>
        </w:rPr>
        <w:t xml:space="preserve">Climate change and the resurgence of malaria in the East African highlands. </w:t>
      </w:r>
      <w:r w:rsidRPr="00F877F4">
        <w:rPr>
          <w:rFonts w:ascii="Arial" w:hAnsi="Arial" w:cs="Arial"/>
          <w:i/>
          <w:iCs/>
          <w:sz w:val="16"/>
          <w:szCs w:val="16"/>
        </w:rPr>
        <w:t>Nature</w:t>
      </w:r>
      <w:r w:rsidRPr="00F877F4">
        <w:rPr>
          <w:rFonts w:ascii="Arial" w:hAnsi="Arial" w:cs="Arial"/>
          <w:sz w:val="16"/>
          <w:szCs w:val="16"/>
        </w:rPr>
        <w:t>. 2002;415(6874):905–909. doi:10.1038/415905a</w:t>
      </w:r>
    </w:p>
  </w:footnote>
  <w:footnote w:id="12">
    <w:p w14:paraId="73372970" w14:textId="7ED4D6CE" w:rsidR="009F5D46" w:rsidRPr="00F877F4" w:rsidRDefault="009F5D46" w:rsidP="0098226A">
      <w:pPr>
        <w:pStyle w:val="FootnoteText"/>
        <w:rPr>
          <w:rFonts w:ascii="Arial" w:hAnsi="Arial" w:cs="Arial"/>
          <w:lang w:val="en-US"/>
        </w:rPr>
      </w:pPr>
      <w:r w:rsidRPr="00F877F4">
        <w:rPr>
          <w:rStyle w:val="FootnoteReference"/>
          <w:rFonts w:ascii="Arial" w:hAnsi="Arial" w:cs="Arial"/>
          <w:sz w:val="16"/>
          <w:szCs w:val="16"/>
        </w:rPr>
        <w:footnoteRef/>
      </w:r>
      <w:r w:rsidRPr="00F877F4">
        <w:rPr>
          <w:rFonts w:ascii="Arial" w:hAnsi="Arial" w:cs="Arial"/>
          <w:sz w:val="16"/>
          <w:szCs w:val="16"/>
        </w:rPr>
        <w:t xml:space="preserve"> WHO Regional Office for Africa, 2018. Health of refugees and migrants; Regional situation analysis, practices, experiences, lessons learned and ways forward. Accessed on January 29, 2020, from </w:t>
      </w:r>
      <w:hyperlink r:id="rId5" w:history="1">
        <w:r w:rsidRPr="00F877F4">
          <w:rPr>
            <w:rStyle w:val="Hyperlink"/>
            <w:rFonts w:ascii="Arial" w:hAnsi="Arial" w:cs="Arial"/>
            <w:sz w:val="16"/>
            <w:szCs w:val="16"/>
          </w:rPr>
          <w:t>https://www.who.int/migrants/publications/AFRO-report.pdf?ua=1</w:t>
        </w:r>
      </w:hyperlink>
      <w:r w:rsidRPr="00F877F4">
        <w:rPr>
          <w:rFonts w:ascii="Arial" w:hAnsi="Arial" w:cs="Arial"/>
        </w:rPr>
        <w:t xml:space="preserve"> </w:t>
      </w:r>
    </w:p>
  </w:footnote>
  <w:footnote w:id="13">
    <w:p w14:paraId="5DE5A46B" w14:textId="77777777" w:rsidR="009F5D46" w:rsidRPr="00F877F4" w:rsidRDefault="009F5D46" w:rsidP="004172E1">
      <w:pPr>
        <w:rPr>
          <w:rFonts w:ascii="Arial" w:hAnsi="Arial" w:cs="Arial"/>
          <w:color w:val="000000"/>
          <w:sz w:val="16"/>
          <w:szCs w:val="16"/>
        </w:rPr>
      </w:pPr>
      <w:r w:rsidRPr="00F877F4">
        <w:rPr>
          <w:rStyle w:val="FootnoteReference"/>
          <w:rFonts w:ascii="Arial" w:eastAsiaTheme="majorEastAsia" w:hAnsi="Arial" w:cs="Arial"/>
          <w:sz w:val="16"/>
          <w:szCs w:val="16"/>
        </w:rPr>
        <w:footnoteRef/>
      </w:r>
      <w:r w:rsidRPr="00F877F4">
        <w:rPr>
          <w:rFonts w:ascii="Arial" w:hAnsi="Arial" w:cs="Arial"/>
          <w:sz w:val="16"/>
          <w:szCs w:val="16"/>
        </w:rPr>
        <w:t xml:space="preserve"> UNGA Seventieth Session Agenda item 11: Implementation of the Declaration of Commitment on HIV/AIDS and the </w:t>
      </w:r>
      <w:r w:rsidRPr="00F877F4">
        <w:rPr>
          <w:rFonts w:ascii="Arial" w:hAnsi="Arial" w:cs="Arial"/>
          <w:color w:val="000000"/>
          <w:sz w:val="16"/>
          <w:szCs w:val="16"/>
        </w:rPr>
        <w:t xml:space="preserve">political declarations on HIV/AIDS; </w:t>
      </w:r>
      <w:r w:rsidRPr="00F877F4">
        <w:rPr>
          <w:rFonts w:ascii="Arial" w:hAnsi="Arial" w:cs="Arial"/>
          <w:sz w:val="16"/>
          <w:szCs w:val="16"/>
        </w:rPr>
        <w:t>Addis Ababa Action Agenda of the Third International Conference on Financing for Development.</w:t>
      </w:r>
      <w:r w:rsidRPr="00F877F4">
        <w:rPr>
          <w:rStyle w:val="FootnoteReference"/>
          <w:rFonts w:ascii="Arial" w:eastAsiaTheme="majorEastAsia" w:hAnsi="Arial" w:cs="Arial"/>
          <w:sz w:val="16"/>
          <w:szCs w:val="16"/>
        </w:rPr>
        <w:footnoteRef/>
      </w:r>
      <w:r w:rsidRPr="00F877F4">
        <w:rPr>
          <w:rFonts w:ascii="Arial" w:hAnsi="Arial" w:cs="Arial"/>
        </w:rPr>
        <w:t xml:space="preserve">  </w:t>
      </w:r>
    </w:p>
    <w:p w14:paraId="4DE190EF" w14:textId="77777777" w:rsidR="009F5D46" w:rsidRDefault="009F5D46" w:rsidP="004172E1">
      <w:pPr>
        <w:pStyle w:val="FootnoteText"/>
        <w:rPr>
          <w:rFonts w:ascii="Century Gothic" w:hAnsi="Century Gothic"/>
          <w:color w:val="000000"/>
          <w:sz w:val="16"/>
          <w:szCs w:val="16"/>
        </w:rPr>
      </w:pPr>
    </w:p>
  </w:footnote>
  <w:footnote w:id="14">
    <w:p w14:paraId="14F43898" w14:textId="5D3565C2" w:rsidR="009F5D46" w:rsidRPr="001E244B" w:rsidRDefault="009F5D46">
      <w:pPr>
        <w:pStyle w:val="FootnoteText"/>
      </w:pPr>
      <w:r>
        <w:rPr>
          <w:rStyle w:val="FootnoteReference"/>
        </w:rPr>
        <w:footnoteRef/>
      </w:r>
      <w:r>
        <w:t xml:space="preserve"> World Bank, Global Health Expenditure Database 2022. </w:t>
      </w:r>
    </w:p>
  </w:footnote>
  <w:footnote w:id="15">
    <w:p w14:paraId="6D55337B" w14:textId="15BB2D60" w:rsidR="009F5D46" w:rsidRPr="00B003D6" w:rsidRDefault="009F5D46">
      <w:pPr>
        <w:pStyle w:val="FootnoteText"/>
      </w:pPr>
      <w:r>
        <w:rPr>
          <w:rStyle w:val="FootnoteReference"/>
        </w:rPr>
        <w:footnoteRef/>
      </w:r>
      <w:r>
        <w:t xml:space="preserve"> EAC Universal Health Coverage Sustainable Financing Strategy 2018-2023 (DRC had not joined EAC by 2018)</w:t>
      </w:r>
    </w:p>
  </w:footnote>
  <w:footnote w:id="16">
    <w:p w14:paraId="60BF70BF" w14:textId="77777777" w:rsidR="009F5D46" w:rsidRDefault="009F5D46" w:rsidP="00D66325"/>
  </w:footnote>
  <w:footnote w:id="17">
    <w:p w14:paraId="415B40DC" w14:textId="036734A7" w:rsidR="009F5D46" w:rsidRPr="005F4C20" w:rsidRDefault="009F5D46">
      <w:pPr>
        <w:pStyle w:val="FootnoteText"/>
      </w:pPr>
      <w:r>
        <w:rPr>
          <w:rStyle w:val="FootnoteReference"/>
        </w:rPr>
        <w:footnoteRef/>
      </w:r>
      <w:r>
        <w:t xml:space="preserve"> World Health Organization (2021) </w:t>
      </w:r>
      <w:hyperlink r:id="rId6" w:history="1">
        <w:r>
          <w:rPr>
            <w:rStyle w:val="Hyperlink"/>
          </w:rPr>
          <w:t>who_globalhbcliststb_2021-2025_backgrounddocument.pdf</w:t>
        </w:r>
      </w:hyperlink>
    </w:p>
  </w:footnote>
  <w:footnote w:id="18">
    <w:p w14:paraId="543584D8" w14:textId="77777777" w:rsidR="009F5D46" w:rsidRPr="00270C8B" w:rsidRDefault="009F5D46" w:rsidP="00E94D84">
      <w:pPr>
        <w:spacing w:after="0" w:line="276" w:lineRule="auto"/>
        <w:rPr>
          <w:rFonts w:ascii="Arial" w:hAnsi="Arial" w:cs="Arial"/>
          <w:i/>
          <w:color w:val="000000" w:themeColor="text1"/>
        </w:rPr>
      </w:pPr>
      <w:r w:rsidRPr="00270C8B">
        <w:rPr>
          <w:rStyle w:val="FootnoteReference"/>
          <w:rFonts w:ascii="Arial" w:hAnsi="Arial" w:cs="Arial"/>
          <w:color w:val="000000" w:themeColor="text1"/>
        </w:rPr>
        <w:footnoteRef/>
      </w:r>
      <w:r w:rsidRPr="00270C8B">
        <w:rPr>
          <w:rFonts w:ascii="Arial" w:hAnsi="Arial" w:cs="Arial"/>
          <w:color w:val="000000" w:themeColor="text1"/>
        </w:rPr>
        <w:t xml:space="preserve"> </w:t>
      </w:r>
      <w:hyperlink r:id="rId7" w:history="1">
        <w:r w:rsidRPr="00270C8B">
          <w:rPr>
            <w:rStyle w:val="Hyperlink"/>
            <w:rFonts w:ascii="Arial" w:hAnsi="Arial" w:cs="Arial"/>
            <w:color w:val="000000" w:themeColor="text1"/>
          </w:rPr>
          <w:t>https://www.unaids.org/en/resources/documents/2019/2019-UNAIDS-data</w:t>
        </w:r>
      </w:hyperlink>
    </w:p>
  </w:footnote>
  <w:footnote w:id="19">
    <w:p w14:paraId="243630CE" w14:textId="77777777" w:rsidR="009F5D46" w:rsidRPr="0093562C" w:rsidRDefault="009F5D46" w:rsidP="00E94D84">
      <w:pPr>
        <w:pStyle w:val="FootnoteText"/>
        <w:spacing w:line="276" w:lineRule="auto"/>
        <w:rPr>
          <w:rFonts w:ascii="Garamond" w:hAnsi="Garamond"/>
        </w:rPr>
      </w:pPr>
      <w:r w:rsidRPr="00270C8B">
        <w:rPr>
          <w:rStyle w:val="FootnoteReference"/>
          <w:rFonts w:ascii="Arial" w:hAnsi="Arial" w:cs="Arial"/>
          <w:color w:val="000000" w:themeColor="text1"/>
        </w:rPr>
        <w:footnoteRef/>
      </w:r>
      <w:r w:rsidRPr="00270C8B">
        <w:rPr>
          <w:rFonts w:ascii="Arial" w:hAnsi="Arial" w:cs="Arial"/>
          <w:color w:val="000000" w:themeColor="text1"/>
        </w:rPr>
        <w:t xml:space="preserve"> https://www.unaids.org/sites/default/files/media_asset/2019-UNAIDS-data_en.pdf</w:t>
      </w:r>
    </w:p>
  </w:footnote>
  <w:footnote w:id="20">
    <w:p w14:paraId="458CDD27" w14:textId="2B6DF4D8" w:rsidR="009F5D46" w:rsidRPr="00841CE3" w:rsidRDefault="009F5D46">
      <w:pPr>
        <w:pStyle w:val="FootnoteText"/>
        <w:rPr>
          <w:rFonts w:ascii="Arial" w:hAnsi="Arial" w:cs="Arial"/>
          <w:sz w:val="16"/>
          <w:szCs w:val="16"/>
        </w:rPr>
      </w:pPr>
      <w:r w:rsidRPr="00841CE3">
        <w:rPr>
          <w:rStyle w:val="FootnoteReference"/>
          <w:rFonts w:ascii="Arial" w:hAnsi="Arial" w:cs="Arial"/>
          <w:color w:val="000000" w:themeColor="text1"/>
          <w:sz w:val="16"/>
          <w:szCs w:val="16"/>
        </w:rPr>
        <w:footnoteRef/>
      </w:r>
      <w:r w:rsidRPr="00841CE3">
        <w:rPr>
          <w:rFonts w:ascii="Arial" w:hAnsi="Arial" w:cs="Arial"/>
          <w:color w:val="000000" w:themeColor="text1"/>
          <w:sz w:val="16"/>
          <w:szCs w:val="16"/>
        </w:rPr>
        <w:t xml:space="preserve"> </w:t>
      </w:r>
      <w:r w:rsidRPr="00841CE3">
        <w:rPr>
          <w:rFonts w:ascii="Arial" w:eastAsia="Times New Roman" w:hAnsi="Arial" w:cs="Arial"/>
          <w:color w:val="000000" w:themeColor="text1"/>
          <w:sz w:val="16"/>
          <w:szCs w:val="16"/>
        </w:rPr>
        <w:t>(Source: Behavioral surveillance, 2018 and Burrows, D., McCallum, L., Parsons, D. &amp; Falkenberry, H. (April 2019). Global Summary of Findings of an Assessment of HIV Service Packages for Key Populations in Six Regions. APMG Health, Washington, DC)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C5A0B"/>
    <w:multiLevelType w:val="multilevel"/>
    <w:tmpl w:val="5C326F0A"/>
    <w:lvl w:ilvl="0">
      <w:start w:val="1"/>
      <w:numFmt w:val="decimal"/>
      <w:lvlText w:val="%1."/>
      <w:lvlJc w:val="left"/>
      <w:pPr>
        <w:ind w:left="653" w:hanging="360"/>
        <w:jc w:val="right"/>
      </w:pPr>
      <w:rPr>
        <w:rFonts w:hint="default"/>
        <w:w w:val="87"/>
        <w:lang w:val="en-US" w:eastAsia="en-US" w:bidi="ar-SA"/>
      </w:rPr>
    </w:lvl>
    <w:lvl w:ilvl="1">
      <w:start w:val="1"/>
      <w:numFmt w:val="decimal"/>
      <w:lvlText w:val="%1.%2"/>
      <w:lvlJc w:val="left"/>
      <w:pPr>
        <w:ind w:left="806" w:hanging="513"/>
      </w:pPr>
      <w:rPr>
        <w:rFonts w:ascii="Tahoma" w:eastAsia="Tahoma" w:hAnsi="Tahoma" w:cs="Tahoma" w:hint="default"/>
        <w:b/>
        <w:bCs/>
        <w:i w:val="0"/>
        <w:iCs w:val="0"/>
        <w:color w:val="EB2628"/>
        <w:w w:val="96"/>
        <w:sz w:val="28"/>
        <w:szCs w:val="28"/>
        <w:lang w:val="en-US" w:eastAsia="en-US" w:bidi="ar-SA"/>
      </w:rPr>
    </w:lvl>
    <w:lvl w:ilvl="2">
      <w:start w:val="1"/>
      <w:numFmt w:val="decimal"/>
      <w:lvlText w:val="%1.%2.%3"/>
      <w:lvlJc w:val="left"/>
      <w:pPr>
        <w:ind w:left="844" w:hanging="551"/>
      </w:pPr>
      <w:rPr>
        <w:rFonts w:hint="default"/>
        <w:w w:val="89"/>
        <w:lang w:val="en-US" w:eastAsia="en-US" w:bidi="ar-SA"/>
      </w:rPr>
    </w:lvl>
    <w:lvl w:ilvl="3">
      <w:start w:val="1"/>
      <w:numFmt w:val="decimal"/>
      <w:lvlText w:val="%4."/>
      <w:lvlJc w:val="left"/>
      <w:pPr>
        <w:ind w:left="1504" w:hanging="360"/>
        <w:jc w:val="right"/>
      </w:pPr>
      <w:rPr>
        <w:rFonts w:ascii="Lucida Sans" w:eastAsia="Lucida Sans" w:hAnsi="Lucida Sans" w:cs="Lucida Sans" w:hint="default"/>
        <w:b w:val="0"/>
        <w:bCs w:val="0"/>
        <w:i w:val="0"/>
        <w:iCs w:val="0"/>
        <w:w w:val="87"/>
        <w:sz w:val="22"/>
        <w:szCs w:val="22"/>
        <w:lang w:val="en-US" w:eastAsia="en-US" w:bidi="ar-SA"/>
      </w:rPr>
    </w:lvl>
    <w:lvl w:ilvl="4">
      <w:start w:val="1"/>
      <w:numFmt w:val="decimal"/>
      <w:lvlText w:val="%5."/>
      <w:lvlJc w:val="left"/>
      <w:pPr>
        <w:ind w:left="1864" w:hanging="360"/>
      </w:pPr>
      <w:rPr>
        <w:rFonts w:ascii="Lucida Sans" w:eastAsia="Lucida Sans" w:hAnsi="Lucida Sans" w:cs="Lucida Sans" w:hint="default"/>
        <w:b w:val="0"/>
        <w:bCs w:val="0"/>
        <w:i w:val="0"/>
        <w:iCs w:val="0"/>
        <w:w w:val="87"/>
        <w:sz w:val="24"/>
        <w:szCs w:val="24"/>
        <w:lang w:val="en-US" w:eastAsia="en-US" w:bidi="ar-SA"/>
      </w:rPr>
    </w:lvl>
    <w:lvl w:ilvl="5">
      <w:start w:val="1"/>
      <w:numFmt w:val="lowerLetter"/>
      <w:lvlText w:val="%6."/>
      <w:lvlJc w:val="left"/>
      <w:pPr>
        <w:ind w:left="2584" w:hanging="360"/>
      </w:pPr>
      <w:rPr>
        <w:rFonts w:ascii="Lucida Sans" w:eastAsia="Lucida Sans" w:hAnsi="Lucida Sans" w:cs="Lucida Sans" w:hint="default"/>
        <w:b w:val="0"/>
        <w:bCs w:val="0"/>
        <w:i w:val="0"/>
        <w:iCs w:val="0"/>
        <w:w w:val="89"/>
        <w:sz w:val="24"/>
        <w:szCs w:val="24"/>
        <w:lang w:val="en-US" w:eastAsia="en-US" w:bidi="ar-SA"/>
      </w:rPr>
    </w:lvl>
    <w:lvl w:ilvl="6">
      <w:numFmt w:val="bullet"/>
      <w:lvlText w:val="•"/>
      <w:lvlJc w:val="left"/>
      <w:pPr>
        <w:ind w:left="2400" w:hanging="360"/>
      </w:pPr>
      <w:rPr>
        <w:rFonts w:hint="default"/>
        <w:lang w:val="en-US" w:eastAsia="en-US" w:bidi="ar-SA"/>
      </w:rPr>
    </w:lvl>
    <w:lvl w:ilvl="7">
      <w:numFmt w:val="bullet"/>
      <w:lvlText w:val="•"/>
      <w:lvlJc w:val="left"/>
      <w:pPr>
        <w:ind w:left="2580" w:hanging="360"/>
      </w:pPr>
      <w:rPr>
        <w:rFonts w:hint="default"/>
        <w:lang w:val="en-US" w:eastAsia="en-US" w:bidi="ar-SA"/>
      </w:rPr>
    </w:lvl>
    <w:lvl w:ilvl="8">
      <w:numFmt w:val="bullet"/>
      <w:lvlText w:val="•"/>
      <w:lvlJc w:val="left"/>
      <w:pPr>
        <w:ind w:left="5288" w:hanging="360"/>
      </w:pPr>
      <w:rPr>
        <w:rFonts w:hint="default"/>
        <w:lang w:val="en-US" w:eastAsia="en-US" w:bidi="ar-SA"/>
      </w:rPr>
    </w:lvl>
  </w:abstractNum>
  <w:abstractNum w:abstractNumId="1" w15:restartNumberingAfterBreak="0">
    <w:nsid w:val="052C22EB"/>
    <w:multiLevelType w:val="hybridMultilevel"/>
    <w:tmpl w:val="39E0AB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5E2195"/>
    <w:multiLevelType w:val="hybridMultilevel"/>
    <w:tmpl w:val="02249434"/>
    <w:lvl w:ilvl="0" w:tplc="0BB8F344">
      <w:start w:val="1"/>
      <w:numFmt w:val="decimal"/>
      <w:lvlText w:val="%1."/>
      <w:lvlJc w:val="left"/>
      <w:pPr>
        <w:ind w:left="720" w:hanging="360"/>
      </w:pPr>
      <w:rPr>
        <w:rFonts w:hint="default"/>
        <w:w w:val="9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A44D43"/>
    <w:multiLevelType w:val="hybridMultilevel"/>
    <w:tmpl w:val="8D4626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C6D6DE3"/>
    <w:multiLevelType w:val="hybridMultilevel"/>
    <w:tmpl w:val="E5DCDD8A"/>
    <w:lvl w:ilvl="0" w:tplc="535C83E2">
      <w:start w:val="1"/>
      <w:numFmt w:val="decimal"/>
      <w:lvlText w:val="%1."/>
      <w:lvlJc w:val="left"/>
      <w:pPr>
        <w:ind w:left="720" w:hanging="360"/>
      </w:pPr>
      <w:rPr>
        <w:rFonts w:hint="default"/>
        <w:w w:val="9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171416"/>
    <w:multiLevelType w:val="hybridMultilevel"/>
    <w:tmpl w:val="85A0AF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790B56"/>
    <w:multiLevelType w:val="hybridMultilevel"/>
    <w:tmpl w:val="A22036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4650E9C"/>
    <w:multiLevelType w:val="hybridMultilevel"/>
    <w:tmpl w:val="3FCE3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245FF9"/>
    <w:multiLevelType w:val="hybridMultilevel"/>
    <w:tmpl w:val="8B8E4EEC"/>
    <w:lvl w:ilvl="0" w:tplc="101672C0">
      <w:start w:val="1"/>
      <w:numFmt w:val="decimal"/>
      <w:lvlText w:val="%1."/>
      <w:lvlJc w:val="left"/>
      <w:pPr>
        <w:ind w:left="1564" w:hanging="360"/>
      </w:pPr>
      <w:rPr>
        <w:rFonts w:ascii="Arial" w:eastAsia="Lucida Sans" w:hAnsi="Arial" w:cs="Arial" w:hint="default"/>
        <w:b w:val="0"/>
        <w:bCs w:val="0"/>
        <w:i w:val="0"/>
        <w:iCs w:val="0"/>
        <w:w w:val="87"/>
        <w:sz w:val="22"/>
        <w:szCs w:val="22"/>
        <w:lang w:val="en-US" w:eastAsia="en-US" w:bidi="ar-SA"/>
      </w:rPr>
    </w:lvl>
    <w:lvl w:ilvl="1" w:tplc="C34CC0A4">
      <w:numFmt w:val="bullet"/>
      <w:lvlText w:val="•"/>
      <w:lvlJc w:val="left"/>
      <w:pPr>
        <w:ind w:left="2474" w:hanging="360"/>
      </w:pPr>
      <w:rPr>
        <w:rFonts w:hint="default"/>
        <w:lang w:val="en-US" w:eastAsia="en-US" w:bidi="ar-SA"/>
      </w:rPr>
    </w:lvl>
    <w:lvl w:ilvl="2" w:tplc="C4E6548A">
      <w:numFmt w:val="bullet"/>
      <w:lvlText w:val="•"/>
      <w:lvlJc w:val="left"/>
      <w:pPr>
        <w:ind w:left="3389" w:hanging="360"/>
      </w:pPr>
      <w:rPr>
        <w:rFonts w:hint="default"/>
        <w:lang w:val="en-US" w:eastAsia="en-US" w:bidi="ar-SA"/>
      </w:rPr>
    </w:lvl>
    <w:lvl w:ilvl="3" w:tplc="B3B80BAE">
      <w:numFmt w:val="bullet"/>
      <w:lvlText w:val="•"/>
      <w:lvlJc w:val="left"/>
      <w:pPr>
        <w:ind w:left="4303" w:hanging="360"/>
      </w:pPr>
      <w:rPr>
        <w:rFonts w:hint="default"/>
        <w:lang w:val="en-US" w:eastAsia="en-US" w:bidi="ar-SA"/>
      </w:rPr>
    </w:lvl>
    <w:lvl w:ilvl="4" w:tplc="6B02C180">
      <w:numFmt w:val="bullet"/>
      <w:lvlText w:val="•"/>
      <w:lvlJc w:val="left"/>
      <w:pPr>
        <w:ind w:left="5218" w:hanging="360"/>
      </w:pPr>
      <w:rPr>
        <w:rFonts w:hint="default"/>
        <w:lang w:val="en-US" w:eastAsia="en-US" w:bidi="ar-SA"/>
      </w:rPr>
    </w:lvl>
    <w:lvl w:ilvl="5" w:tplc="C0283164">
      <w:numFmt w:val="bullet"/>
      <w:lvlText w:val="•"/>
      <w:lvlJc w:val="left"/>
      <w:pPr>
        <w:ind w:left="6132" w:hanging="360"/>
      </w:pPr>
      <w:rPr>
        <w:rFonts w:hint="default"/>
        <w:lang w:val="en-US" w:eastAsia="en-US" w:bidi="ar-SA"/>
      </w:rPr>
    </w:lvl>
    <w:lvl w:ilvl="6" w:tplc="221273F6">
      <w:numFmt w:val="bullet"/>
      <w:lvlText w:val="•"/>
      <w:lvlJc w:val="left"/>
      <w:pPr>
        <w:ind w:left="7047" w:hanging="360"/>
      </w:pPr>
      <w:rPr>
        <w:rFonts w:hint="default"/>
        <w:lang w:val="en-US" w:eastAsia="en-US" w:bidi="ar-SA"/>
      </w:rPr>
    </w:lvl>
    <w:lvl w:ilvl="7" w:tplc="48F2CBC2">
      <w:numFmt w:val="bullet"/>
      <w:lvlText w:val="•"/>
      <w:lvlJc w:val="left"/>
      <w:pPr>
        <w:ind w:left="7961" w:hanging="360"/>
      </w:pPr>
      <w:rPr>
        <w:rFonts w:hint="default"/>
        <w:lang w:val="en-US" w:eastAsia="en-US" w:bidi="ar-SA"/>
      </w:rPr>
    </w:lvl>
    <w:lvl w:ilvl="8" w:tplc="5DCE2EE2">
      <w:numFmt w:val="bullet"/>
      <w:lvlText w:val="•"/>
      <w:lvlJc w:val="left"/>
      <w:pPr>
        <w:ind w:left="8876" w:hanging="360"/>
      </w:pPr>
      <w:rPr>
        <w:rFonts w:hint="default"/>
        <w:lang w:val="en-US" w:eastAsia="en-US" w:bidi="ar-SA"/>
      </w:rPr>
    </w:lvl>
  </w:abstractNum>
  <w:abstractNum w:abstractNumId="9" w15:restartNumberingAfterBreak="0">
    <w:nsid w:val="210617A1"/>
    <w:multiLevelType w:val="hybridMultilevel"/>
    <w:tmpl w:val="0AEC3CD4"/>
    <w:lvl w:ilvl="0" w:tplc="FFFFFFFF">
      <w:start w:val="1"/>
      <w:numFmt w:val="decimal"/>
      <w:lvlText w:val="%1."/>
      <w:lvlJc w:val="left"/>
      <w:pPr>
        <w:ind w:left="653" w:hanging="360"/>
      </w:pPr>
      <w:rPr>
        <w:rFonts w:ascii="Arial" w:eastAsia="Lucida Sans" w:hAnsi="Arial" w:cs="Arial" w:hint="default"/>
        <w:b w:val="0"/>
        <w:bCs w:val="0"/>
        <w:i w:val="0"/>
        <w:iCs w:val="0"/>
        <w:w w:val="87"/>
        <w:sz w:val="22"/>
        <w:szCs w:val="22"/>
        <w:lang w:val="en-US" w:eastAsia="en-US" w:bidi="ar-SA"/>
      </w:rPr>
    </w:lvl>
    <w:lvl w:ilvl="1" w:tplc="FFFFFFFF">
      <w:numFmt w:val="bullet"/>
      <w:lvlText w:val="•"/>
      <w:lvlJc w:val="left"/>
      <w:pPr>
        <w:ind w:left="1664" w:hanging="360"/>
      </w:pPr>
      <w:rPr>
        <w:rFonts w:hint="default"/>
        <w:lang w:val="en-US" w:eastAsia="en-US" w:bidi="ar-SA"/>
      </w:rPr>
    </w:lvl>
    <w:lvl w:ilvl="2" w:tplc="FFFFFFFF">
      <w:numFmt w:val="bullet"/>
      <w:lvlText w:val="•"/>
      <w:lvlJc w:val="left"/>
      <w:pPr>
        <w:ind w:left="2669" w:hanging="360"/>
      </w:pPr>
      <w:rPr>
        <w:rFonts w:hint="default"/>
        <w:lang w:val="en-US" w:eastAsia="en-US" w:bidi="ar-SA"/>
      </w:rPr>
    </w:lvl>
    <w:lvl w:ilvl="3" w:tplc="FFFFFFFF">
      <w:numFmt w:val="bullet"/>
      <w:lvlText w:val="•"/>
      <w:lvlJc w:val="left"/>
      <w:pPr>
        <w:ind w:left="3673" w:hanging="360"/>
      </w:pPr>
      <w:rPr>
        <w:rFonts w:hint="default"/>
        <w:lang w:val="en-US" w:eastAsia="en-US" w:bidi="ar-SA"/>
      </w:rPr>
    </w:lvl>
    <w:lvl w:ilvl="4" w:tplc="FFFFFFFF">
      <w:numFmt w:val="bullet"/>
      <w:lvlText w:val="•"/>
      <w:lvlJc w:val="left"/>
      <w:pPr>
        <w:ind w:left="4678" w:hanging="360"/>
      </w:pPr>
      <w:rPr>
        <w:rFonts w:hint="default"/>
        <w:lang w:val="en-US" w:eastAsia="en-US" w:bidi="ar-SA"/>
      </w:rPr>
    </w:lvl>
    <w:lvl w:ilvl="5" w:tplc="FFFFFFFF">
      <w:numFmt w:val="bullet"/>
      <w:lvlText w:val="•"/>
      <w:lvlJc w:val="left"/>
      <w:pPr>
        <w:ind w:left="5682" w:hanging="360"/>
      </w:pPr>
      <w:rPr>
        <w:rFonts w:hint="default"/>
        <w:lang w:val="en-US" w:eastAsia="en-US" w:bidi="ar-SA"/>
      </w:rPr>
    </w:lvl>
    <w:lvl w:ilvl="6" w:tplc="FFFFFFFF">
      <w:numFmt w:val="bullet"/>
      <w:lvlText w:val="•"/>
      <w:lvlJc w:val="left"/>
      <w:pPr>
        <w:ind w:left="6687" w:hanging="360"/>
      </w:pPr>
      <w:rPr>
        <w:rFonts w:hint="default"/>
        <w:lang w:val="en-US" w:eastAsia="en-US" w:bidi="ar-SA"/>
      </w:rPr>
    </w:lvl>
    <w:lvl w:ilvl="7" w:tplc="FFFFFFFF">
      <w:numFmt w:val="bullet"/>
      <w:lvlText w:val="•"/>
      <w:lvlJc w:val="left"/>
      <w:pPr>
        <w:ind w:left="7691" w:hanging="360"/>
      </w:pPr>
      <w:rPr>
        <w:rFonts w:hint="default"/>
        <w:lang w:val="en-US" w:eastAsia="en-US" w:bidi="ar-SA"/>
      </w:rPr>
    </w:lvl>
    <w:lvl w:ilvl="8" w:tplc="FFFFFFFF">
      <w:numFmt w:val="bullet"/>
      <w:lvlText w:val="•"/>
      <w:lvlJc w:val="left"/>
      <w:pPr>
        <w:ind w:left="8696" w:hanging="360"/>
      </w:pPr>
      <w:rPr>
        <w:rFonts w:hint="default"/>
        <w:lang w:val="en-US" w:eastAsia="en-US" w:bidi="ar-SA"/>
      </w:rPr>
    </w:lvl>
  </w:abstractNum>
  <w:abstractNum w:abstractNumId="10" w15:restartNumberingAfterBreak="0">
    <w:nsid w:val="219D3EAB"/>
    <w:multiLevelType w:val="multilevel"/>
    <w:tmpl w:val="5C326F0A"/>
    <w:lvl w:ilvl="0">
      <w:start w:val="1"/>
      <w:numFmt w:val="decimal"/>
      <w:lvlText w:val="%1."/>
      <w:lvlJc w:val="left"/>
      <w:pPr>
        <w:ind w:left="653" w:hanging="360"/>
        <w:jc w:val="right"/>
      </w:pPr>
      <w:rPr>
        <w:rFonts w:hint="default"/>
        <w:w w:val="87"/>
        <w:lang w:val="en-US" w:eastAsia="en-US" w:bidi="ar-SA"/>
      </w:rPr>
    </w:lvl>
    <w:lvl w:ilvl="1">
      <w:start w:val="1"/>
      <w:numFmt w:val="decimal"/>
      <w:lvlText w:val="%1.%2"/>
      <w:lvlJc w:val="left"/>
      <w:pPr>
        <w:ind w:left="806" w:hanging="513"/>
      </w:pPr>
      <w:rPr>
        <w:rFonts w:ascii="Tahoma" w:eastAsia="Tahoma" w:hAnsi="Tahoma" w:cs="Tahoma" w:hint="default"/>
        <w:b/>
        <w:bCs/>
        <w:i w:val="0"/>
        <w:iCs w:val="0"/>
        <w:color w:val="EB2628"/>
        <w:w w:val="96"/>
        <w:sz w:val="28"/>
        <w:szCs w:val="28"/>
        <w:lang w:val="en-US" w:eastAsia="en-US" w:bidi="ar-SA"/>
      </w:rPr>
    </w:lvl>
    <w:lvl w:ilvl="2">
      <w:start w:val="1"/>
      <w:numFmt w:val="decimal"/>
      <w:lvlText w:val="%1.%2.%3"/>
      <w:lvlJc w:val="left"/>
      <w:pPr>
        <w:ind w:left="844" w:hanging="551"/>
      </w:pPr>
      <w:rPr>
        <w:rFonts w:hint="default"/>
        <w:w w:val="89"/>
        <w:lang w:val="en-US" w:eastAsia="en-US" w:bidi="ar-SA"/>
      </w:rPr>
    </w:lvl>
    <w:lvl w:ilvl="3">
      <w:start w:val="1"/>
      <w:numFmt w:val="decimal"/>
      <w:lvlText w:val="%4."/>
      <w:lvlJc w:val="left"/>
      <w:pPr>
        <w:ind w:left="1504" w:hanging="360"/>
        <w:jc w:val="right"/>
      </w:pPr>
      <w:rPr>
        <w:rFonts w:ascii="Lucida Sans" w:eastAsia="Lucida Sans" w:hAnsi="Lucida Sans" w:cs="Lucida Sans" w:hint="default"/>
        <w:b w:val="0"/>
        <w:bCs w:val="0"/>
        <w:i w:val="0"/>
        <w:iCs w:val="0"/>
        <w:w w:val="87"/>
        <w:sz w:val="22"/>
        <w:szCs w:val="22"/>
        <w:lang w:val="en-US" w:eastAsia="en-US" w:bidi="ar-SA"/>
      </w:rPr>
    </w:lvl>
    <w:lvl w:ilvl="4">
      <w:start w:val="1"/>
      <w:numFmt w:val="decimal"/>
      <w:lvlText w:val="%5."/>
      <w:lvlJc w:val="left"/>
      <w:pPr>
        <w:ind w:left="1864" w:hanging="360"/>
      </w:pPr>
      <w:rPr>
        <w:rFonts w:ascii="Lucida Sans" w:eastAsia="Lucida Sans" w:hAnsi="Lucida Sans" w:cs="Lucida Sans" w:hint="default"/>
        <w:b w:val="0"/>
        <w:bCs w:val="0"/>
        <w:i w:val="0"/>
        <w:iCs w:val="0"/>
        <w:w w:val="87"/>
        <w:sz w:val="24"/>
        <w:szCs w:val="24"/>
        <w:lang w:val="en-US" w:eastAsia="en-US" w:bidi="ar-SA"/>
      </w:rPr>
    </w:lvl>
    <w:lvl w:ilvl="5">
      <w:start w:val="1"/>
      <w:numFmt w:val="lowerLetter"/>
      <w:lvlText w:val="%6."/>
      <w:lvlJc w:val="left"/>
      <w:pPr>
        <w:ind w:left="2584" w:hanging="360"/>
      </w:pPr>
      <w:rPr>
        <w:rFonts w:ascii="Lucida Sans" w:eastAsia="Lucida Sans" w:hAnsi="Lucida Sans" w:cs="Lucida Sans" w:hint="default"/>
        <w:b w:val="0"/>
        <w:bCs w:val="0"/>
        <w:i w:val="0"/>
        <w:iCs w:val="0"/>
        <w:w w:val="89"/>
        <w:sz w:val="24"/>
        <w:szCs w:val="24"/>
        <w:lang w:val="en-US" w:eastAsia="en-US" w:bidi="ar-SA"/>
      </w:rPr>
    </w:lvl>
    <w:lvl w:ilvl="6">
      <w:numFmt w:val="bullet"/>
      <w:lvlText w:val="•"/>
      <w:lvlJc w:val="left"/>
      <w:pPr>
        <w:ind w:left="2400" w:hanging="360"/>
      </w:pPr>
      <w:rPr>
        <w:rFonts w:hint="default"/>
        <w:lang w:val="en-US" w:eastAsia="en-US" w:bidi="ar-SA"/>
      </w:rPr>
    </w:lvl>
    <w:lvl w:ilvl="7">
      <w:numFmt w:val="bullet"/>
      <w:lvlText w:val="•"/>
      <w:lvlJc w:val="left"/>
      <w:pPr>
        <w:ind w:left="2580" w:hanging="360"/>
      </w:pPr>
      <w:rPr>
        <w:rFonts w:hint="default"/>
        <w:lang w:val="en-US" w:eastAsia="en-US" w:bidi="ar-SA"/>
      </w:rPr>
    </w:lvl>
    <w:lvl w:ilvl="8">
      <w:numFmt w:val="bullet"/>
      <w:lvlText w:val="•"/>
      <w:lvlJc w:val="left"/>
      <w:pPr>
        <w:ind w:left="5288" w:hanging="360"/>
      </w:pPr>
      <w:rPr>
        <w:rFonts w:hint="default"/>
        <w:lang w:val="en-US" w:eastAsia="en-US" w:bidi="ar-SA"/>
      </w:rPr>
    </w:lvl>
  </w:abstractNum>
  <w:abstractNum w:abstractNumId="11" w15:restartNumberingAfterBreak="0">
    <w:nsid w:val="23262370"/>
    <w:multiLevelType w:val="hybridMultilevel"/>
    <w:tmpl w:val="10F4DBF6"/>
    <w:lvl w:ilvl="0" w:tplc="FFFFFFFF">
      <w:start w:val="1"/>
      <w:numFmt w:val="decimal"/>
      <w:lvlText w:val="%1."/>
      <w:lvlJc w:val="left"/>
      <w:pPr>
        <w:ind w:left="713" w:hanging="420"/>
      </w:pPr>
      <w:rPr>
        <w:rFonts w:ascii="Arial" w:eastAsia="Lucida Sans" w:hAnsi="Arial" w:cs="Arial" w:hint="default"/>
        <w:b w:val="0"/>
        <w:bCs w:val="0"/>
        <w:i w:val="0"/>
        <w:iCs w:val="0"/>
        <w:w w:val="87"/>
        <w:sz w:val="22"/>
        <w:szCs w:val="22"/>
        <w:lang w:val="en-US" w:eastAsia="en-US" w:bidi="ar-SA"/>
      </w:rPr>
    </w:lvl>
    <w:lvl w:ilvl="1" w:tplc="FFFFFFFF">
      <w:numFmt w:val="bullet"/>
      <w:lvlText w:val="•"/>
      <w:lvlJc w:val="left"/>
      <w:pPr>
        <w:ind w:left="1718" w:hanging="420"/>
      </w:pPr>
      <w:rPr>
        <w:rFonts w:hint="default"/>
        <w:lang w:val="en-US" w:eastAsia="en-US" w:bidi="ar-SA"/>
      </w:rPr>
    </w:lvl>
    <w:lvl w:ilvl="2" w:tplc="FFFFFFFF">
      <w:numFmt w:val="bullet"/>
      <w:lvlText w:val="•"/>
      <w:lvlJc w:val="left"/>
      <w:pPr>
        <w:ind w:left="2717" w:hanging="420"/>
      </w:pPr>
      <w:rPr>
        <w:rFonts w:hint="default"/>
        <w:lang w:val="en-US" w:eastAsia="en-US" w:bidi="ar-SA"/>
      </w:rPr>
    </w:lvl>
    <w:lvl w:ilvl="3" w:tplc="FFFFFFFF">
      <w:numFmt w:val="bullet"/>
      <w:lvlText w:val="•"/>
      <w:lvlJc w:val="left"/>
      <w:pPr>
        <w:ind w:left="3715" w:hanging="420"/>
      </w:pPr>
      <w:rPr>
        <w:rFonts w:hint="default"/>
        <w:lang w:val="en-US" w:eastAsia="en-US" w:bidi="ar-SA"/>
      </w:rPr>
    </w:lvl>
    <w:lvl w:ilvl="4" w:tplc="FFFFFFFF">
      <w:numFmt w:val="bullet"/>
      <w:lvlText w:val="•"/>
      <w:lvlJc w:val="left"/>
      <w:pPr>
        <w:ind w:left="4714" w:hanging="420"/>
      </w:pPr>
      <w:rPr>
        <w:rFonts w:hint="default"/>
        <w:lang w:val="en-US" w:eastAsia="en-US" w:bidi="ar-SA"/>
      </w:rPr>
    </w:lvl>
    <w:lvl w:ilvl="5" w:tplc="FFFFFFFF">
      <w:numFmt w:val="bullet"/>
      <w:lvlText w:val="•"/>
      <w:lvlJc w:val="left"/>
      <w:pPr>
        <w:ind w:left="5712" w:hanging="420"/>
      </w:pPr>
      <w:rPr>
        <w:rFonts w:hint="default"/>
        <w:lang w:val="en-US" w:eastAsia="en-US" w:bidi="ar-SA"/>
      </w:rPr>
    </w:lvl>
    <w:lvl w:ilvl="6" w:tplc="FFFFFFFF">
      <w:numFmt w:val="bullet"/>
      <w:lvlText w:val="•"/>
      <w:lvlJc w:val="left"/>
      <w:pPr>
        <w:ind w:left="6711" w:hanging="420"/>
      </w:pPr>
      <w:rPr>
        <w:rFonts w:hint="default"/>
        <w:lang w:val="en-US" w:eastAsia="en-US" w:bidi="ar-SA"/>
      </w:rPr>
    </w:lvl>
    <w:lvl w:ilvl="7" w:tplc="FFFFFFFF">
      <w:numFmt w:val="bullet"/>
      <w:lvlText w:val="•"/>
      <w:lvlJc w:val="left"/>
      <w:pPr>
        <w:ind w:left="7709" w:hanging="420"/>
      </w:pPr>
      <w:rPr>
        <w:rFonts w:hint="default"/>
        <w:lang w:val="en-US" w:eastAsia="en-US" w:bidi="ar-SA"/>
      </w:rPr>
    </w:lvl>
    <w:lvl w:ilvl="8" w:tplc="FFFFFFFF">
      <w:numFmt w:val="bullet"/>
      <w:lvlText w:val="•"/>
      <w:lvlJc w:val="left"/>
      <w:pPr>
        <w:ind w:left="8708" w:hanging="420"/>
      </w:pPr>
      <w:rPr>
        <w:rFonts w:hint="default"/>
        <w:lang w:val="en-US" w:eastAsia="en-US" w:bidi="ar-SA"/>
      </w:rPr>
    </w:lvl>
  </w:abstractNum>
  <w:abstractNum w:abstractNumId="12" w15:restartNumberingAfterBreak="0">
    <w:nsid w:val="24853F40"/>
    <w:multiLevelType w:val="hybridMultilevel"/>
    <w:tmpl w:val="8E68D740"/>
    <w:lvl w:ilvl="0" w:tplc="FFFFFFFF">
      <w:start w:val="1"/>
      <w:numFmt w:val="decimal"/>
      <w:lvlText w:val="%1."/>
      <w:lvlJc w:val="left"/>
      <w:pPr>
        <w:ind w:left="713" w:hanging="420"/>
      </w:pPr>
      <w:rPr>
        <w:rFonts w:hint="default"/>
        <w:b w:val="0"/>
        <w:bCs w:val="0"/>
        <w:i w:val="0"/>
        <w:iCs w:val="0"/>
        <w:w w:val="87"/>
        <w:sz w:val="22"/>
        <w:szCs w:val="22"/>
        <w:lang w:val="en-US" w:eastAsia="en-US" w:bidi="ar-SA"/>
      </w:rPr>
    </w:lvl>
    <w:lvl w:ilvl="1" w:tplc="FFFFFFFF">
      <w:numFmt w:val="bullet"/>
      <w:lvlText w:val="•"/>
      <w:lvlJc w:val="left"/>
      <w:pPr>
        <w:ind w:left="1718" w:hanging="420"/>
      </w:pPr>
      <w:rPr>
        <w:rFonts w:hint="default"/>
        <w:lang w:val="en-US" w:eastAsia="en-US" w:bidi="ar-SA"/>
      </w:rPr>
    </w:lvl>
    <w:lvl w:ilvl="2" w:tplc="FFFFFFFF">
      <w:numFmt w:val="bullet"/>
      <w:lvlText w:val="•"/>
      <w:lvlJc w:val="left"/>
      <w:pPr>
        <w:ind w:left="2717" w:hanging="420"/>
      </w:pPr>
      <w:rPr>
        <w:rFonts w:hint="default"/>
        <w:lang w:val="en-US" w:eastAsia="en-US" w:bidi="ar-SA"/>
      </w:rPr>
    </w:lvl>
    <w:lvl w:ilvl="3" w:tplc="FFFFFFFF">
      <w:numFmt w:val="bullet"/>
      <w:lvlText w:val="•"/>
      <w:lvlJc w:val="left"/>
      <w:pPr>
        <w:ind w:left="3715" w:hanging="420"/>
      </w:pPr>
      <w:rPr>
        <w:rFonts w:hint="default"/>
        <w:lang w:val="en-US" w:eastAsia="en-US" w:bidi="ar-SA"/>
      </w:rPr>
    </w:lvl>
    <w:lvl w:ilvl="4" w:tplc="FFFFFFFF">
      <w:numFmt w:val="bullet"/>
      <w:lvlText w:val="•"/>
      <w:lvlJc w:val="left"/>
      <w:pPr>
        <w:ind w:left="4714" w:hanging="420"/>
      </w:pPr>
      <w:rPr>
        <w:rFonts w:hint="default"/>
        <w:lang w:val="en-US" w:eastAsia="en-US" w:bidi="ar-SA"/>
      </w:rPr>
    </w:lvl>
    <w:lvl w:ilvl="5" w:tplc="FFFFFFFF">
      <w:numFmt w:val="bullet"/>
      <w:lvlText w:val="•"/>
      <w:lvlJc w:val="left"/>
      <w:pPr>
        <w:ind w:left="5712" w:hanging="420"/>
      </w:pPr>
      <w:rPr>
        <w:rFonts w:hint="default"/>
        <w:lang w:val="en-US" w:eastAsia="en-US" w:bidi="ar-SA"/>
      </w:rPr>
    </w:lvl>
    <w:lvl w:ilvl="6" w:tplc="FFFFFFFF">
      <w:numFmt w:val="bullet"/>
      <w:lvlText w:val="•"/>
      <w:lvlJc w:val="left"/>
      <w:pPr>
        <w:ind w:left="6711" w:hanging="420"/>
      </w:pPr>
      <w:rPr>
        <w:rFonts w:hint="default"/>
        <w:lang w:val="en-US" w:eastAsia="en-US" w:bidi="ar-SA"/>
      </w:rPr>
    </w:lvl>
    <w:lvl w:ilvl="7" w:tplc="FFFFFFFF">
      <w:numFmt w:val="bullet"/>
      <w:lvlText w:val="•"/>
      <w:lvlJc w:val="left"/>
      <w:pPr>
        <w:ind w:left="7709" w:hanging="420"/>
      </w:pPr>
      <w:rPr>
        <w:rFonts w:hint="default"/>
        <w:lang w:val="en-US" w:eastAsia="en-US" w:bidi="ar-SA"/>
      </w:rPr>
    </w:lvl>
    <w:lvl w:ilvl="8" w:tplc="FFFFFFFF">
      <w:numFmt w:val="bullet"/>
      <w:lvlText w:val="•"/>
      <w:lvlJc w:val="left"/>
      <w:pPr>
        <w:ind w:left="8708" w:hanging="420"/>
      </w:pPr>
      <w:rPr>
        <w:rFonts w:hint="default"/>
        <w:lang w:val="en-US" w:eastAsia="en-US" w:bidi="ar-SA"/>
      </w:rPr>
    </w:lvl>
  </w:abstractNum>
  <w:abstractNum w:abstractNumId="13" w15:restartNumberingAfterBreak="0">
    <w:nsid w:val="251E31B0"/>
    <w:multiLevelType w:val="hybridMultilevel"/>
    <w:tmpl w:val="E5DCDD8A"/>
    <w:lvl w:ilvl="0" w:tplc="FFFFFFFF">
      <w:start w:val="1"/>
      <w:numFmt w:val="decimal"/>
      <w:lvlText w:val="%1."/>
      <w:lvlJc w:val="left"/>
      <w:pPr>
        <w:ind w:left="720" w:hanging="360"/>
      </w:pPr>
      <w:rPr>
        <w:rFonts w:hint="default"/>
        <w:w w:val="95"/>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85746FD"/>
    <w:multiLevelType w:val="hybridMultilevel"/>
    <w:tmpl w:val="22A8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AA46A0"/>
    <w:multiLevelType w:val="multilevel"/>
    <w:tmpl w:val="5C326F0A"/>
    <w:lvl w:ilvl="0">
      <w:start w:val="1"/>
      <w:numFmt w:val="decimal"/>
      <w:lvlText w:val="%1."/>
      <w:lvlJc w:val="left"/>
      <w:pPr>
        <w:ind w:left="653" w:hanging="360"/>
        <w:jc w:val="right"/>
      </w:pPr>
      <w:rPr>
        <w:rFonts w:hint="default"/>
        <w:w w:val="87"/>
        <w:lang w:val="en-US" w:eastAsia="en-US" w:bidi="ar-SA"/>
      </w:rPr>
    </w:lvl>
    <w:lvl w:ilvl="1">
      <w:start w:val="1"/>
      <w:numFmt w:val="decimal"/>
      <w:lvlText w:val="%1.%2"/>
      <w:lvlJc w:val="left"/>
      <w:pPr>
        <w:ind w:left="806" w:hanging="513"/>
      </w:pPr>
      <w:rPr>
        <w:rFonts w:ascii="Tahoma" w:eastAsia="Tahoma" w:hAnsi="Tahoma" w:cs="Tahoma" w:hint="default"/>
        <w:b/>
        <w:bCs/>
        <w:i w:val="0"/>
        <w:iCs w:val="0"/>
        <w:color w:val="EB2628"/>
        <w:w w:val="96"/>
        <w:sz w:val="28"/>
        <w:szCs w:val="28"/>
        <w:lang w:val="en-US" w:eastAsia="en-US" w:bidi="ar-SA"/>
      </w:rPr>
    </w:lvl>
    <w:lvl w:ilvl="2">
      <w:start w:val="1"/>
      <w:numFmt w:val="decimal"/>
      <w:lvlText w:val="%1.%2.%3"/>
      <w:lvlJc w:val="left"/>
      <w:pPr>
        <w:ind w:left="844" w:hanging="551"/>
      </w:pPr>
      <w:rPr>
        <w:rFonts w:hint="default"/>
        <w:w w:val="89"/>
        <w:lang w:val="en-US" w:eastAsia="en-US" w:bidi="ar-SA"/>
      </w:rPr>
    </w:lvl>
    <w:lvl w:ilvl="3">
      <w:start w:val="1"/>
      <w:numFmt w:val="decimal"/>
      <w:lvlText w:val="%4."/>
      <w:lvlJc w:val="left"/>
      <w:pPr>
        <w:ind w:left="1504" w:hanging="360"/>
        <w:jc w:val="right"/>
      </w:pPr>
      <w:rPr>
        <w:rFonts w:ascii="Lucida Sans" w:eastAsia="Lucida Sans" w:hAnsi="Lucida Sans" w:cs="Lucida Sans" w:hint="default"/>
        <w:b w:val="0"/>
        <w:bCs w:val="0"/>
        <w:i w:val="0"/>
        <w:iCs w:val="0"/>
        <w:w w:val="87"/>
        <w:sz w:val="22"/>
        <w:szCs w:val="22"/>
        <w:lang w:val="en-US" w:eastAsia="en-US" w:bidi="ar-SA"/>
      </w:rPr>
    </w:lvl>
    <w:lvl w:ilvl="4">
      <w:start w:val="1"/>
      <w:numFmt w:val="decimal"/>
      <w:lvlText w:val="%5."/>
      <w:lvlJc w:val="left"/>
      <w:pPr>
        <w:ind w:left="1864" w:hanging="360"/>
      </w:pPr>
      <w:rPr>
        <w:rFonts w:ascii="Lucida Sans" w:eastAsia="Lucida Sans" w:hAnsi="Lucida Sans" w:cs="Lucida Sans" w:hint="default"/>
        <w:b w:val="0"/>
        <w:bCs w:val="0"/>
        <w:i w:val="0"/>
        <w:iCs w:val="0"/>
        <w:w w:val="87"/>
        <w:sz w:val="24"/>
        <w:szCs w:val="24"/>
        <w:lang w:val="en-US" w:eastAsia="en-US" w:bidi="ar-SA"/>
      </w:rPr>
    </w:lvl>
    <w:lvl w:ilvl="5">
      <w:start w:val="1"/>
      <w:numFmt w:val="lowerLetter"/>
      <w:lvlText w:val="%6."/>
      <w:lvlJc w:val="left"/>
      <w:pPr>
        <w:ind w:left="2584" w:hanging="360"/>
      </w:pPr>
      <w:rPr>
        <w:rFonts w:ascii="Lucida Sans" w:eastAsia="Lucida Sans" w:hAnsi="Lucida Sans" w:cs="Lucida Sans" w:hint="default"/>
        <w:b w:val="0"/>
        <w:bCs w:val="0"/>
        <w:i w:val="0"/>
        <w:iCs w:val="0"/>
        <w:w w:val="89"/>
        <w:sz w:val="24"/>
        <w:szCs w:val="24"/>
        <w:lang w:val="en-US" w:eastAsia="en-US" w:bidi="ar-SA"/>
      </w:rPr>
    </w:lvl>
    <w:lvl w:ilvl="6">
      <w:numFmt w:val="bullet"/>
      <w:lvlText w:val="•"/>
      <w:lvlJc w:val="left"/>
      <w:pPr>
        <w:ind w:left="2400" w:hanging="360"/>
      </w:pPr>
      <w:rPr>
        <w:rFonts w:hint="default"/>
        <w:lang w:val="en-US" w:eastAsia="en-US" w:bidi="ar-SA"/>
      </w:rPr>
    </w:lvl>
    <w:lvl w:ilvl="7">
      <w:numFmt w:val="bullet"/>
      <w:lvlText w:val="•"/>
      <w:lvlJc w:val="left"/>
      <w:pPr>
        <w:ind w:left="2580" w:hanging="360"/>
      </w:pPr>
      <w:rPr>
        <w:rFonts w:hint="default"/>
        <w:lang w:val="en-US" w:eastAsia="en-US" w:bidi="ar-SA"/>
      </w:rPr>
    </w:lvl>
    <w:lvl w:ilvl="8">
      <w:numFmt w:val="bullet"/>
      <w:lvlText w:val="•"/>
      <w:lvlJc w:val="left"/>
      <w:pPr>
        <w:ind w:left="5288" w:hanging="360"/>
      </w:pPr>
      <w:rPr>
        <w:rFonts w:hint="default"/>
        <w:lang w:val="en-US" w:eastAsia="en-US" w:bidi="ar-SA"/>
      </w:rPr>
    </w:lvl>
  </w:abstractNum>
  <w:abstractNum w:abstractNumId="16" w15:restartNumberingAfterBreak="0">
    <w:nsid w:val="28BD06DA"/>
    <w:multiLevelType w:val="hybridMultilevel"/>
    <w:tmpl w:val="EF1CCE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F02D02"/>
    <w:multiLevelType w:val="hybridMultilevel"/>
    <w:tmpl w:val="B97ECDE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F42FB4"/>
    <w:multiLevelType w:val="multilevel"/>
    <w:tmpl w:val="B400FB6A"/>
    <w:lvl w:ilvl="0">
      <w:start w:val="3"/>
      <w:numFmt w:val="decimal"/>
      <w:lvlText w:val="%1"/>
      <w:lvlJc w:val="left"/>
      <w:pPr>
        <w:ind w:left="1611" w:hanging="468"/>
      </w:pPr>
      <w:rPr>
        <w:rFonts w:hint="default"/>
        <w:lang w:val="en-US" w:eastAsia="en-US" w:bidi="ar-SA"/>
      </w:rPr>
    </w:lvl>
    <w:lvl w:ilvl="1">
      <w:start w:val="4"/>
      <w:numFmt w:val="decimal"/>
      <w:lvlText w:val="%1.%2"/>
      <w:lvlJc w:val="left"/>
      <w:pPr>
        <w:ind w:left="1611" w:hanging="468"/>
        <w:jc w:val="right"/>
      </w:pPr>
      <w:rPr>
        <w:rFonts w:hint="default"/>
        <w:w w:val="87"/>
        <w:lang w:val="en-US" w:eastAsia="en-US" w:bidi="ar-SA"/>
      </w:rPr>
    </w:lvl>
    <w:lvl w:ilvl="2">
      <w:start w:val="1"/>
      <w:numFmt w:val="decimal"/>
      <w:lvlText w:val="%1.%2.%3"/>
      <w:lvlJc w:val="left"/>
      <w:pPr>
        <w:ind w:left="293" w:hanging="601"/>
        <w:jc w:val="right"/>
      </w:pPr>
      <w:rPr>
        <w:rFonts w:hint="default"/>
        <w:w w:val="89"/>
        <w:lang w:val="en-US" w:eastAsia="en-US" w:bidi="ar-SA"/>
      </w:rPr>
    </w:lvl>
    <w:lvl w:ilvl="3">
      <w:start w:val="1"/>
      <w:numFmt w:val="decimal"/>
      <w:lvlText w:val="%4."/>
      <w:lvlJc w:val="left"/>
      <w:pPr>
        <w:ind w:left="1564" w:hanging="360"/>
      </w:pPr>
      <w:rPr>
        <w:rFonts w:ascii="Arial" w:eastAsia="Lucida Sans" w:hAnsi="Arial" w:cs="Arial" w:hint="default"/>
        <w:b w:val="0"/>
        <w:bCs w:val="0"/>
        <w:i w:val="0"/>
        <w:iCs w:val="0"/>
        <w:w w:val="87"/>
        <w:sz w:val="22"/>
        <w:szCs w:val="22"/>
        <w:lang w:val="en-US" w:eastAsia="en-US" w:bidi="ar-SA"/>
      </w:rPr>
    </w:lvl>
    <w:lvl w:ilvl="4">
      <w:numFmt w:val="bullet"/>
      <w:lvlText w:val="•"/>
      <w:lvlJc w:val="left"/>
      <w:pPr>
        <w:ind w:left="3891" w:hanging="360"/>
      </w:pPr>
      <w:rPr>
        <w:rFonts w:hint="default"/>
        <w:lang w:val="en-US" w:eastAsia="en-US" w:bidi="ar-SA"/>
      </w:rPr>
    </w:lvl>
    <w:lvl w:ilvl="5">
      <w:numFmt w:val="bullet"/>
      <w:lvlText w:val="•"/>
      <w:lvlJc w:val="left"/>
      <w:pPr>
        <w:ind w:left="5027" w:hanging="360"/>
      </w:pPr>
      <w:rPr>
        <w:rFonts w:hint="default"/>
        <w:lang w:val="en-US" w:eastAsia="en-US" w:bidi="ar-SA"/>
      </w:rPr>
    </w:lvl>
    <w:lvl w:ilvl="6">
      <w:numFmt w:val="bullet"/>
      <w:lvlText w:val="•"/>
      <w:lvlJc w:val="left"/>
      <w:pPr>
        <w:ind w:left="6162" w:hanging="360"/>
      </w:pPr>
      <w:rPr>
        <w:rFonts w:hint="default"/>
        <w:lang w:val="en-US" w:eastAsia="en-US" w:bidi="ar-SA"/>
      </w:rPr>
    </w:lvl>
    <w:lvl w:ilvl="7">
      <w:numFmt w:val="bullet"/>
      <w:lvlText w:val="•"/>
      <w:lvlJc w:val="left"/>
      <w:pPr>
        <w:ind w:left="7298" w:hanging="360"/>
      </w:pPr>
      <w:rPr>
        <w:rFonts w:hint="default"/>
        <w:lang w:val="en-US" w:eastAsia="en-US" w:bidi="ar-SA"/>
      </w:rPr>
    </w:lvl>
    <w:lvl w:ilvl="8">
      <w:numFmt w:val="bullet"/>
      <w:lvlText w:val="•"/>
      <w:lvlJc w:val="left"/>
      <w:pPr>
        <w:ind w:left="8434" w:hanging="360"/>
      </w:pPr>
      <w:rPr>
        <w:rFonts w:hint="default"/>
        <w:lang w:val="en-US" w:eastAsia="en-US" w:bidi="ar-SA"/>
      </w:rPr>
    </w:lvl>
  </w:abstractNum>
  <w:abstractNum w:abstractNumId="19" w15:restartNumberingAfterBreak="0">
    <w:nsid w:val="395D68AE"/>
    <w:multiLevelType w:val="multilevel"/>
    <w:tmpl w:val="257EC0F4"/>
    <w:lvl w:ilvl="0">
      <w:start w:val="4"/>
      <w:numFmt w:val="decimal"/>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B735C18"/>
    <w:multiLevelType w:val="hybridMultilevel"/>
    <w:tmpl w:val="BA28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FE4D74"/>
    <w:multiLevelType w:val="hybridMultilevel"/>
    <w:tmpl w:val="8B8E4EEC"/>
    <w:lvl w:ilvl="0" w:tplc="FFFFFFFF">
      <w:start w:val="1"/>
      <w:numFmt w:val="decimal"/>
      <w:lvlText w:val="%1."/>
      <w:lvlJc w:val="left"/>
      <w:pPr>
        <w:ind w:left="1080" w:hanging="360"/>
      </w:pPr>
      <w:rPr>
        <w:rFonts w:ascii="Arial" w:eastAsia="Lucida Sans" w:hAnsi="Arial" w:cs="Arial" w:hint="default"/>
        <w:b w:val="0"/>
        <w:bCs w:val="0"/>
        <w:i w:val="0"/>
        <w:iCs w:val="0"/>
        <w:w w:val="87"/>
        <w:sz w:val="22"/>
        <w:szCs w:val="22"/>
        <w:lang w:val="en-US" w:eastAsia="en-US" w:bidi="ar-SA"/>
      </w:rPr>
    </w:lvl>
    <w:lvl w:ilvl="1" w:tplc="FFFFFFFF">
      <w:numFmt w:val="bullet"/>
      <w:lvlText w:val="•"/>
      <w:lvlJc w:val="left"/>
      <w:pPr>
        <w:ind w:left="1990" w:hanging="360"/>
      </w:pPr>
      <w:rPr>
        <w:rFonts w:hint="default"/>
        <w:lang w:val="en-US" w:eastAsia="en-US" w:bidi="ar-SA"/>
      </w:rPr>
    </w:lvl>
    <w:lvl w:ilvl="2" w:tplc="FFFFFFFF">
      <w:numFmt w:val="bullet"/>
      <w:lvlText w:val="•"/>
      <w:lvlJc w:val="left"/>
      <w:pPr>
        <w:ind w:left="2905" w:hanging="360"/>
      </w:pPr>
      <w:rPr>
        <w:rFonts w:hint="default"/>
        <w:lang w:val="en-US" w:eastAsia="en-US" w:bidi="ar-SA"/>
      </w:rPr>
    </w:lvl>
    <w:lvl w:ilvl="3" w:tplc="FFFFFFFF">
      <w:numFmt w:val="bullet"/>
      <w:lvlText w:val="•"/>
      <w:lvlJc w:val="left"/>
      <w:pPr>
        <w:ind w:left="3819" w:hanging="360"/>
      </w:pPr>
      <w:rPr>
        <w:rFonts w:hint="default"/>
        <w:lang w:val="en-US" w:eastAsia="en-US" w:bidi="ar-SA"/>
      </w:rPr>
    </w:lvl>
    <w:lvl w:ilvl="4" w:tplc="FFFFFFFF">
      <w:numFmt w:val="bullet"/>
      <w:lvlText w:val="•"/>
      <w:lvlJc w:val="left"/>
      <w:pPr>
        <w:ind w:left="4734" w:hanging="360"/>
      </w:pPr>
      <w:rPr>
        <w:rFonts w:hint="default"/>
        <w:lang w:val="en-US" w:eastAsia="en-US" w:bidi="ar-SA"/>
      </w:rPr>
    </w:lvl>
    <w:lvl w:ilvl="5" w:tplc="FFFFFFFF">
      <w:numFmt w:val="bullet"/>
      <w:lvlText w:val="•"/>
      <w:lvlJc w:val="left"/>
      <w:pPr>
        <w:ind w:left="5648" w:hanging="360"/>
      </w:pPr>
      <w:rPr>
        <w:rFonts w:hint="default"/>
        <w:lang w:val="en-US" w:eastAsia="en-US" w:bidi="ar-SA"/>
      </w:rPr>
    </w:lvl>
    <w:lvl w:ilvl="6" w:tplc="FFFFFFFF">
      <w:numFmt w:val="bullet"/>
      <w:lvlText w:val="•"/>
      <w:lvlJc w:val="left"/>
      <w:pPr>
        <w:ind w:left="6563" w:hanging="360"/>
      </w:pPr>
      <w:rPr>
        <w:rFonts w:hint="default"/>
        <w:lang w:val="en-US" w:eastAsia="en-US" w:bidi="ar-SA"/>
      </w:rPr>
    </w:lvl>
    <w:lvl w:ilvl="7" w:tplc="FFFFFFFF">
      <w:numFmt w:val="bullet"/>
      <w:lvlText w:val="•"/>
      <w:lvlJc w:val="left"/>
      <w:pPr>
        <w:ind w:left="7477" w:hanging="360"/>
      </w:pPr>
      <w:rPr>
        <w:rFonts w:hint="default"/>
        <w:lang w:val="en-US" w:eastAsia="en-US" w:bidi="ar-SA"/>
      </w:rPr>
    </w:lvl>
    <w:lvl w:ilvl="8" w:tplc="FFFFFFFF">
      <w:numFmt w:val="bullet"/>
      <w:lvlText w:val="•"/>
      <w:lvlJc w:val="left"/>
      <w:pPr>
        <w:ind w:left="8392" w:hanging="360"/>
      </w:pPr>
      <w:rPr>
        <w:rFonts w:hint="default"/>
        <w:lang w:val="en-US" w:eastAsia="en-US" w:bidi="ar-SA"/>
      </w:rPr>
    </w:lvl>
  </w:abstractNum>
  <w:abstractNum w:abstractNumId="22" w15:restartNumberingAfterBreak="0">
    <w:nsid w:val="44E95BF6"/>
    <w:multiLevelType w:val="hybridMultilevel"/>
    <w:tmpl w:val="0AEC3CD4"/>
    <w:lvl w:ilvl="0" w:tplc="FFFFFFFF">
      <w:start w:val="1"/>
      <w:numFmt w:val="decimal"/>
      <w:lvlText w:val="%1."/>
      <w:lvlJc w:val="left"/>
      <w:pPr>
        <w:ind w:left="653" w:hanging="360"/>
      </w:pPr>
      <w:rPr>
        <w:rFonts w:ascii="Arial" w:eastAsia="Lucida Sans" w:hAnsi="Arial" w:cs="Arial" w:hint="default"/>
        <w:b w:val="0"/>
        <w:bCs w:val="0"/>
        <w:i w:val="0"/>
        <w:iCs w:val="0"/>
        <w:w w:val="87"/>
        <w:sz w:val="22"/>
        <w:szCs w:val="22"/>
        <w:lang w:val="en-US" w:eastAsia="en-US" w:bidi="ar-SA"/>
      </w:rPr>
    </w:lvl>
    <w:lvl w:ilvl="1" w:tplc="FFFFFFFF">
      <w:numFmt w:val="bullet"/>
      <w:lvlText w:val="•"/>
      <w:lvlJc w:val="left"/>
      <w:pPr>
        <w:ind w:left="1664" w:hanging="360"/>
      </w:pPr>
      <w:rPr>
        <w:rFonts w:hint="default"/>
        <w:lang w:val="en-US" w:eastAsia="en-US" w:bidi="ar-SA"/>
      </w:rPr>
    </w:lvl>
    <w:lvl w:ilvl="2" w:tplc="FFFFFFFF">
      <w:numFmt w:val="bullet"/>
      <w:lvlText w:val="•"/>
      <w:lvlJc w:val="left"/>
      <w:pPr>
        <w:ind w:left="2669" w:hanging="360"/>
      </w:pPr>
      <w:rPr>
        <w:rFonts w:hint="default"/>
        <w:lang w:val="en-US" w:eastAsia="en-US" w:bidi="ar-SA"/>
      </w:rPr>
    </w:lvl>
    <w:lvl w:ilvl="3" w:tplc="FFFFFFFF">
      <w:numFmt w:val="bullet"/>
      <w:lvlText w:val="•"/>
      <w:lvlJc w:val="left"/>
      <w:pPr>
        <w:ind w:left="3673" w:hanging="360"/>
      </w:pPr>
      <w:rPr>
        <w:rFonts w:hint="default"/>
        <w:lang w:val="en-US" w:eastAsia="en-US" w:bidi="ar-SA"/>
      </w:rPr>
    </w:lvl>
    <w:lvl w:ilvl="4" w:tplc="FFFFFFFF">
      <w:numFmt w:val="bullet"/>
      <w:lvlText w:val="•"/>
      <w:lvlJc w:val="left"/>
      <w:pPr>
        <w:ind w:left="4678" w:hanging="360"/>
      </w:pPr>
      <w:rPr>
        <w:rFonts w:hint="default"/>
        <w:lang w:val="en-US" w:eastAsia="en-US" w:bidi="ar-SA"/>
      </w:rPr>
    </w:lvl>
    <w:lvl w:ilvl="5" w:tplc="FFFFFFFF">
      <w:numFmt w:val="bullet"/>
      <w:lvlText w:val="•"/>
      <w:lvlJc w:val="left"/>
      <w:pPr>
        <w:ind w:left="5682" w:hanging="360"/>
      </w:pPr>
      <w:rPr>
        <w:rFonts w:hint="default"/>
        <w:lang w:val="en-US" w:eastAsia="en-US" w:bidi="ar-SA"/>
      </w:rPr>
    </w:lvl>
    <w:lvl w:ilvl="6" w:tplc="FFFFFFFF">
      <w:numFmt w:val="bullet"/>
      <w:lvlText w:val="•"/>
      <w:lvlJc w:val="left"/>
      <w:pPr>
        <w:ind w:left="6687" w:hanging="360"/>
      </w:pPr>
      <w:rPr>
        <w:rFonts w:hint="default"/>
        <w:lang w:val="en-US" w:eastAsia="en-US" w:bidi="ar-SA"/>
      </w:rPr>
    </w:lvl>
    <w:lvl w:ilvl="7" w:tplc="FFFFFFFF">
      <w:numFmt w:val="bullet"/>
      <w:lvlText w:val="•"/>
      <w:lvlJc w:val="left"/>
      <w:pPr>
        <w:ind w:left="7691" w:hanging="360"/>
      </w:pPr>
      <w:rPr>
        <w:rFonts w:hint="default"/>
        <w:lang w:val="en-US" w:eastAsia="en-US" w:bidi="ar-SA"/>
      </w:rPr>
    </w:lvl>
    <w:lvl w:ilvl="8" w:tplc="FFFFFFFF">
      <w:numFmt w:val="bullet"/>
      <w:lvlText w:val="•"/>
      <w:lvlJc w:val="left"/>
      <w:pPr>
        <w:ind w:left="8696" w:hanging="360"/>
      </w:pPr>
      <w:rPr>
        <w:rFonts w:hint="default"/>
        <w:lang w:val="en-US" w:eastAsia="en-US" w:bidi="ar-SA"/>
      </w:rPr>
    </w:lvl>
  </w:abstractNum>
  <w:abstractNum w:abstractNumId="23" w15:restartNumberingAfterBreak="0">
    <w:nsid w:val="481928E9"/>
    <w:multiLevelType w:val="hybridMultilevel"/>
    <w:tmpl w:val="10F4DBF6"/>
    <w:lvl w:ilvl="0" w:tplc="2C7A9C28">
      <w:start w:val="1"/>
      <w:numFmt w:val="decimal"/>
      <w:lvlText w:val="%1."/>
      <w:lvlJc w:val="left"/>
      <w:pPr>
        <w:ind w:left="713" w:hanging="420"/>
      </w:pPr>
      <w:rPr>
        <w:rFonts w:ascii="Arial" w:eastAsia="Lucida Sans" w:hAnsi="Arial" w:cs="Arial" w:hint="default"/>
        <w:b w:val="0"/>
        <w:bCs w:val="0"/>
        <w:i w:val="0"/>
        <w:iCs w:val="0"/>
        <w:w w:val="87"/>
        <w:sz w:val="22"/>
        <w:szCs w:val="22"/>
        <w:lang w:val="en-US" w:eastAsia="en-US" w:bidi="ar-SA"/>
      </w:rPr>
    </w:lvl>
    <w:lvl w:ilvl="1" w:tplc="6CE2B678">
      <w:numFmt w:val="bullet"/>
      <w:lvlText w:val="•"/>
      <w:lvlJc w:val="left"/>
      <w:pPr>
        <w:ind w:left="1718" w:hanging="420"/>
      </w:pPr>
      <w:rPr>
        <w:rFonts w:hint="default"/>
        <w:lang w:val="en-US" w:eastAsia="en-US" w:bidi="ar-SA"/>
      </w:rPr>
    </w:lvl>
    <w:lvl w:ilvl="2" w:tplc="9182CFC2">
      <w:numFmt w:val="bullet"/>
      <w:lvlText w:val="•"/>
      <w:lvlJc w:val="left"/>
      <w:pPr>
        <w:ind w:left="2717" w:hanging="420"/>
      </w:pPr>
      <w:rPr>
        <w:rFonts w:hint="default"/>
        <w:lang w:val="en-US" w:eastAsia="en-US" w:bidi="ar-SA"/>
      </w:rPr>
    </w:lvl>
    <w:lvl w:ilvl="3" w:tplc="CA54A0F0">
      <w:numFmt w:val="bullet"/>
      <w:lvlText w:val="•"/>
      <w:lvlJc w:val="left"/>
      <w:pPr>
        <w:ind w:left="3715" w:hanging="420"/>
      </w:pPr>
      <w:rPr>
        <w:rFonts w:hint="default"/>
        <w:lang w:val="en-US" w:eastAsia="en-US" w:bidi="ar-SA"/>
      </w:rPr>
    </w:lvl>
    <w:lvl w:ilvl="4" w:tplc="C0FE849C">
      <w:numFmt w:val="bullet"/>
      <w:lvlText w:val="•"/>
      <w:lvlJc w:val="left"/>
      <w:pPr>
        <w:ind w:left="4714" w:hanging="420"/>
      </w:pPr>
      <w:rPr>
        <w:rFonts w:hint="default"/>
        <w:lang w:val="en-US" w:eastAsia="en-US" w:bidi="ar-SA"/>
      </w:rPr>
    </w:lvl>
    <w:lvl w:ilvl="5" w:tplc="D9FAD44A">
      <w:numFmt w:val="bullet"/>
      <w:lvlText w:val="•"/>
      <w:lvlJc w:val="left"/>
      <w:pPr>
        <w:ind w:left="5712" w:hanging="420"/>
      </w:pPr>
      <w:rPr>
        <w:rFonts w:hint="default"/>
        <w:lang w:val="en-US" w:eastAsia="en-US" w:bidi="ar-SA"/>
      </w:rPr>
    </w:lvl>
    <w:lvl w:ilvl="6" w:tplc="CD36288C">
      <w:numFmt w:val="bullet"/>
      <w:lvlText w:val="•"/>
      <w:lvlJc w:val="left"/>
      <w:pPr>
        <w:ind w:left="6711" w:hanging="420"/>
      </w:pPr>
      <w:rPr>
        <w:rFonts w:hint="default"/>
        <w:lang w:val="en-US" w:eastAsia="en-US" w:bidi="ar-SA"/>
      </w:rPr>
    </w:lvl>
    <w:lvl w:ilvl="7" w:tplc="FAFAE5AA">
      <w:numFmt w:val="bullet"/>
      <w:lvlText w:val="•"/>
      <w:lvlJc w:val="left"/>
      <w:pPr>
        <w:ind w:left="7709" w:hanging="420"/>
      </w:pPr>
      <w:rPr>
        <w:rFonts w:hint="default"/>
        <w:lang w:val="en-US" w:eastAsia="en-US" w:bidi="ar-SA"/>
      </w:rPr>
    </w:lvl>
    <w:lvl w:ilvl="8" w:tplc="71F06CE8">
      <w:numFmt w:val="bullet"/>
      <w:lvlText w:val="•"/>
      <w:lvlJc w:val="left"/>
      <w:pPr>
        <w:ind w:left="8708" w:hanging="420"/>
      </w:pPr>
      <w:rPr>
        <w:rFonts w:hint="default"/>
        <w:lang w:val="en-US" w:eastAsia="en-US" w:bidi="ar-SA"/>
      </w:rPr>
    </w:lvl>
  </w:abstractNum>
  <w:abstractNum w:abstractNumId="24" w15:restartNumberingAfterBreak="0">
    <w:nsid w:val="4BEB3267"/>
    <w:multiLevelType w:val="hybridMultilevel"/>
    <w:tmpl w:val="1B20FB4A"/>
    <w:lvl w:ilvl="0" w:tplc="0BF4DAF6">
      <w:start w:val="1"/>
      <w:numFmt w:val="decimal"/>
      <w:lvlText w:val="%1."/>
      <w:lvlJc w:val="left"/>
      <w:pPr>
        <w:ind w:left="653" w:hanging="360"/>
      </w:pPr>
      <w:rPr>
        <w:rFonts w:ascii="Arial" w:eastAsia="Lucida Sans" w:hAnsi="Arial" w:cs="Arial" w:hint="default"/>
        <w:b w:val="0"/>
        <w:bCs w:val="0"/>
        <w:i w:val="0"/>
        <w:iCs w:val="0"/>
        <w:w w:val="87"/>
        <w:sz w:val="22"/>
        <w:szCs w:val="22"/>
        <w:lang w:val="en-GB" w:eastAsia="en-US" w:bidi="ar-SA"/>
      </w:rPr>
    </w:lvl>
    <w:lvl w:ilvl="1" w:tplc="1DB87942">
      <w:numFmt w:val="bullet"/>
      <w:lvlText w:val="•"/>
      <w:lvlJc w:val="left"/>
      <w:pPr>
        <w:ind w:left="1664" w:hanging="360"/>
      </w:pPr>
      <w:rPr>
        <w:rFonts w:hint="default"/>
        <w:lang w:val="en-US" w:eastAsia="en-US" w:bidi="ar-SA"/>
      </w:rPr>
    </w:lvl>
    <w:lvl w:ilvl="2" w:tplc="7B1A3210">
      <w:numFmt w:val="bullet"/>
      <w:lvlText w:val="•"/>
      <w:lvlJc w:val="left"/>
      <w:pPr>
        <w:ind w:left="2669" w:hanging="360"/>
      </w:pPr>
      <w:rPr>
        <w:rFonts w:hint="default"/>
        <w:lang w:val="en-US" w:eastAsia="en-US" w:bidi="ar-SA"/>
      </w:rPr>
    </w:lvl>
    <w:lvl w:ilvl="3" w:tplc="E832718A">
      <w:numFmt w:val="bullet"/>
      <w:lvlText w:val="•"/>
      <w:lvlJc w:val="left"/>
      <w:pPr>
        <w:ind w:left="3673" w:hanging="360"/>
      </w:pPr>
      <w:rPr>
        <w:rFonts w:hint="default"/>
        <w:lang w:val="en-US" w:eastAsia="en-US" w:bidi="ar-SA"/>
      </w:rPr>
    </w:lvl>
    <w:lvl w:ilvl="4" w:tplc="1BFCF778">
      <w:numFmt w:val="bullet"/>
      <w:lvlText w:val="•"/>
      <w:lvlJc w:val="left"/>
      <w:pPr>
        <w:ind w:left="4678" w:hanging="360"/>
      </w:pPr>
      <w:rPr>
        <w:rFonts w:hint="default"/>
        <w:lang w:val="en-US" w:eastAsia="en-US" w:bidi="ar-SA"/>
      </w:rPr>
    </w:lvl>
    <w:lvl w:ilvl="5" w:tplc="7F76583C">
      <w:numFmt w:val="bullet"/>
      <w:lvlText w:val="•"/>
      <w:lvlJc w:val="left"/>
      <w:pPr>
        <w:ind w:left="5682" w:hanging="360"/>
      </w:pPr>
      <w:rPr>
        <w:rFonts w:hint="default"/>
        <w:lang w:val="en-US" w:eastAsia="en-US" w:bidi="ar-SA"/>
      </w:rPr>
    </w:lvl>
    <w:lvl w:ilvl="6" w:tplc="79566DD8">
      <w:numFmt w:val="bullet"/>
      <w:lvlText w:val="•"/>
      <w:lvlJc w:val="left"/>
      <w:pPr>
        <w:ind w:left="6687" w:hanging="360"/>
      </w:pPr>
      <w:rPr>
        <w:rFonts w:hint="default"/>
        <w:lang w:val="en-US" w:eastAsia="en-US" w:bidi="ar-SA"/>
      </w:rPr>
    </w:lvl>
    <w:lvl w:ilvl="7" w:tplc="8F4CCDBC">
      <w:numFmt w:val="bullet"/>
      <w:lvlText w:val="•"/>
      <w:lvlJc w:val="left"/>
      <w:pPr>
        <w:ind w:left="7691" w:hanging="360"/>
      </w:pPr>
      <w:rPr>
        <w:rFonts w:hint="default"/>
        <w:lang w:val="en-US" w:eastAsia="en-US" w:bidi="ar-SA"/>
      </w:rPr>
    </w:lvl>
    <w:lvl w:ilvl="8" w:tplc="3F1A3140">
      <w:numFmt w:val="bullet"/>
      <w:lvlText w:val="•"/>
      <w:lvlJc w:val="left"/>
      <w:pPr>
        <w:ind w:left="8696" w:hanging="360"/>
      </w:pPr>
      <w:rPr>
        <w:rFonts w:hint="default"/>
        <w:lang w:val="en-US" w:eastAsia="en-US" w:bidi="ar-SA"/>
      </w:rPr>
    </w:lvl>
  </w:abstractNum>
  <w:abstractNum w:abstractNumId="25" w15:restartNumberingAfterBreak="0">
    <w:nsid w:val="4D7F4E1B"/>
    <w:multiLevelType w:val="hybridMultilevel"/>
    <w:tmpl w:val="48DEF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AD4B3C"/>
    <w:multiLevelType w:val="hybridMultilevel"/>
    <w:tmpl w:val="0AEC3CD4"/>
    <w:lvl w:ilvl="0" w:tplc="DBB07276">
      <w:start w:val="1"/>
      <w:numFmt w:val="decimal"/>
      <w:lvlText w:val="%1."/>
      <w:lvlJc w:val="left"/>
      <w:pPr>
        <w:ind w:left="653" w:hanging="360"/>
      </w:pPr>
      <w:rPr>
        <w:rFonts w:ascii="Arial" w:eastAsia="Lucida Sans" w:hAnsi="Arial" w:cs="Arial" w:hint="default"/>
        <w:b w:val="0"/>
        <w:bCs w:val="0"/>
        <w:i w:val="0"/>
        <w:iCs w:val="0"/>
        <w:w w:val="87"/>
        <w:sz w:val="22"/>
        <w:szCs w:val="22"/>
        <w:lang w:val="en-US" w:eastAsia="en-US" w:bidi="ar-SA"/>
      </w:rPr>
    </w:lvl>
    <w:lvl w:ilvl="1" w:tplc="0518A6A6">
      <w:numFmt w:val="bullet"/>
      <w:lvlText w:val="•"/>
      <w:lvlJc w:val="left"/>
      <w:pPr>
        <w:ind w:left="1664" w:hanging="360"/>
      </w:pPr>
      <w:rPr>
        <w:rFonts w:hint="default"/>
        <w:lang w:val="en-US" w:eastAsia="en-US" w:bidi="ar-SA"/>
      </w:rPr>
    </w:lvl>
    <w:lvl w:ilvl="2" w:tplc="9FEEFA28">
      <w:numFmt w:val="bullet"/>
      <w:lvlText w:val="•"/>
      <w:lvlJc w:val="left"/>
      <w:pPr>
        <w:ind w:left="2669" w:hanging="360"/>
      </w:pPr>
      <w:rPr>
        <w:rFonts w:hint="default"/>
        <w:lang w:val="en-US" w:eastAsia="en-US" w:bidi="ar-SA"/>
      </w:rPr>
    </w:lvl>
    <w:lvl w:ilvl="3" w:tplc="981CF91E">
      <w:numFmt w:val="bullet"/>
      <w:lvlText w:val="•"/>
      <w:lvlJc w:val="left"/>
      <w:pPr>
        <w:ind w:left="3673" w:hanging="360"/>
      </w:pPr>
      <w:rPr>
        <w:rFonts w:hint="default"/>
        <w:lang w:val="en-US" w:eastAsia="en-US" w:bidi="ar-SA"/>
      </w:rPr>
    </w:lvl>
    <w:lvl w:ilvl="4" w:tplc="8864E4E4">
      <w:numFmt w:val="bullet"/>
      <w:lvlText w:val="•"/>
      <w:lvlJc w:val="left"/>
      <w:pPr>
        <w:ind w:left="4678" w:hanging="360"/>
      </w:pPr>
      <w:rPr>
        <w:rFonts w:hint="default"/>
        <w:lang w:val="en-US" w:eastAsia="en-US" w:bidi="ar-SA"/>
      </w:rPr>
    </w:lvl>
    <w:lvl w:ilvl="5" w:tplc="AEBE5162">
      <w:numFmt w:val="bullet"/>
      <w:lvlText w:val="•"/>
      <w:lvlJc w:val="left"/>
      <w:pPr>
        <w:ind w:left="5682" w:hanging="360"/>
      </w:pPr>
      <w:rPr>
        <w:rFonts w:hint="default"/>
        <w:lang w:val="en-US" w:eastAsia="en-US" w:bidi="ar-SA"/>
      </w:rPr>
    </w:lvl>
    <w:lvl w:ilvl="6" w:tplc="A5DEC20A">
      <w:numFmt w:val="bullet"/>
      <w:lvlText w:val="•"/>
      <w:lvlJc w:val="left"/>
      <w:pPr>
        <w:ind w:left="6687" w:hanging="360"/>
      </w:pPr>
      <w:rPr>
        <w:rFonts w:hint="default"/>
        <w:lang w:val="en-US" w:eastAsia="en-US" w:bidi="ar-SA"/>
      </w:rPr>
    </w:lvl>
    <w:lvl w:ilvl="7" w:tplc="A8AC797E">
      <w:numFmt w:val="bullet"/>
      <w:lvlText w:val="•"/>
      <w:lvlJc w:val="left"/>
      <w:pPr>
        <w:ind w:left="7691" w:hanging="360"/>
      </w:pPr>
      <w:rPr>
        <w:rFonts w:hint="default"/>
        <w:lang w:val="en-US" w:eastAsia="en-US" w:bidi="ar-SA"/>
      </w:rPr>
    </w:lvl>
    <w:lvl w:ilvl="8" w:tplc="7C240C22">
      <w:numFmt w:val="bullet"/>
      <w:lvlText w:val="•"/>
      <w:lvlJc w:val="left"/>
      <w:pPr>
        <w:ind w:left="8696" w:hanging="360"/>
      </w:pPr>
      <w:rPr>
        <w:rFonts w:hint="default"/>
        <w:lang w:val="en-US" w:eastAsia="en-US" w:bidi="ar-SA"/>
      </w:rPr>
    </w:lvl>
  </w:abstractNum>
  <w:abstractNum w:abstractNumId="27" w15:restartNumberingAfterBreak="0">
    <w:nsid w:val="562F1A62"/>
    <w:multiLevelType w:val="hybridMultilevel"/>
    <w:tmpl w:val="A3B875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AD43224"/>
    <w:multiLevelType w:val="hybridMultilevel"/>
    <w:tmpl w:val="4268ECCE"/>
    <w:lvl w:ilvl="0" w:tplc="284EB0B2">
      <w:start w:val="1"/>
      <w:numFmt w:val="decimal"/>
      <w:lvlText w:val="%1."/>
      <w:lvlJc w:val="left"/>
      <w:pPr>
        <w:ind w:left="733" w:hanging="440"/>
      </w:pPr>
      <w:rPr>
        <w:rFonts w:ascii="Arial" w:eastAsia="Lucida Sans" w:hAnsi="Arial" w:cs="Arial" w:hint="default"/>
        <w:b w:val="0"/>
        <w:bCs w:val="0"/>
        <w:i w:val="0"/>
        <w:iCs w:val="0"/>
        <w:w w:val="87"/>
        <w:sz w:val="22"/>
        <w:szCs w:val="22"/>
        <w:lang w:val="en-GB" w:eastAsia="en-US" w:bidi="ar-SA"/>
      </w:rPr>
    </w:lvl>
    <w:lvl w:ilvl="1" w:tplc="EE2EE094">
      <w:numFmt w:val="bullet"/>
      <w:lvlText w:val="•"/>
      <w:lvlJc w:val="left"/>
      <w:pPr>
        <w:ind w:left="1736" w:hanging="440"/>
      </w:pPr>
      <w:rPr>
        <w:rFonts w:hint="default"/>
        <w:lang w:val="en-US" w:eastAsia="en-US" w:bidi="ar-SA"/>
      </w:rPr>
    </w:lvl>
    <w:lvl w:ilvl="2" w:tplc="4D4CF16C">
      <w:numFmt w:val="bullet"/>
      <w:lvlText w:val="•"/>
      <w:lvlJc w:val="left"/>
      <w:pPr>
        <w:ind w:left="2733" w:hanging="440"/>
      </w:pPr>
      <w:rPr>
        <w:rFonts w:hint="default"/>
        <w:lang w:val="en-US" w:eastAsia="en-US" w:bidi="ar-SA"/>
      </w:rPr>
    </w:lvl>
    <w:lvl w:ilvl="3" w:tplc="65529376">
      <w:numFmt w:val="bullet"/>
      <w:lvlText w:val="•"/>
      <w:lvlJc w:val="left"/>
      <w:pPr>
        <w:ind w:left="3729" w:hanging="440"/>
      </w:pPr>
      <w:rPr>
        <w:rFonts w:hint="default"/>
        <w:lang w:val="en-US" w:eastAsia="en-US" w:bidi="ar-SA"/>
      </w:rPr>
    </w:lvl>
    <w:lvl w:ilvl="4" w:tplc="B160551C">
      <w:numFmt w:val="bullet"/>
      <w:lvlText w:val="•"/>
      <w:lvlJc w:val="left"/>
      <w:pPr>
        <w:ind w:left="4726" w:hanging="440"/>
      </w:pPr>
      <w:rPr>
        <w:rFonts w:hint="default"/>
        <w:lang w:val="en-US" w:eastAsia="en-US" w:bidi="ar-SA"/>
      </w:rPr>
    </w:lvl>
    <w:lvl w:ilvl="5" w:tplc="AE6E25BC">
      <w:numFmt w:val="bullet"/>
      <w:lvlText w:val="•"/>
      <w:lvlJc w:val="left"/>
      <w:pPr>
        <w:ind w:left="5722" w:hanging="440"/>
      </w:pPr>
      <w:rPr>
        <w:rFonts w:hint="default"/>
        <w:lang w:val="en-US" w:eastAsia="en-US" w:bidi="ar-SA"/>
      </w:rPr>
    </w:lvl>
    <w:lvl w:ilvl="6" w:tplc="F31633F4">
      <w:numFmt w:val="bullet"/>
      <w:lvlText w:val="•"/>
      <w:lvlJc w:val="left"/>
      <w:pPr>
        <w:ind w:left="6719" w:hanging="440"/>
      </w:pPr>
      <w:rPr>
        <w:rFonts w:hint="default"/>
        <w:lang w:val="en-US" w:eastAsia="en-US" w:bidi="ar-SA"/>
      </w:rPr>
    </w:lvl>
    <w:lvl w:ilvl="7" w:tplc="83340ACC">
      <w:numFmt w:val="bullet"/>
      <w:lvlText w:val="•"/>
      <w:lvlJc w:val="left"/>
      <w:pPr>
        <w:ind w:left="7715" w:hanging="440"/>
      </w:pPr>
      <w:rPr>
        <w:rFonts w:hint="default"/>
        <w:lang w:val="en-US" w:eastAsia="en-US" w:bidi="ar-SA"/>
      </w:rPr>
    </w:lvl>
    <w:lvl w:ilvl="8" w:tplc="A7249BCA">
      <w:numFmt w:val="bullet"/>
      <w:lvlText w:val="•"/>
      <w:lvlJc w:val="left"/>
      <w:pPr>
        <w:ind w:left="8712" w:hanging="440"/>
      </w:pPr>
      <w:rPr>
        <w:rFonts w:hint="default"/>
        <w:lang w:val="en-US" w:eastAsia="en-US" w:bidi="ar-SA"/>
      </w:rPr>
    </w:lvl>
  </w:abstractNum>
  <w:abstractNum w:abstractNumId="29" w15:restartNumberingAfterBreak="0">
    <w:nsid w:val="5AF82E81"/>
    <w:multiLevelType w:val="hybridMultilevel"/>
    <w:tmpl w:val="0E2872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545CD1"/>
    <w:multiLevelType w:val="hybridMultilevel"/>
    <w:tmpl w:val="DE9CB560"/>
    <w:lvl w:ilvl="0" w:tplc="A492144A">
      <w:start w:val="1"/>
      <w:numFmt w:val="decimal"/>
      <w:lvlText w:val="%1."/>
      <w:lvlJc w:val="left"/>
      <w:pPr>
        <w:ind w:left="713" w:hanging="420"/>
      </w:pPr>
      <w:rPr>
        <w:rFonts w:ascii="Arial" w:eastAsia="Lucida Sans" w:hAnsi="Arial" w:cs="Arial" w:hint="default"/>
        <w:b w:val="0"/>
        <w:bCs w:val="0"/>
        <w:i w:val="0"/>
        <w:iCs w:val="0"/>
        <w:w w:val="87"/>
        <w:sz w:val="22"/>
        <w:szCs w:val="22"/>
        <w:lang w:val="en-US" w:eastAsia="en-US" w:bidi="ar-SA"/>
      </w:rPr>
    </w:lvl>
    <w:lvl w:ilvl="1" w:tplc="480C8900">
      <w:numFmt w:val="bullet"/>
      <w:lvlText w:val="•"/>
      <w:lvlJc w:val="left"/>
      <w:pPr>
        <w:ind w:left="1718" w:hanging="420"/>
      </w:pPr>
      <w:rPr>
        <w:rFonts w:hint="default"/>
        <w:lang w:val="en-US" w:eastAsia="en-US" w:bidi="ar-SA"/>
      </w:rPr>
    </w:lvl>
    <w:lvl w:ilvl="2" w:tplc="26CCB1DE">
      <w:numFmt w:val="bullet"/>
      <w:lvlText w:val="•"/>
      <w:lvlJc w:val="left"/>
      <w:pPr>
        <w:ind w:left="2717" w:hanging="420"/>
      </w:pPr>
      <w:rPr>
        <w:rFonts w:hint="default"/>
        <w:lang w:val="en-US" w:eastAsia="en-US" w:bidi="ar-SA"/>
      </w:rPr>
    </w:lvl>
    <w:lvl w:ilvl="3" w:tplc="1DF807E0">
      <w:numFmt w:val="bullet"/>
      <w:lvlText w:val="•"/>
      <w:lvlJc w:val="left"/>
      <w:pPr>
        <w:ind w:left="3715" w:hanging="420"/>
      </w:pPr>
      <w:rPr>
        <w:rFonts w:hint="default"/>
        <w:lang w:val="en-US" w:eastAsia="en-US" w:bidi="ar-SA"/>
      </w:rPr>
    </w:lvl>
    <w:lvl w:ilvl="4" w:tplc="62D868F4">
      <w:numFmt w:val="bullet"/>
      <w:lvlText w:val="•"/>
      <w:lvlJc w:val="left"/>
      <w:pPr>
        <w:ind w:left="4714" w:hanging="420"/>
      </w:pPr>
      <w:rPr>
        <w:rFonts w:hint="default"/>
        <w:lang w:val="en-US" w:eastAsia="en-US" w:bidi="ar-SA"/>
      </w:rPr>
    </w:lvl>
    <w:lvl w:ilvl="5" w:tplc="B25CDF1C">
      <w:numFmt w:val="bullet"/>
      <w:lvlText w:val="•"/>
      <w:lvlJc w:val="left"/>
      <w:pPr>
        <w:ind w:left="5712" w:hanging="420"/>
      </w:pPr>
      <w:rPr>
        <w:rFonts w:hint="default"/>
        <w:lang w:val="en-US" w:eastAsia="en-US" w:bidi="ar-SA"/>
      </w:rPr>
    </w:lvl>
    <w:lvl w:ilvl="6" w:tplc="DC042CB0">
      <w:numFmt w:val="bullet"/>
      <w:lvlText w:val="•"/>
      <w:lvlJc w:val="left"/>
      <w:pPr>
        <w:ind w:left="6711" w:hanging="420"/>
      </w:pPr>
      <w:rPr>
        <w:rFonts w:hint="default"/>
        <w:lang w:val="en-US" w:eastAsia="en-US" w:bidi="ar-SA"/>
      </w:rPr>
    </w:lvl>
    <w:lvl w:ilvl="7" w:tplc="D3A04A44">
      <w:numFmt w:val="bullet"/>
      <w:lvlText w:val="•"/>
      <w:lvlJc w:val="left"/>
      <w:pPr>
        <w:ind w:left="7709" w:hanging="420"/>
      </w:pPr>
      <w:rPr>
        <w:rFonts w:hint="default"/>
        <w:lang w:val="en-US" w:eastAsia="en-US" w:bidi="ar-SA"/>
      </w:rPr>
    </w:lvl>
    <w:lvl w:ilvl="8" w:tplc="5F628B22">
      <w:numFmt w:val="bullet"/>
      <w:lvlText w:val="•"/>
      <w:lvlJc w:val="left"/>
      <w:pPr>
        <w:ind w:left="8708" w:hanging="420"/>
      </w:pPr>
      <w:rPr>
        <w:rFonts w:hint="default"/>
        <w:lang w:val="en-US" w:eastAsia="en-US" w:bidi="ar-SA"/>
      </w:rPr>
    </w:lvl>
  </w:abstractNum>
  <w:abstractNum w:abstractNumId="31" w15:restartNumberingAfterBreak="0">
    <w:nsid w:val="63C71A92"/>
    <w:multiLevelType w:val="hybridMultilevel"/>
    <w:tmpl w:val="0DC0F6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7C24F5"/>
    <w:multiLevelType w:val="hybridMultilevel"/>
    <w:tmpl w:val="DE9CB560"/>
    <w:lvl w:ilvl="0" w:tplc="FFFFFFFF">
      <w:start w:val="1"/>
      <w:numFmt w:val="decimal"/>
      <w:lvlText w:val="%1."/>
      <w:lvlJc w:val="left"/>
      <w:pPr>
        <w:ind w:left="713" w:hanging="420"/>
      </w:pPr>
      <w:rPr>
        <w:rFonts w:ascii="Arial" w:eastAsia="Lucida Sans" w:hAnsi="Arial" w:cs="Arial" w:hint="default"/>
        <w:b w:val="0"/>
        <w:bCs w:val="0"/>
        <w:i w:val="0"/>
        <w:iCs w:val="0"/>
        <w:w w:val="87"/>
        <w:sz w:val="22"/>
        <w:szCs w:val="22"/>
        <w:lang w:val="en-US" w:eastAsia="en-US" w:bidi="ar-SA"/>
      </w:rPr>
    </w:lvl>
    <w:lvl w:ilvl="1" w:tplc="FFFFFFFF">
      <w:numFmt w:val="bullet"/>
      <w:lvlText w:val="•"/>
      <w:lvlJc w:val="left"/>
      <w:pPr>
        <w:ind w:left="1718" w:hanging="420"/>
      </w:pPr>
      <w:rPr>
        <w:rFonts w:hint="default"/>
        <w:lang w:val="en-US" w:eastAsia="en-US" w:bidi="ar-SA"/>
      </w:rPr>
    </w:lvl>
    <w:lvl w:ilvl="2" w:tplc="FFFFFFFF">
      <w:numFmt w:val="bullet"/>
      <w:lvlText w:val="•"/>
      <w:lvlJc w:val="left"/>
      <w:pPr>
        <w:ind w:left="2717" w:hanging="420"/>
      </w:pPr>
      <w:rPr>
        <w:rFonts w:hint="default"/>
        <w:lang w:val="en-US" w:eastAsia="en-US" w:bidi="ar-SA"/>
      </w:rPr>
    </w:lvl>
    <w:lvl w:ilvl="3" w:tplc="FFFFFFFF">
      <w:numFmt w:val="bullet"/>
      <w:lvlText w:val="•"/>
      <w:lvlJc w:val="left"/>
      <w:pPr>
        <w:ind w:left="3715" w:hanging="420"/>
      </w:pPr>
      <w:rPr>
        <w:rFonts w:hint="default"/>
        <w:lang w:val="en-US" w:eastAsia="en-US" w:bidi="ar-SA"/>
      </w:rPr>
    </w:lvl>
    <w:lvl w:ilvl="4" w:tplc="FFFFFFFF">
      <w:numFmt w:val="bullet"/>
      <w:lvlText w:val="•"/>
      <w:lvlJc w:val="left"/>
      <w:pPr>
        <w:ind w:left="4714" w:hanging="420"/>
      </w:pPr>
      <w:rPr>
        <w:rFonts w:hint="default"/>
        <w:lang w:val="en-US" w:eastAsia="en-US" w:bidi="ar-SA"/>
      </w:rPr>
    </w:lvl>
    <w:lvl w:ilvl="5" w:tplc="FFFFFFFF">
      <w:numFmt w:val="bullet"/>
      <w:lvlText w:val="•"/>
      <w:lvlJc w:val="left"/>
      <w:pPr>
        <w:ind w:left="5712" w:hanging="420"/>
      </w:pPr>
      <w:rPr>
        <w:rFonts w:hint="default"/>
        <w:lang w:val="en-US" w:eastAsia="en-US" w:bidi="ar-SA"/>
      </w:rPr>
    </w:lvl>
    <w:lvl w:ilvl="6" w:tplc="FFFFFFFF">
      <w:numFmt w:val="bullet"/>
      <w:lvlText w:val="•"/>
      <w:lvlJc w:val="left"/>
      <w:pPr>
        <w:ind w:left="6711" w:hanging="420"/>
      </w:pPr>
      <w:rPr>
        <w:rFonts w:hint="default"/>
        <w:lang w:val="en-US" w:eastAsia="en-US" w:bidi="ar-SA"/>
      </w:rPr>
    </w:lvl>
    <w:lvl w:ilvl="7" w:tplc="FFFFFFFF">
      <w:numFmt w:val="bullet"/>
      <w:lvlText w:val="•"/>
      <w:lvlJc w:val="left"/>
      <w:pPr>
        <w:ind w:left="7709" w:hanging="420"/>
      </w:pPr>
      <w:rPr>
        <w:rFonts w:hint="default"/>
        <w:lang w:val="en-US" w:eastAsia="en-US" w:bidi="ar-SA"/>
      </w:rPr>
    </w:lvl>
    <w:lvl w:ilvl="8" w:tplc="FFFFFFFF">
      <w:numFmt w:val="bullet"/>
      <w:lvlText w:val="•"/>
      <w:lvlJc w:val="left"/>
      <w:pPr>
        <w:ind w:left="8708" w:hanging="420"/>
      </w:pPr>
      <w:rPr>
        <w:rFonts w:hint="default"/>
        <w:lang w:val="en-US" w:eastAsia="en-US" w:bidi="ar-SA"/>
      </w:rPr>
    </w:lvl>
  </w:abstractNum>
  <w:abstractNum w:abstractNumId="33" w15:restartNumberingAfterBreak="0">
    <w:nsid w:val="65D97694"/>
    <w:multiLevelType w:val="multilevel"/>
    <w:tmpl w:val="F304A2E0"/>
    <w:lvl w:ilvl="0">
      <w:start w:val="1"/>
      <w:numFmt w:val="decimal"/>
      <w:lvlText w:val="%1."/>
      <w:lvlJc w:val="left"/>
      <w:pPr>
        <w:ind w:left="720" w:hanging="360"/>
      </w:pPr>
      <w:rPr>
        <w:rFonts w:ascii="Century Gothic" w:hAnsi="Century Gothic"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60808A8"/>
    <w:multiLevelType w:val="hybridMultilevel"/>
    <w:tmpl w:val="927A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714925"/>
    <w:multiLevelType w:val="hybridMultilevel"/>
    <w:tmpl w:val="A3B875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F265801"/>
    <w:multiLevelType w:val="hybridMultilevel"/>
    <w:tmpl w:val="C03094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401179A"/>
    <w:multiLevelType w:val="hybridMultilevel"/>
    <w:tmpl w:val="3EEAE4DE"/>
    <w:lvl w:ilvl="0" w:tplc="AB94DAEC">
      <w:start w:val="1"/>
      <w:numFmt w:val="bullet"/>
      <w:lvlText w:val=""/>
      <w:lvlJc w:val="left"/>
      <w:pPr>
        <w:tabs>
          <w:tab w:val="num" w:pos="720"/>
        </w:tabs>
        <w:ind w:left="720" w:hanging="360"/>
      </w:pPr>
      <w:rPr>
        <w:rFonts w:ascii="Symbol" w:hAnsi="Symbol" w:hint="default"/>
      </w:rPr>
    </w:lvl>
    <w:lvl w:ilvl="1" w:tplc="0780118C" w:tentative="1">
      <w:start w:val="1"/>
      <w:numFmt w:val="bullet"/>
      <w:lvlText w:val=""/>
      <w:lvlJc w:val="left"/>
      <w:pPr>
        <w:tabs>
          <w:tab w:val="num" w:pos="1440"/>
        </w:tabs>
        <w:ind w:left="1440" w:hanging="360"/>
      </w:pPr>
      <w:rPr>
        <w:rFonts w:ascii="Symbol" w:hAnsi="Symbol" w:hint="default"/>
      </w:rPr>
    </w:lvl>
    <w:lvl w:ilvl="2" w:tplc="831AF208" w:tentative="1">
      <w:start w:val="1"/>
      <w:numFmt w:val="bullet"/>
      <w:lvlText w:val=""/>
      <w:lvlJc w:val="left"/>
      <w:pPr>
        <w:tabs>
          <w:tab w:val="num" w:pos="2160"/>
        </w:tabs>
        <w:ind w:left="2160" w:hanging="360"/>
      </w:pPr>
      <w:rPr>
        <w:rFonts w:ascii="Symbol" w:hAnsi="Symbol" w:hint="default"/>
      </w:rPr>
    </w:lvl>
    <w:lvl w:ilvl="3" w:tplc="E6E8DC98" w:tentative="1">
      <w:start w:val="1"/>
      <w:numFmt w:val="bullet"/>
      <w:lvlText w:val=""/>
      <w:lvlJc w:val="left"/>
      <w:pPr>
        <w:tabs>
          <w:tab w:val="num" w:pos="2880"/>
        </w:tabs>
        <w:ind w:left="2880" w:hanging="360"/>
      </w:pPr>
      <w:rPr>
        <w:rFonts w:ascii="Symbol" w:hAnsi="Symbol" w:hint="default"/>
      </w:rPr>
    </w:lvl>
    <w:lvl w:ilvl="4" w:tplc="71927446" w:tentative="1">
      <w:start w:val="1"/>
      <w:numFmt w:val="bullet"/>
      <w:lvlText w:val=""/>
      <w:lvlJc w:val="left"/>
      <w:pPr>
        <w:tabs>
          <w:tab w:val="num" w:pos="3600"/>
        </w:tabs>
        <w:ind w:left="3600" w:hanging="360"/>
      </w:pPr>
      <w:rPr>
        <w:rFonts w:ascii="Symbol" w:hAnsi="Symbol" w:hint="default"/>
      </w:rPr>
    </w:lvl>
    <w:lvl w:ilvl="5" w:tplc="2094254A" w:tentative="1">
      <w:start w:val="1"/>
      <w:numFmt w:val="bullet"/>
      <w:lvlText w:val=""/>
      <w:lvlJc w:val="left"/>
      <w:pPr>
        <w:tabs>
          <w:tab w:val="num" w:pos="4320"/>
        </w:tabs>
        <w:ind w:left="4320" w:hanging="360"/>
      </w:pPr>
      <w:rPr>
        <w:rFonts w:ascii="Symbol" w:hAnsi="Symbol" w:hint="default"/>
      </w:rPr>
    </w:lvl>
    <w:lvl w:ilvl="6" w:tplc="DEF2AB20" w:tentative="1">
      <w:start w:val="1"/>
      <w:numFmt w:val="bullet"/>
      <w:lvlText w:val=""/>
      <w:lvlJc w:val="left"/>
      <w:pPr>
        <w:tabs>
          <w:tab w:val="num" w:pos="5040"/>
        </w:tabs>
        <w:ind w:left="5040" w:hanging="360"/>
      </w:pPr>
      <w:rPr>
        <w:rFonts w:ascii="Symbol" w:hAnsi="Symbol" w:hint="default"/>
      </w:rPr>
    </w:lvl>
    <w:lvl w:ilvl="7" w:tplc="649045E2" w:tentative="1">
      <w:start w:val="1"/>
      <w:numFmt w:val="bullet"/>
      <w:lvlText w:val=""/>
      <w:lvlJc w:val="left"/>
      <w:pPr>
        <w:tabs>
          <w:tab w:val="num" w:pos="5760"/>
        </w:tabs>
        <w:ind w:left="5760" w:hanging="360"/>
      </w:pPr>
      <w:rPr>
        <w:rFonts w:ascii="Symbol" w:hAnsi="Symbol" w:hint="default"/>
      </w:rPr>
    </w:lvl>
    <w:lvl w:ilvl="8" w:tplc="6AD4C578"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C3263E9"/>
    <w:multiLevelType w:val="hybridMultilevel"/>
    <w:tmpl w:val="F1B06F34"/>
    <w:lvl w:ilvl="0" w:tplc="BF584370">
      <w:start w:val="1"/>
      <w:numFmt w:val="lowerLetter"/>
      <w:lvlText w:val="%1)"/>
      <w:lvlJc w:val="left"/>
      <w:pPr>
        <w:ind w:left="765" w:hanging="360"/>
      </w:pPr>
      <w:rPr>
        <w:rFonts w:hint="default"/>
        <w:b w:val="0"/>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9" w15:restartNumberingAfterBreak="0">
    <w:nsid w:val="7DB60C38"/>
    <w:multiLevelType w:val="hybridMultilevel"/>
    <w:tmpl w:val="F5822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5"/>
  </w:num>
  <w:num w:numId="3">
    <w:abstractNumId w:val="17"/>
  </w:num>
  <w:num w:numId="4">
    <w:abstractNumId w:val="14"/>
  </w:num>
  <w:num w:numId="5">
    <w:abstractNumId w:val="19"/>
  </w:num>
  <w:num w:numId="6">
    <w:abstractNumId w:val="39"/>
  </w:num>
  <w:num w:numId="7">
    <w:abstractNumId w:val="7"/>
  </w:num>
  <w:num w:numId="8">
    <w:abstractNumId w:val="16"/>
  </w:num>
  <w:num w:numId="9">
    <w:abstractNumId w:val="20"/>
  </w:num>
  <w:num w:numId="10">
    <w:abstractNumId w:val="5"/>
  </w:num>
  <w:num w:numId="11">
    <w:abstractNumId w:val="34"/>
  </w:num>
  <w:num w:numId="12">
    <w:abstractNumId w:val="37"/>
  </w:num>
  <w:num w:numId="13">
    <w:abstractNumId w:val="36"/>
  </w:num>
  <w:num w:numId="14">
    <w:abstractNumId w:val="1"/>
  </w:num>
  <w:num w:numId="15">
    <w:abstractNumId w:val="6"/>
  </w:num>
  <w:num w:numId="16">
    <w:abstractNumId w:val="35"/>
  </w:num>
  <w:num w:numId="17">
    <w:abstractNumId w:val="27"/>
  </w:num>
  <w:num w:numId="18">
    <w:abstractNumId w:val="3"/>
  </w:num>
  <w:num w:numId="19">
    <w:abstractNumId w:val="15"/>
  </w:num>
  <w:num w:numId="20">
    <w:abstractNumId w:val="23"/>
  </w:num>
  <w:num w:numId="21">
    <w:abstractNumId w:val="24"/>
  </w:num>
  <w:num w:numId="22">
    <w:abstractNumId w:val="26"/>
  </w:num>
  <w:num w:numId="23">
    <w:abstractNumId w:val="30"/>
  </w:num>
  <w:num w:numId="24">
    <w:abstractNumId w:val="28"/>
  </w:num>
  <w:num w:numId="25">
    <w:abstractNumId w:val="8"/>
  </w:num>
  <w:num w:numId="26">
    <w:abstractNumId w:val="18"/>
  </w:num>
  <w:num w:numId="27">
    <w:abstractNumId w:val="4"/>
  </w:num>
  <w:num w:numId="28">
    <w:abstractNumId w:val="2"/>
  </w:num>
  <w:num w:numId="29">
    <w:abstractNumId w:val="31"/>
  </w:num>
  <w:num w:numId="30">
    <w:abstractNumId w:val="12"/>
  </w:num>
  <w:num w:numId="31">
    <w:abstractNumId w:val="22"/>
  </w:num>
  <w:num w:numId="32">
    <w:abstractNumId w:val="9"/>
  </w:num>
  <w:num w:numId="33">
    <w:abstractNumId w:val="10"/>
  </w:num>
  <w:num w:numId="34">
    <w:abstractNumId w:val="21"/>
  </w:num>
  <w:num w:numId="35">
    <w:abstractNumId w:val="13"/>
  </w:num>
  <w:num w:numId="36">
    <w:abstractNumId w:val="32"/>
  </w:num>
  <w:num w:numId="37">
    <w:abstractNumId w:val="11"/>
  </w:num>
  <w:num w:numId="38">
    <w:abstractNumId w:val="0"/>
  </w:num>
  <w:num w:numId="39">
    <w:abstractNumId w:val="38"/>
  </w:num>
  <w:num w:numId="40">
    <w:abstractNumId w:val="2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812"/>
    <w:rsid w:val="00004B77"/>
    <w:rsid w:val="0000675F"/>
    <w:rsid w:val="000100FA"/>
    <w:rsid w:val="00011669"/>
    <w:rsid w:val="0001690A"/>
    <w:rsid w:val="00016AC3"/>
    <w:rsid w:val="000264E4"/>
    <w:rsid w:val="000265A1"/>
    <w:rsid w:val="0004502D"/>
    <w:rsid w:val="00045ED0"/>
    <w:rsid w:val="000656A2"/>
    <w:rsid w:val="00070387"/>
    <w:rsid w:val="00070473"/>
    <w:rsid w:val="00071270"/>
    <w:rsid w:val="00075267"/>
    <w:rsid w:val="000803F8"/>
    <w:rsid w:val="00081836"/>
    <w:rsid w:val="00083DD8"/>
    <w:rsid w:val="00085672"/>
    <w:rsid w:val="000970C3"/>
    <w:rsid w:val="000B08DC"/>
    <w:rsid w:val="000C72D8"/>
    <w:rsid w:val="000D28AA"/>
    <w:rsid w:val="000D502D"/>
    <w:rsid w:val="000D5288"/>
    <w:rsid w:val="000D5AFB"/>
    <w:rsid w:val="000E50B8"/>
    <w:rsid w:val="000E646E"/>
    <w:rsid w:val="000E7A00"/>
    <w:rsid w:val="000F5A2A"/>
    <w:rsid w:val="000F7A5B"/>
    <w:rsid w:val="00100696"/>
    <w:rsid w:val="00101476"/>
    <w:rsid w:val="00101B31"/>
    <w:rsid w:val="00102F52"/>
    <w:rsid w:val="00107163"/>
    <w:rsid w:val="00111F3A"/>
    <w:rsid w:val="00116F06"/>
    <w:rsid w:val="00127812"/>
    <w:rsid w:val="00131D07"/>
    <w:rsid w:val="0013269E"/>
    <w:rsid w:val="001335A7"/>
    <w:rsid w:val="001361B1"/>
    <w:rsid w:val="0013747C"/>
    <w:rsid w:val="00141285"/>
    <w:rsid w:val="0014336C"/>
    <w:rsid w:val="0014668C"/>
    <w:rsid w:val="00152443"/>
    <w:rsid w:val="0015308A"/>
    <w:rsid w:val="00153A5B"/>
    <w:rsid w:val="00161DFB"/>
    <w:rsid w:val="00166027"/>
    <w:rsid w:val="00177775"/>
    <w:rsid w:val="00181A1C"/>
    <w:rsid w:val="00183D51"/>
    <w:rsid w:val="00185A4A"/>
    <w:rsid w:val="00186D52"/>
    <w:rsid w:val="001873A5"/>
    <w:rsid w:val="00194588"/>
    <w:rsid w:val="001A43F4"/>
    <w:rsid w:val="001A4736"/>
    <w:rsid w:val="001A54E5"/>
    <w:rsid w:val="001A5E26"/>
    <w:rsid w:val="001B4507"/>
    <w:rsid w:val="001C2303"/>
    <w:rsid w:val="001C3897"/>
    <w:rsid w:val="001C59FF"/>
    <w:rsid w:val="001D2FED"/>
    <w:rsid w:val="001D7B3F"/>
    <w:rsid w:val="001E244B"/>
    <w:rsid w:val="001F4862"/>
    <w:rsid w:val="001F4955"/>
    <w:rsid w:val="002007CD"/>
    <w:rsid w:val="002039B6"/>
    <w:rsid w:val="00210E2B"/>
    <w:rsid w:val="00212888"/>
    <w:rsid w:val="00214500"/>
    <w:rsid w:val="0021735B"/>
    <w:rsid w:val="00221D98"/>
    <w:rsid w:val="00224371"/>
    <w:rsid w:val="00224901"/>
    <w:rsid w:val="002369AF"/>
    <w:rsid w:val="00240337"/>
    <w:rsid w:val="00243D44"/>
    <w:rsid w:val="00245131"/>
    <w:rsid w:val="00253BE1"/>
    <w:rsid w:val="002545A8"/>
    <w:rsid w:val="002549D4"/>
    <w:rsid w:val="0025572A"/>
    <w:rsid w:val="0025726B"/>
    <w:rsid w:val="00263269"/>
    <w:rsid w:val="002656B6"/>
    <w:rsid w:val="002676E1"/>
    <w:rsid w:val="00270C8B"/>
    <w:rsid w:val="002738B0"/>
    <w:rsid w:val="002745B0"/>
    <w:rsid w:val="00280B5F"/>
    <w:rsid w:val="00285D7B"/>
    <w:rsid w:val="00291C09"/>
    <w:rsid w:val="00291F62"/>
    <w:rsid w:val="0029716E"/>
    <w:rsid w:val="002A1C4D"/>
    <w:rsid w:val="002B04B8"/>
    <w:rsid w:val="002B135B"/>
    <w:rsid w:val="002B1D57"/>
    <w:rsid w:val="002B6911"/>
    <w:rsid w:val="002F2A5C"/>
    <w:rsid w:val="00301490"/>
    <w:rsid w:val="003064ED"/>
    <w:rsid w:val="003077A3"/>
    <w:rsid w:val="003110D6"/>
    <w:rsid w:val="00325B77"/>
    <w:rsid w:val="00325F1D"/>
    <w:rsid w:val="00333B08"/>
    <w:rsid w:val="0034352E"/>
    <w:rsid w:val="00343C0F"/>
    <w:rsid w:val="0034413B"/>
    <w:rsid w:val="0034768B"/>
    <w:rsid w:val="00354C27"/>
    <w:rsid w:val="0036053B"/>
    <w:rsid w:val="00360D5E"/>
    <w:rsid w:val="00361A9B"/>
    <w:rsid w:val="00365A72"/>
    <w:rsid w:val="00366164"/>
    <w:rsid w:val="00367563"/>
    <w:rsid w:val="00373F52"/>
    <w:rsid w:val="003769CB"/>
    <w:rsid w:val="0038183A"/>
    <w:rsid w:val="0038520C"/>
    <w:rsid w:val="003856FB"/>
    <w:rsid w:val="00391779"/>
    <w:rsid w:val="00394BEF"/>
    <w:rsid w:val="0039677E"/>
    <w:rsid w:val="003B2BA2"/>
    <w:rsid w:val="003B57FC"/>
    <w:rsid w:val="003B791A"/>
    <w:rsid w:val="003C37C5"/>
    <w:rsid w:val="003C6F3E"/>
    <w:rsid w:val="003D2B83"/>
    <w:rsid w:val="003E28CF"/>
    <w:rsid w:val="003E7D93"/>
    <w:rsid w:val="003F4781"/>
    <w:rsid w:val="0040117F"/>
    <w:rsid w:val="00403162"/>
    <w:rsid w:val="004036A5"/>
    <w:rsid w:val="004172E1"/>
    <w:rsid w:val="00423D9E"/>
    <w:rsid w:val="00424E99"/>
    <w:rsid w:val="00430D41"/>
    <w:rsid w:val="00433D61"/>
    <w:rsid w:val="00434372"/>
    <w:rsid w:val="004473C2"/>
    <w:rsid w:val="00457307"/>
    <w:rsid w:val="00464F44"/>
    <w:rsid w:val="0047174C"/>
    <w:rsid w:val="00471BE7"/>
    <w:rsid w:val="00481234"/>
    <w:rsid w:val="004838AC"/>
    <w:rsid w:val="00491531"/>
    <w:rsid w:val="00492405"/>
    <w:rsid w:val="004A07B4"/>
    <w:rsid w:val="004A7ED0"/>
    <w:rsid w:val="004B0605"/>
    <w:rsid w:val="004B0FE5"/>
    <w:rsid w:val="004B36C0"/>
    <w:rsid w:val="004B7893"/>
    <w:rsid w:val="004C00DF"/>
    <w:rsid w:val="004C02D5"/>
    <w:rsid w:val="004C08C0"/>
    <w:rsid w:val="004D3EBF"/>
    <w:rsid w:val="004D54C2"/>
    <w:rsid w:val="004D6DA7"/>
    <w:rsid w:val="004E0CC6"/>
    <w:rsid w:val="004E250F"/>
    <w:rsid w:val="004E2F3B"/>
    <w:rsid w:val="004F0379"/>
    <w:rsid w:val="004F680D"/>
    <w:rsid w:val="00514FB1"/>
    <w:rsid w:val="00517BC9"/>
    <w:rsid w:val="00521113"/>
    <w:rsid w:val="005276C4"/>
    <w:rsid w:val="00536B9B"/>
    <w:rsid w:val="00540BE2"/>
    <w:rsid w:val="005435DE"/>
    <w:rsid w:val="00544483"/>
    <w:rsid w:val="00552B84"/>
    <w:rsid w:val="0056382E"/>
    <w:rsid w:val="0057153B"/>
    <w:rsid w:val="00572C92"/>
    <w:rsid w:val="0057525E"/>
    <w:rsid w:val="005810DD"/>
    <w:rsid w:val="00582F14"/>
    <w:rsid w:val="0058325D"/>
    <w:rsid w:val="005836DA"/>
    <w:rsid w:val="00585AF3"/>
    <w:rsid w:val="00586C61"/>
    <w:rsid w:val="005947C9"/>
    <w:rsid w:val="00596F2A"/>
    <w:rsid w:val="005A3B4E"/>
    <w:rsid w:val="005A759D"/>
    <w:rsid w:val="005B5679"/>
    <w:rsid w:val="005C2902"/>
    <w:rsid w:val="005E590B"/>
    <w:rsid w:val="005E659F"/>
    <w:rsid w:val="005E730D"/>
    <w:rsid w:val="005F27B5"/>
    <w:rsid w:val="005F45AB"/>
    <w:rsid w:val="005F4C20"/>
    <w:rsid w:val="00604162"/>
    <w:rsid w:val="00606036"/>
    <w:rsid w:val="0060799F"/>
    <w:rsid w:val="00620E21"/>
    <w:rsid w:val="0062125B"/>
    <w:rsid w:val="00621C73"/>
    <w:rsid w:val="0063164C"/>
    <w:rsid w:val="00635AC6"/>
    <w:rsid w:val="00647483"/>
    <w:rsid w:val="0065033A"/>
    <w:rsid w:val="00650383"/>
    <w:rsid w:val="00651083"/>
    <w:rsid w:val="00651159"/>
    <w:rsid w:val="00665E02"/>
    <w:rsid w:val="00672AC7"/>
    <w:rsid w:val="00680F7C"/>
    <w:rsid w:val="006818EB"/>
    <w:rsid w:val="00682B39"/>
    <w:rsid w:val="00682EE3"/>
    <w:rsid w:val="00683CF3"/>
    <w:rsid w:val="00685389"/>
    <w:rsid w:val="00694153"/>
    <w:rsid w:val="006953AE"/>
    <w:rsid w:val="006978C0"/>
    <w:rsid w:val="006A0E0C"/>
    <w:rsid w:val="006A3FF8"/>
    <w:rsid w:val="006C0A6D"/>
    <w:rsid w:val="006C0F75"/>
    <w:rsid w:val="006C635C"/>
    <w:rsid w:val="006D6E60"/>
    <w:rsid w:val="006E2A34"/>
    <w:rsid w:val="006E31AA"/>
    <w:rsid w:val="00700F77"/>
    <w:rsid w:val="00710FB8"/>
    <w:rsid w:val="0071195C"/>
    <w:rsid w:val="00713CCB"/>
    <w:rsid w:val="00715778"/>
    <w:rsid w:val="007158AD"/>
    <w:rsid w:val="00715DF9"/>
    <w:rsid w:val="00717818"/>
    <w:rsid w:val="00724016"/>
    <w:rsid w:val="007246F1"/>
    <w:rsid w:val="00726F73"/>
    <w:rsid w:val="00727288"/>
    <w:rsid w:val="0073260A"/>
    <w:rsid w:val="00764D60"/>
    <w:rsid w:val="00765C77"/>
    <w:rsid w:val="00767100"/>
    <w:rsid w:val="0076777D"/>
    <w:rsid w:val="00773164"/>
    <w:rsid w:val="00793613"/>
    <w:rsid w:val="00793A2A"/>
    <w:rsid w:val="00794DFE"/>
    <w:rsid w:val="007A7F8F"/>
    <w:rsid w:val="007B0439"/>
    <w:rsid w:val="007B412B"/>
    <w:rsid w:val="007B6894"/>
    <w:rsid w:val="007B7E87"/>
    <w:rsid w:val="007C0379"/>
    <w:rsid w:val="007C4FD7"/>
    <w:rsid w:val="007C61DE"/>
    <w:rsid w:val="007C7864"/>
    <w:rsid w:val="007D36C8"/>
    <w:rsid w:val="007E1F68"/>
    <w:rsid w:val="007E34EF"/>
    <w:rsid w:val="007E63C3"/>
    <w:rsid w:val="007F2C4D"/>
    <w:rsid w:val="007F2E2A"/>
    <w:rsid w:val="007F343F"/>
    <w:rsid w:val="007F55E0"/>
    <w:rsid w:val="00800F43"/>
    <w:rsid w:val="008016C1"/>
    <w:rsid w:val="00805731"/>
    <w:rsid w:val="00820E9D"/>
    <w:rsid w:val="008359AA"/>
    <w:rsid w:val="00840B61"/>
    <w:rsid w:val="00841255"/>
    <w:rsid w:val="00841CE3"/>
    <w:rsid w:val="00842D4E"/>
    <w:rsid w:val="008501DE"/>
    <w:rsid w:val="00851534"/>
    <w:rsid w:val="00853CE6"/>
    <w:rsid w:val="0085437B"/>
    <w:rsid w:val="008544DB"/>
    <w:rsid w:val="00854961"/>
    <w:rsid w:val="00854D00"/>
    <w:rsid w:val="008568D5"/>
    <w:rsid w:val="008578D4"/>
    <w:rsid w:val="00872F2F"/>
    <w:rsid w:val="008771B9"/>
    <w:rsid w:val="008802D9"/>
    <w:rsid w:val="00881CC2"/>
    <w:rsid w:val="008824EC"/>
    <w:rsid w:val="00884B18"/>
    <w:rsid w:val="00894213"/>
    <w:rsid w:val="00894DF4"/>
    <w:rsid w:val="0089722F"/>
    <w:rsid w:val="00897759"/>
    <w:rsid w:val="008A6C2B"/>
    <w:rsid w:val="008B0DC9"/>
    <w:rsid w:val="008C509A"/>
    <w:rsid w:val="008E581B"/>
    <w:rsid w:val="008E65DC"/>
    <w:rsid w:val="008E6EED"/>
    <w:rsid w:val="008E73FC"/>
    <w:rsid w:val="008F1FB9"/>
    <w:rsid w:val="008F6B60"/>
    <w:rsid w:val="008F763A"/>
    <w:rsid w:val="009023DD"/>
    <w:rsid w:val="00910A09"/>
    <w:rsid w:val="00911C31"/>
    <w:rsid w:val="00916180"/>
    <w:rsid w:val="0091646E"/>
    <w:rsid w:val="0091661C"/>
    <w:rsid w:val="00920C6A"/>
    <w:rsid w:val="00921D86"/>
    <w:rsid w:val="009227A2"/>
    <w:rsid w:val="00934B8C"/>
    <w:rsid w:val="009374E7"/>
    <w:rsid w:val="009409C6"/>
    <w:rsid w:val="00940D7F"/>
    <w:rsid w:val="0094782B"/>
    <w:rsid w:val="00947C55"/>
    <w:rsid w:val="00957701"/>
    <w:rsid w:val="009641F6"/>
    <w:rsid w:val="0097241A"/>
    <w:rsid w:val="00973379"/>
    <w:rsid w:val="00975A80"/>
    <w:rsid w:val="00981865"/>
    <w:rsid w:val="0098226A"/>
    <w:rsid w:val="009834F4"/>
    <w:rsid w:val="00997746"/>
    <w:rsid w:val="009A4884"/>
    <w:rsid w:val="009A5CC7"/>
    <w:rsid w:val="009B6B09"/>
    <w:rsid w:val="009B753A"/>
    <w:rsid w:val="009C3E23"/>
    <w:rsid w:val="009C7F67"/>
    <w:rsid w:val="009D6D36"/>
    <w:rsid w:val="009D7771"/>
    <w:rsid w:val="009E1328"/>
    <w:rsid w:val="009E3C04"/>
    <w:rsid w:val="009F09AC"/>
    <w:rsid w:val="009F24BB"/>
    <w:rsid w:val="009F500B"/>
    <w:rsid w:val="009F5152"/>
    <w:rsid w:val="009F5D46"/>
    <w:rsid w:val="009F67CB"/>
    <w:rsid w:val="00A02078"/>
    <w:rsid w:val="00A0456A"/>
    <w:rsid w:val="00A212AC"/>
    <w:rsid w:val="00A25E6F"/>
    <w:rsid w:val="00A368DE"/>
    <w:rsid w:val="00A42F9D"/>
    <w:rsid w:val="00A51439"/>
    <w:rsid w:val="00A522AF"/>
    <w:rsid w:val="00A526E2"/>
    <w:rsid w:val="00A5528C"/>
    <w:rsid w:val="00A672DB"/>
    <w:rsid w:val="00A67697"/>
    <w:rsid w:val="00A7041D"/>
    <w:rsid w:val="00A77FC8"/>
    <w:rsid w:val="00A824C8"/>
    <w:rsid w:val="00A92C42"/>
    <w:rsid w:val="00A9454B"/>
    <w:rsid w:val="00A97974"/>
    <w:rsid w:val="00AA6071"/>
    <w:rsid w:val="00AA6D85"/>
    <w:rsid w:val="00AB3C28"/>
    <w:rsid w:val="00AC061F"/>
    <w:rsid w:val="00AD789D"/>
    <w:rsid w:val="00AE6CA6"/>
    <w:rsid w:val="00AE7E65"/>
    <w:rsid w:val="00AF0181"/>
    <w:rsid w:val="00AF0685"/>
    <w:rsid w:val="00AF1761"/>
    <w:rsid w:val="00AF1EC3"/>
    <w:rsid w:val="00AF4740"/>
    <w:rsid w:val="00B003D6"/>
    <w:rsid w:val="00B0286A"/>
    <w:rsid w:val="00B02EEC"/>
    <w:rsid w:val="00B12BA1"/>
    <w:rsid w:val="00B13589"/>
    <w:rsid w:val="00B15BAC"/>
    <w:rsid w:val="00B25565"/>
    <w:rsid w:val="00B331EF"/>
    <w:rsid w:val="00B338E7"/>
    <w:rsid w:val="00B3627D"/>
    <w:rsid w:val="00B3759C"/>
    <w:rsid w:val="00B37C5E"/>
    <w:rsid w:val="00B5052D"/>
    <w:rsid w:val="00B5054C"/>
    <w:rsid w:val="00B55F9F"/>
    <w:rsid w:val="00B56B2E"/>
    <w:rsid w:val="00B62695"/>
    <w:rsid w:val="00B66D72"/>
    <w:rsid w:val="00B73221"/>
    <w:rsid w:val="00B74B0D"/>
    <w:rsid w:val="00B75C9C"/>
    <w:rsid w:val="00B76710"/>
    <w:rsid w:val="00B84E2E"/>
    <w:rsid w:val="00B863FD"/>
    <w:rsid w:val="00B94646"/>
    <w:rsid w:val="00B94B2E"/>
    <w:rsid w:val="00BA2FF8"/>
    <w:rsid w:val="00BA47E9"/>
    <w:rsid w:val="00BA587A"/>
    <w:rsid w:val="00BA7DFC"/>
    <w:rsid w:val="00BB6E88"/>
    <w:rsid w:val="00BB7569"/>
    <w:rsid w:val="00BC14CF"/>
    <w:rsid w:val="00BC3BD8"/>
    <w:rsid w:val="00BD10EE"/>
    <w:rsid w:val="00BD76AA"/>
    <w:rsid w:val="00BE16FB"/>
    <w:rsid w:val="00BE45A0"/>
    <w:rsid w:val="00BE497C"/>
    <w:rsid w:val="00BE7689"/>
    <w:rsid w:val="00BF104D"/>
    <w:rsid w:val="00BF3C5C"/>
    <w:rsid w:val="00C022B2"/>
    <w:rsid w:val="00C0276F"/>
    <w:rsid w:val="00C05A67"/>
    <w:rsid w:val="00C06617"/>
    <w:rsid w:val="00C13B43"/>
    <w:rsid w:val="00C41114"/>
    <w:rsid w:val="00C415C7"/>
    <w:rsid w:val="00C41836"/>
    <w:rsid w:val="00C41A64"/>
    <w:rsid w:val="00C532F6"/>
    <w:rsid w:val="00C711BF"/>
    <w:rsid w:val="00C7276D"/>
    <w:rsid w:val="00C76FCD"/>
    <w:rsid w:val="00C80086"/>
    <w:rsid w:val="00C948FC"/>
    <w:rsid w:val="00C961B3"/>
    <w:rsid w:val="00CA090D"/>
    <w:rsid w:val="00CA19F4"/>
    <w:rsid w:val="00CA3EBD"/>
    <w:rsid w:val="00CA46C5"/>
    <w:rsid w:val="00CA4810"/>
    <w:rsid w:val="00CC7499"/>
    <w:rsid w:val="00CC7535"/>
    <w:rsid w:val="00CD0A3A"/>
    <w:rsid w:val="00CD0A61"/>
    <w:rsid w:val="00CE0EDF"/>
    <w:rsid w:val="00CE1986"/>
    <w:rsid w:val="00CE4CD0"/>
    <w:rsid w:val="00CE6315"/>
    <w:rsid w:val="00CE68E5"/>
    <w:rsid w:val="00CF4896"/>
    <w:rsid w:val="00CF4A34"/>
    <w:rsid w:val="00CF656B"/>
    <w:rsid w:val="00CF6CA4"/>
    <w:rsid w:val="00D012E3"/>
    <w:rsid w:val="00D02043"/>
    <w:rsid w:val="00D027AD"/>
    <w:rsid w:val="00D03DEB"/>
    <w:rsid w:val="00D059B1"/>
    <w:rsid w:val="00D071AD"/>
    <w:rsid w:val="00D12481"/>
    <w:rsid w:val="00D130A7"/>
    <w:rsid w:val="00D148C5"/>
    <w:rsid w:val="00D14FA7"/>
    <w:rsid w:val="00D37377"/>
    <w:rsid w:val="00D66325"/>
    <w:rsid w:val="00D66EB3"/>
    <w:rsid w:val="00D67F39"/>
    <w:rsid w:val="00D71E7F"/>
    <w:rsid w:val="00D77AFF"/>
    <w:rsid w:val="00D85465"/>
    <w:rsid w:val="00D92419"/>
    <w:rsid w:val="00D93137"/>
    <w:rsid w:val="00DA2AFC"/>
    <w:rsid w:val="00DA4305"/>
    <w:rsid w:val="00DB30EC"/>
    <w:rsid w:val="00DC1CEA"/>
    <w:rsid w:val="00DC79B2"/>
    <w:rsid w:val="00DD0593"/>
    <w:rsid w:val="00DD11A8"/>
    <w:rsid w:val="00DF0A89"/>
    <w:rsid w:val="00DF412D"/>
    <w:rsid w:val="00DF5FEB"/>
    <w:rsid w:val="00E13638"/>
    <w:rsid w:val="00E1712F"/>
    <w:rsid w:val="00E2144B"/>
    <w:rsid w:val="00E270AC"/>
    <w:rsid w:val="00E32B8A"/>
    <w:rsid w:val="00E36BCD"/>
    <w:rsid w:val="00E419C0"/>
    <w:rsid w:val="00E426EF"/>
    <w:rsid w:val="00E43F94"/>
    <w:rsid w:val="00E45995"/>
    <w:rsid w:val="00E4718A"/>
    <w:rsid w:val="00E50D87"/>
    <w:rsid w:val="00E54197"/>
    <w:rsid w:val="00E5472C"/>
    <w:rsid w:val="00E56497"/>
    <w:rsid w:val="00E5729F"/>
    <w:rsid w:val="00E60171"/>
    <w:rsid w:val="00E6593E"/>
    <w:rsid w:val="00E74A0A"/>
    <w:rsid w:val="00E8176B"/>
    <w:rsid w:val="00E84CA8"/>
    <w:rsid w:val="00E852C2"/>
    <w:rsid w:val="00E86FB7"/>
    <w:rsid w:val="00E94D84"/>
    <w:rsid w:val="00E96033"/>
    <w:rsid w:val="00E974D7"/>
    <w:rsid w:val="00E97793"/>
    <w:rsid w:val="00EA0742"/>
    <w:rsid w:val="00EA2DA9"/>
    <w:rsid w:val="00EB0CFA"/>
    <w:rsid w:val="00ED1C77"/>
    <w:rsid w:val="00EF69F6"/>
    <w:rsid w:val="00F011F3"/>
    <w:rsid w:val="00F02778"/>
    <w:rsid w:val="00F02883"/>
    <w:rsid w:val="00F05873"/>
    <w:rsid w:val="00F07C96"/>
    <w:rsid w:val="00F154FF"/>
    <w:rsid w:val="00F25640"/>
    <w:rsid w:val="00F25B48"/>
    <w:rsid w:val="00F321F2"/>
    <w:rsid w:val="00F36CBC"/>
    <w:rsid w:val="00F42487"/>
    <w:rsid w:val="00F46840"/>
    <w:rsid w:val="00F51E86"/>
    <w:rsid w:val="00F529E8"/>
    <w:rsid w:val="00F53900"/>
    <w:rsid w:val="00F60671"/>
    <w:rsid w:val="00F60886"/>
    <w:rsid w:val="00F60BF1"/>
    <w:rsid w:val="00F71DCC"/>
    <w:rsid w:val="00F71FB7"/>
    <w:rsid w:val="00F868B3"/>
    <w:rsid w:val="00F86D39"/>
    <w:rsid w:val="00F877F4"/>
    <w:rsid w:val="00F91A61"/>
    <w:rsid w:val="00FA0268"/>
    <w:rsid w:val="00FA176C"/>
    <w:rsid w:val="00FA42D2"/>
    <w:rsid w:val="00FA6D8E"/>
    <w:rsid w:val="00FA79C6"/>
    <w:rsid w:val="00FB0540"/>
    <w:rsid w:val="00FB4A02"/>
    <w:rsid w:val="00FC516E"/>
    <w:rsid w:val="00FF3E91"/>
    <w:rsid w:val="00FF4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3D1EA"/>
  <w15:chartTrackingRefBased/>
  <w15:docId w15:val="{4B44F314-15FC-4636-862B-747AED252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2A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12781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E2A3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unhideWhenUsed/>
    <w:qFormat/>
    <w:rsid w:val="00840B61"/>
    <w:pPr>
      <w:widowControl w:val="0"/>
      <w:autoSpaceDE w:val="0"/>
      <w:autoSpaceDN w:val="0"/>
      <w:spacing w:before="109" w:after="0" w:line="240" w:lineRule="auto"/>
      <w:ind w:left="1373"/>
      <w:outlineLvl w:val="3"/>
    </w:pPr>
    <w:rPr>
      <w:rFonts w:ascii="Trebuchet MS" w:eastAsia="Trebuchet MS" w:hAnsi="Trebuchet MS" w:cs="Trebuchet MS"/>
      <w:sz w:val="44"/>
      <w:szCs w:val="44"/>
    </w:rPr>
  </w:style>
  <w:style w:type="paragraph" w:styleId="Heading5">
    <w:name w:val="heading 5"/>
    <w:basedOn w:val="Normal"/>
    <w:link w:val="Heading5Char"/>
    <w:uiPriority w:val="9"/>
    <w:unhideWhenUsed/>
    <w:qFormat/>
    <w:rsid w:val="00840B61"/>
    <w:pPr>
      <w:widowControl w:val="0"/>
      <w:autoSpaceDE w:val="0"/>
      <w:autoSpaceDN w:val="0"/>
      <w:spacing w:after="0" w:line="240" w:lineRule="auto"/>
      <w:ind w:left="953" w:hanging="661"/>
      <w:outlineLvl w:val="4"/>
    </w:pPr>
    <w:rPr>
      <w:rFonts w:ascii="Tahoma" w:eastAsia="Tahoma" w:hAnsi="Tahoma" w:cs="Tahoma"/>
      <w:sz w:val="36"/>
      <w:szCs w:val="36"/>
    </w:rPr>
  </w:style>
  <w:style w:type="paragraph" w:styleId="Heading6">
    <w:name w:val="heading 6"/>
    <w:basedOn w:val="Normal"/>
    <w:link w:val="Heading6Char"/>
    <w:uiPriority w:val="9"/>
    <w:unhideWhenUsed/>
    <w:qFormat/>
    <w:rsid w:val="00840B61"/>
    <w:pPr>
      <w:widowControl w:val="0"/>
      <w:autoSpaceDE w:val="0"/>
      <w:autoSpaceDN w:val="0"/>
      <w:spacing w:before="93" w:after="0" w:line="240" w:lineRule="auto"/>
      <w:ind w:left="806" w:hanging="514"/>
      <w:outlineLvl w:val="5"/>
    </w:pPr>
    <w:rPr>
      <w:rFonts w:ascii="Tahoma" w:eastAsia="Tahoma" w:hAnsi="Tahoma" w:cs="Tahoma"/>
      <w:b/>
      <w:bCs/>
      <w:sz w:val="28"/>
      <w:szCs w:val="28"/>
    </w:rPr>
  </w:style>
  <w:style w:type="paragraph" w:styleId="Heading7">
    <w:name w:val="heading 7"/>
    <w:basedOn w:val="Normal"/>
    <w:next w:val="Normal"/>
    <w:link w:val="Heading7Char"/>
    <w:uiPriority w:val="1"/>
    <w:unhideWhenUsed/>
    <w:qFormat/>
    <w:rsid w:val="00840B61"/>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1"/>
    <w:unhideWhenUsed/>
    <w:qFormat/>
    <w:rsid w:val="00840B6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27812"/>
    <w:rPr>
      <w:rFonts w:ascii="Times New Roman" w:eastAsia="Times New Roman" w:hAnsi="Times New Roman" w:cs="Times New Roman"/>
      <w:b/>
      <w:bCs/>
      <w:sz w:val="36"/>
      <w:szCs w:val="36"/>
    </w:rPr>
  </w:style>
  <w:style w:type="paragraph" w:styleId="NormalWeb">
    <w:name w:val="Normal (Web)"/>
    <w:basedOn w:val="Normal"/>
    <w:uiPriority w:val="99"/>
    <w:unhideWhenUsed/>
    <w:rsid w:val="001278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E2A3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E2A34"/>
    <w:rPr>
      <w:rFonts w:asciiTheme="majorHAnsi" w:eastAsiaTheme="majorEastAsia" w:hAnsiTheme="majorHAnsi" w:cstheme="majorBidi"/>
      <w:color w:val="1F3763" w:themeColor="accent1" w:themeShade="7F"/>
      <w:sz w:val="24"/>
      <w:szCs w:val="24"/>
    </w:rPr>
  </w:style>
  <w:style w:type="character" w:styleId="Hyperlink">
    <w:name w:val="Hyperlink"/>
    <w:uiPriority w:val="99"/>
    <w:unhideWhenUsed/>
    <w:rsid w:val="006E2A34"/>
    <w:rPr>
      <w:color w:val="0563C1"/>
      <w:u w:val="single"/>
    </w:rPr>
  </w:style>
  <w:style w:type="paragraph" w:styleId="FootnoteText">
    <w:name w:val="footnote text"/>
    <w:aliases w:val="fn,Footnote ak,fn Char,footnote text Char,Footnotes Char,Footnote ak Char,ft,fn cafc,Footnotes Char Char,Footnote Text Char Char,fn Char Char,footnote text Char Char Char Ch,f,single space,footnote text,Footnote Text Char2 Char,ALTS FOOTNO"/>
    <w:basedOn w:val="Normal"/>
    <w:link w:val="FootnoteTextChar"/>
    <w:uiPriority w:val="99"/>
    <w:unhideWhenUsed/>
    <w:qFormat/>
    <w:rsid w:val="006E2A34"/>
    <w:pPr>
      <w:spacing w:after="0" w:line="240" w:lineRule="auto"/>
    </w:pPr>
    <w:rPr>
      <w:rFonts w:ascii="Calibri" w:eastAsia="Calibri" w:hAnsi="Calibri" w:cs="Times New Roman"/>
      <w:sz w:val="20"/>
      <w:szCs w:val="20"/>
      <w:lang w:val="en-GB"/>
    </w:rPr>
  </w:style>
  <w:style w:type="character" w:customStyle="1" w:styleId="FootnoteTextChar">
    <w:name w:val="Footnote Text Char"/>
    <w:aliases w:val="fn Char1,Footnote ak Char1,fn Char Char1,footnote text Char Char,Footnotes Char Char1,Footnote ak Char Char,ft Char,fn cafc Char,Footnotes Char Char Char,Footnote Text Char Char Char,fn Char Char Char,f Char,single space Char"/>
    <w:basedOn w:val="DefaultParagraphFont"/>
    <w:link w:val="FootnoteText"/>
    <w:uiPriority w:val="99"/>
    <w:rsid w:val="006E2A34"/>
    <w:rPr>
      <w:rFonts w:ascii="Calibri" w:eastAsia="Calibri" w:hAnsi="Calibri" w:cs="Times New Roman"/>
      <w:sz w:val="20"/>
      <w:szCs w:val="20"/>
      <w:lang w:val="en-GB"/>
    </w:rPr>
  </w:style>
  <w:style w:type="character" w:styleId="FootnoteReference">
    <w:name w:val="footnote reference"/>
    <w:aliases w:val="ftref,footnote sign,Ref,de nota al pie,Nota a piè di pagina,BVI fnr,fr,Знак сноски 1,16 Point,Superscript 6 Point,Footnote + Arial,10 pt,Black,Footnote"/>
    <w:uiPriority w:val="99"/>
    <w:unhideWhenUsed/>
    <w:rsid w:val="006E2A34"/>
    <w:rPr>
      <w:vertAlign w:val="superscript"/>
    </w:rPr>
  </w:style>
  <w:style w:type="table" w:styleId="TableGrid">
    <w:name w:val="Table Grid"/>
    <w:basedOn w:val="TableNormal"/>
    <w:uiPriority w:val="39"/>
    <w:rsid w:val="006E2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E2A34"/>
    <w:pPr>
      <w:spacing w:after="200" w:line="240" w:lineRule="auto"/>
    </w:pPr>
    <w:rPr>
      <w:b/>
      <w:i/>
      <w:iCs/>
      <w:color w:val="44546A" w:themeColor="text2"/>
      <w:szCs w:val="18"/>
      <w:lang w:val="en-GB"/>
    </w:rPr>
  </w:style>
  <w:style w:type="paragraph" w:styleId="BodyTextIndent">
    <w:name w:val="Body Text Indent"/>
    <w:basedOn w:val="Normal"/>
    <w:link w:val="BodyTextIndentChar"/>
    <w:semiHidden/>
    <w:rsid w:val="007C61DE"/>
    <w:pPr>
      <w:spacing w:after="0" w:line="240" w:lineRule="auto"/>
      <w:ind w:left="-108"/>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7C61DE"/>
    <w:rPr>
      <w:rFonts w:ascii="Times New Roman" w:eastAsia="Times New Roman" w:hAnsi="Times New Roman" w:cs="Times New Roman"/>
      <w:sz w:val="24"/>
      <w:szCs w:val="24"/>
    </w:rPr>
  </w:style>
  <w:style w:type="character" w:customStyle="1" w:styleId="ListParagraphChar">
    <w:name w:val="List Paragraph Char"/>
    <w:aliases w:val="List numbered Char,References Char,Paragraphe de liste1 Char,references Char,List Paragraph1 Char,List Bullet Mary Char,List Paragraph (numbered (a)) Char,List Paragraph nowy Char,Bullets Char,Citation List Char,List Paragraph11 Char"/>
    <w:link w:val="ListParagraph"/>
    <w:uiPriority w:val="34"/>
    <w:qFormat/>
    <w:locked/>
    <w:rsid w:val="007C61DE"/>
    <w:rPr>
      <w:lang w:val="en-GB"/>
    </w:rPr>
  </w:style>
  <w:style w:type="paragraph" w:styleId="ListParagraph">
    <w:name w:val="List Paragraph"/>
    <w:aliases w:val="List numbered,References,Paragraphe de liste1,references,List Paragraph1,List Bullet Mary,List Paragraph (numbered (a)),List Paragraph nowy,Bullets,Citation List,List Paragraph11,heading 6,LIST OF TABLES.,List Item,Header 2,Dot pt,Ha"/>
    <w:basedOn w:val="Normal"/>
    <w:link w:val="ListParagraphChar"/>
    <w:uiPriority w:val="34"/>
    <w:qFormat/>
    <w:rsid w:val="007C61DE"/>
    <w:pPr>
      <w:spacing w:after="200" w:line="276" w:lineRule="auto"/>
      <w:ind w:left="720"/>
      <w:contextualSpacing/>
    </w:pPr>
    <w:rPr>
      <w:lang w:val="en-GB"/>
    </w:rPr>
  </w:style>
  <w:style w:type="paragraph" w:styleId="TOCHeading">
    <w:name w:val="TOC Heading"/>
    <w:basedOn w:val="Heading1"/>
    <w:next w:val="Normal"/>
    <w:uiPriority w:val="39"/>
    <w:unhideWhenUsed/>
    <w:qFormat/>
    <w:rsid w:val="005276C4"/>
    <w:pPr>
      <w:outlineLvl w:val="9"/>
    </w:pPr>
  </w:style>
  <w:style w:type="paragraph" w:styleId="TOC1">
    <w:name w:val="toc 1"/>
    <w:basedOn w:val="Normal"/>
    <w:next w:val="Normal"/>
    <w:autoRedefine/>
    <w:uiPriority w:val="39"/>
    <w:unhideWhenUsed/>
    <w:qFormat/>
    <w:rsid w:val="008802D9"/>
    <w:pPr>
      <w:tabs>
        <w:tab w:val="right" w:leader="dot" w:pos="9350"/>
      </w:tabs>
      <w:spacing w:after="100"/>
    </w:pPr>
  </w:style>
  <w:style w:type="paragraph" w:styleId="TOC2">
    <w:name w:val="toc 2"/>
    <w:basedOn w:val="Normal"/>
    <w:next w:val="Normal"/>
    <w:autoRedefine/>
    <w:uiPriority w:val="39"/>
    <w:unhideWhenUsed/>
    <w:qFormat/>
    <w:rsid w:val="005276C4"/>
    <w:pPr>
      <w:spacing w:after="100"/>
      <w:ind w:left="220"/>
    </w:pPr>
  </w:style>
  <w:style w:type="paragraph" w:styleId="TOC3">
    <w:name w:val="toc 3"/>
    <w:basedOn w:val="Normal"/>
    <w:next w:val="Normal"/>
    <w:autoRedefine/>
    <w:uiPriority w:val="39"/>
    <w:unhideWhenUsed/>
    <w:qFormat/>
    <w:rsid w:val="005276C4"/>
    <w:pPr>
      <w:spacing w:after="100"/>
      <w:ind w:left="440"/>
    </w:pPr>
  </w:style>
  <w:style w:type="character" w:styleId="UnresolvedMention">
    <w:name w:val="Unresolved Mention"/>
    <w:basedOn w:val="DefaultParagraphFont"/>
    <w:uiPriority w:val="99"/>
    <w:semiHidden/>
    <w:unhideWhenUsed/>
    <w:rsid w:val="009F09AC"/>
    <w:rPr>
      <w:color w:val="605E5C"/>
      <w:shd w:val="clear" w:color="auto" w:fill="E1DFDD"/>
    </w:rPr>
  </w:style>
  <w:style w:type="paragraph" w:styleId="EndnoteText">
    <w:name w:val="endnote text"/>
    <w:basedOn w:val="Normal"/>
    <w:link w:val="EndnoteTextChar"/>
    <w:uiPriority w:val="99"/>
    <w:semiHidden/>
    <w:unhideWhenUsed/>
    <w:rsid w:val="00872F2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72F2F"/>
    <w:rPr>
      <w:sz w:val="20"/>
      <w:szCs w:val="20"/>
    </w:rPr>
  </w:style>
  <w:style w:type="character" w:styleId="EndnoteReference">
    <w:name w:val="endnote reference"/>
    <w:basedOn w:val="DefaultParagraphFont"/>
    <w:uiPriority w:val="99"/>
    <w:semiHidden/>
    <w:unhideWhenUsed/>
    <w:rsid w:val="00872F2F"/>
    <w:rPr>
      <w:vertAlign w:val="superscript"/>
    </w:rPr>
  </w:style>
  <w:style w:type="paragraph" w:styleId="Header">
    <w:name w:val="header"/>
    <w:basedOn w:val="Normal"/>
    <w:link w:val="HeaderChar"/>
    <w:uiPriority w:val="99"/>
    <w:unhideWhenUsed/>
    <w:rsid w:val="001361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61B1"/>
  </w:style>
  <w:style w:type="paragraph" w:styleId="Footer">
    <w:name w:val="footer"/>
    <w:basedOn w:val="Normal"/>
    <w:link w:val="FooterChar"/>
    <w:uiPriority w:val="99"/>
    <w:unhideWhenUsed/>
    <w:rsid w:val="001361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61B1"/>
  </w:style>
  <w:style w:type="paragraph" w:customStyle="1" w:styleId="Default">
    <w:name w:val="Default"/>
    <w:rsid w:val="00E84CA8"/>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884B18"/>
    <w:rPr>
      <w:b/>
      <w:bCs/>
    </w:rPr>
  </w:style>
  <w:style w:type="paragraph" w:styleId="CommentText">
    <w:name w:val="annotation text"/>
    <w:basedOn w:val="Normal"/>
    <w:link w:val="CommentTextChar"/>
    <w:uiPriority w:val="99"/>
    <w:unhideWhenUsed/>
    <w:rsid w:val="00884B18"/>
    <w:pPr>
      <w:spacing w:before="200" w:after="200" w:line="240" w:lineRule="auto"/>
    </w:pPr>
    <w:rPr>
      <w:rFonts w:ascii="Calibri" w:eastAsia="Times New Roman" w:hAnsi="Calibri" w:cs="Times New Roman"/>
      <w:sz w:val="20"/>
      <w:szCs w:val="20"/>
      <w:lang w:bidi="en-US"/>
    </w:rPr>
  </w:style>
  <w:style w:type="character" w:customStyle="1" w:styleId="CommentTextChar">
    <w:name w:val="Comment Text Char"/>
    <w:basedOn w:val="DefaultParagraphFont"/>
    <w:link w:val="CommentText"/>
    <w:uiPriority w:val="99"/>
    <w:rsid w:val="00884B18"/>
    <w:rPr>
      <w:rFonts w:ascii="Calibri" w:eastAsia="Times New Roman" w:hAnsi="Calibri" w:cs="Times New Roman"/>
      <w:sz w:val="20"/>
      <w:szCs w:val="20"/>
      <w:lang w:bidi="en-US"/>
    </w:rPr>
  </w:style>
  <w:style w:type="character" w:customStyle="1" w:styleId="A1">
    <w:name w:val="A1"/>
    <w:uiPriority w:val="99"/>
    <w:rsid w:val="00884B18"/>
    <w:rPr>
      <w:rFonts w:cs="Century Gothic"/>
      <w:color w:val="000000"/>
    </w:rPr>
  </w:style>
  <w:style w:type="character" w:customStyle="1" w:styleId="A5">
    <w:name w:val="A5"/>
    <w:uiPriority w:val="99"/>
    <w:rsid w:val="00884B18"/>
    <w:rPr>
      <w:rFonts w:cs="Century Gothic"/>
      <w:color w:val="000000"/>
    </w:rPr>
  </w:style>
  <w:style w:type="paragraph" w:customStyle="1" w:styleId="ColorfulList-Accent11">
    <w:name w:val="Colorful List - Accent 11"/>
    <w:basedOn w:val="Normal"/>
    <w:uiPriority w:val="34"/>
    <w:qFormat/>
    <w:rsid w:val="00E4718A"/>
    <w:pPr>
      <w:spacing w:after="0" w:line="240" w:lineRule="auto"/>
      <w:ind w:left="720"/>
      <w:contextualSpacing/>
    </w:pPr>
    <w:rPr>
      <w:rFonts w:ascii="Times New Roman" w:eastAsia="Times New Roman" w:hAnsi="Times New Roman" w:cs="Times New Roman"/>
      <w:sz w:val="24"/>
      <w:szCs w:val="24"/>
      <w:lang w:val="en-GB"/>
    </w:rPr>
  </w:style>
  <w:style w:type="character" w:customStyle="1" w:styleId="Heading7Char">
    <w:name w:val="Heading 7 Char"/>
    <w:basedOn w:val="DefaultParagraphFont"/>
    <w:link w:val="Heading7"/>
    <w:uiPriority w:val="1"/>
    <w:rsid w:val="00840B6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1"/>
    <w:rsid w:val="00840B61"/>
    <w:rPr>
      <w:rFonts w:asciiTheme="majorHAnsi" w:eastAsiaTheme="majorEastAsia" w:hAnsiTheme="majorHAnsi" w:cstheme="majorBidi"/>
      <w:color w:val="272727" w:themeColor="text1" w:themeTint="D8"/>
      <w:sz w:val="21"/>
      <w:szCs w:val="21"/>
    </w:rPr>
  </w:style>
  <w:style w:type="paragraph" w:styleId="BodyText">
    <w:name w:val="Body Text"/>
    <w:basedOn w:val="Normal"/>
    <w:link w:val="BodyTextChar"/>
    <w:uiPriority w:val="1"/>
    <w:unhideWhenUsed/>
    <w:qFormat/>
    <w:rsid w:val="00840B61"/>
    <w:pPr>
      <w:spacing w:after="120"/>
    </w:pPr>
  </w:style>
  <w:style w:type="character" w:customStyle="1" w:styleId="BodyTextChar">
    <w:name w:val="Body Text Char"/>
    <w:basedOn w:val="DefaultParagraphFont"/>
    <w:link w:val="BodyText"/>
    <w:uiPriority w:val="1"/>
    <w:rsid w:val="00840B61"/>
  </w:style>
  <w:style w:type="character" w:customStyle="1" w:styleId="Heading4Char">
    <w:name w:val="Heading 4 Char"/>
    <w:basedOn w:val="DefaultParagraphFont"/>
    <w:link w:val="Heading4"/>
    <w:uiPriority w:val="9"/>
    <w:rsid w:val="00840B61"/>
    <w:rPr>
      <w:rFonts w:ascii="Trebuchet MS" w:eastAsia="Trebuchet MS" w:hAnsi="Trebuchet MS" w:cs="Trebuchet MS"/>
      <w:sz w:val="44"/>
      <w:szCs w:val="44"/>
    </w:rPr>
  </w:style>
  <w:style w:type="character" w:customStyle="1" w:styleId="Heading5Char">
    <w:name w:val="Heading 5 Char"/>
    <w:basedOn w:val="DefaultParagraphFont"/>
    <w:link w:val="Heading5"/>
    <w:uiPriority w:val="9"/>
    <w:rsid w:val="00840B61"/>
    <w:rPr>
      <w:rFonts w:ascii="Tahoma" w:eastAsia="Tahoma" w:hAnsi="Tahoma" w:cs="Tahoma"/>
      <w:sz w:val="36"/>
      <w:szCs w:val="36"/>
    </w:rPr>
  </w:style>
  <w:style w:type="character" w:customStyle="1" w:styleId="Heading6Char">
    <w:name w:val="Heading 6 Char"/>
    <w:basedOn w:val="DefaultParagraphFont"/>
    <w:link w:val="Heading6"/>
    <w:uiPriority w:val="9"/>
    <w:rsid w:val="00840B61"/>
    <w:rPr>
      <w:rFonts w:ascii="Tahoma" w:eastAsia="Tahoma" w:hAnsi="Tahoma" w:cs="Tahoma"/>
      <w:b/>
      <w:bCs/>
      <w:sz w:val="28"/>
      <w:szCs w:val="28"/>
    </w:rPr>
  </w:style>
  <w:style w:type="paragraph" w:styleId="TOC4">
    <w:name w:val="toc 4"/>
    <w:basedOn w:val="Normal"/>
    <w:uiPriority w:val="1"/>
    <w:qFormat/>
    <w:rsid w:val="00840B61"/>
    <w:pPr>
      <w:widowControl w:val="0"/>
      <w:autoSpaceDE w:val="0"/>
      <w:autoSpaceDN w:val="0"/>
      <w:spacing w:before="96" w:after="0" w:line="240" w:lineRule="auto"/>
      <w:ind w:left="2553"/>
    </w:pPr>
    <w:rPr>
      <w:rFonts w:ascii="Gill Sans MT" w:eastAsia="Gill Sans MT" w:hAnsi="Gill Sans MT" w:cs="Gill Sans MT"/>
      <w:b/>
      <w:bCs/>
      <w:sz w:val="28"/>
      <w:szCs w:val="28"/>
    </w:rPr>
  </w:style>
  <w:style w:type="paragraph" w:customStyle="1" w:styleId="TableParagraph">
    <w:name w:val="Table Paragraph"/>
    <w:basedOn w:val="Normal"/>
    <w:uiPriority w:val="1"/>
    <w:qFormat/>
    <w:rsid w:val="00840B61"/>
    <w:pPr>
      <w:widowControl w:val="0"/>
      <w:autoSpaceDE w:val="0"/>
      <w:autoSpaceDN w:val="0"/>
      <w:spacing w:after="0" w:line="240" w:lineRule="auto"/>
    </w:pPr>
    <w:rPr>
      <w:rFonts w:ascii="Lucida Sans" w:eastAsia="Lucida Sans" w:hAnsi="Lucida Sans" w:cs="Lucida Sans"/>
    </w:rPr>
  </w:style>
  <w:style w:type="paragraph" w:styleId="BalloonText">
    <w:name w:val="Balloon Text"/>
    <w:basedOn w:val="Normal"/>
    <w:link w:val="BalloonTextChar"/>
    <w:uiPriority w:val="99"/>
    <w:semiHidden/>
    <w:unhideWhenUsed/>
    <w:rsid w:val="00A42F9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42F9D"/>
    <w:rPr>
      <w:rFonts w:ascii="Times New Roman" w:hAnsi="Times New Roman" w:cs="Times New Roman"/>
      <w:sz w:val="18"/>
      <w:szCs w:val="18"/>
    </w:rPr>
  </w:style>
  <w:style w:type="character" w:styleId="PageNumber">
    <w:name w:val="page number"/>
    <w:basedOn w:val="DefaultParagraphFont"/>
    <w:uiPriority w:val="99"/>
    <w:semiHidden/>
    <w:unhideWhenUsed/>
    <w:rsid w:val="001D2F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06184">
      <w:bodyDiv w:val="1"/>
      <w:marLeft w:val="0"/>
      <w:marRight w:val="0"/>
      <w:marTop w:val="0"/>
      <w:marBottom w:val="0"/>
      <w:divBdr>
        <w:top w:val="none" w:sz="0" w:space="0" w:color="auto"/>
        <w:left w:val="none" w:sz="0" w:space="0" w:color="auto"/>
        <w:bottom w:val="none" w:sz="0" w:space="0" w:color="auto"/>
        <w:right w:val="none" w:sz="0" w:space="0" w:color="auto"/>
      </w:divBdr>
    </w:div>
    <w:div w:id="173347016">
      <w:bodyDiv w:val="1"/>
      <w:marLeft w:val="0"/>
      <w:marRight w:val="0"/>
      <w:marTop w:val="0"/>
      <w:marBottom w:val="0"/>
      <w:divBdr>
        <w:top w:val="none" w:sz="0" w:space="0" w:color="auto"/>
        <w:left w:val="none" w:sz="0" w:space="0" w:color="auto"/>
        <w:bottom w:val="none" w:sz="0" w:space="0" w:color="auto"/>
        <w:right w:val="none" w:sz="0" w:space="0" w:color="auto"/>
      </w:divBdr>
      <w:divsChild>
        <w:div w:id="319626921">
          <w:marLeft w:val="547"/>
          <w:marRight w:val="0"/>
          <w:marTop w:val="0"/>
          <w:marBottom w:val="160"/>
          <w:divBdr>
            <w:top w:val="none" w:sz="0" w:space="0" w:color="auto"/>
            <w:left w:val="none" w:sz="0" w:space="0" w:color="auto"/>
            <w:bottom w:val="none" w:sz="0" w:space="0" w:color="auto"/>
            <w:right w:val="none" w:sz="0" w:space="0" w:color="auto"/>
          </w:divBdr>
        </w:div>
        <w:div w:id="365519996">
          <w:marLeft w:val="547"/>
          <w:marRight w:val="0"/>
          <w:marTop w:val="0"/>
          <w:marBottom w:val="160"/>
          <w:divBdr>
            <w:top w:val="none" w:sz="0" w:space="0" w:color="auto"/>
            <w:left w:val="none" w:sz="0" w:space="0" w:color="auto"/>
            <w:bottom w:val="none" w:sz="0" w:space="0" w:color="auto"/>
            <w:right w:val="none" w:sz="0" w:space="0" w:color="auto"/>
          </w:divBdr>
        </w:div>
        <w:div w:id="1485782503">
          <w:marLeft w:val="0"/>
          <w:marRight w:val="0"/>
          <w:marTop w:val="300"/>
          <w:marBottom w:val="300"/>
          <w:divBdr>
            <w:top w:val="none" w:sz="0" w:space="0" w:color="auto"/>
            <w:left w:val="none" w:sz="0" w:space="0" w:color="auto"/>
            <w:bottom w:val="none" w:sz="0" w:space="0" w:color="auto"/>
            <w:right w:val="none" w:sz="0" w:space="0" w:color="auto"/>
          </w:divBdr>
        </w:div>
        <w:div w:id="1472017117">
          <w:marLeft w:val="547"/>
          <w:marRight w:val="0"/>
          <w:marTop w:val="0"/>
          <w:marBottom w:val="160"/>
          <w:divBdr>
            <w:top w:val="none" w:sz="0" w:space="0" w:color="auto"/>
            <w:left w:val="none" w:sz="0" w:space="0" w:color="auto"/>
            <w:bottom w:val="none" w:sz="0" w:space="0" w:color="auto"/>
            <w:right w:val="none" w:sz="0" w:space="0" w:color="auto"/>
          </w:divBdr>
        </w:div>
        <w:div w:id="655451620">
          <w:marLeft w:val="547"/>
          <w:marRight w:val="0"/>
          <w:marTop w:val="0"/>
          <w:marBottom w:val="160"/>
          <w:divBdr>
            <w:top w:val="none" w:sz="0" w:space="0" w:color="auto"/>
            <w:left w:val="none" w:sz="0" w:space="0" w:color="auto"/>
            <w:bottom w:val="none" w:sz="0" w:space="0" w:color="auto"/>
            <w:right w:val="none" w:sz="0" w:space="0" w:color="auto"/>
          </w:divBdr>
        </w:div>
        <w:div w:id="1061295356">
          <w:marLeft w:val="547"/>
          <w:marRight w:val="0"/>
          <w:marTop w:val="0"/>
          <w:marBottom w:val="160"/>
          <w:divBdr>
            <w:top w:val="none" w:sz="0" w:space="0" w:color="auto"/>
            <w:left w:val="none" w:sz="0" w:space="0" w:color="auto"/>
            <w:bottom w:val="none" w:sz="0" w:space="0" w:color="auto"/>
            <w:right w:val="none" w:sz="0" w:space="0" w:color="auto"/>
          </w:divBdr>
        </w:div>
      </w:divsChild>
    </w:div>
    <w:div w:id="407263554">
      <w:bodyDiv w:val="1"/>
      <w:marLeft w:val="0"/>
      <w:marRight w:val="0"/>
      <w:marTop w:val="0"/>
      <w:marBottom w:val="0"/>
      <w:divBdr>
        <w:top w:val="none" w:sz="0" w:space="0" w:color="auto"/>
        <w:left w:val="none" w:sz="0" w:space="0" w:color="auto"/>
        <w:bottom w:val="none" w:sz="0" w:space="0" w:color="auto"/>
        <w:right w:val="none" w:sz="0" w:space="0" w:color="auto"/>
      </w:divBdr>
    </w:div>
    <w:div w:id="491916298">
      <w:bodyDiv w:val="1"/>
      <w:marLeft w:val="0"/>
      <w:marRight w:val="0"/>
      <w:marTop w:val="0"/>
      <w:marBottom w:val="0"/>
      <w:divBdr>
        <w:top w:val="none" w:sz="0" w:space="0" w:color="auto"/>
        <w:left w:val="none" w:sz="0" w:space="0" w:color="auto"/>
        <w:bottom w:val="none" w:sz="0" w:space="0" w:color="auto"/>
        <w:right w:val="none" w:sz="0" w:space="0" w:color="auto"/>
      </w:divBdr>
      <w:divsChild>
        <w:div w:id="16199114">
          <w:marLeft w:val="547"/>
          <w:marRight w:val="0"/>
          <w:marTop w:val="0"/>
          <w:marBottom w:val="0"/>
          <w:divBdr>
            <w:top w:val="none" w:sz="0" w:space="0" w:color="auto"/>
            <w:left w:val="none" w:sz="0" w:space="0" w:color="auto"/>
            <w:bottom w:val="none" w:sz="0" w:space="0" w:color="auto"/>
            <w:right w:val="none" w:sz="0" w:space="0" w:color="auto"/>
          </w:divBdr>
        </w:div>
        <w:div w:id="1266763383">
          <w:marLeft w:val="547"/>
          <w:marRight w:val="0"/>
          <w:marTop w:val="0"/>
          <w:marBottom w:val="0"/>
          <w:divBdr>
            <w:top w:val="none" w:sz="0" w:space="0" w:color="auto"/>
            <w:left w:val="none" w:sz="0" w:space="0" w:color="auto"/>
            <w:bottom w:val="none" w:sz="0" w:space="0" w:color="auto"/>
            <w:right w:val="none" w:sz="0" w:space="0" w:color="auto"/>
          </w:divBdr>
        </w:div>
        <w:div w:id="2054961310">
          <w:marLeft w:val="547"/>
          <w:marRight w:val="0"/>
          <w:marTop w:val="0"/>
          <w:marBottom w:val="160"/>
          <w:divBdr>
            <w:top w:val="none" w:sz="0" w:space="0" w:color="auto"/>
            <w:left w:val="none" w:sz="0" w:space="0" w:color="auto"/>
            <w:bottom w:val="none" w:sz="0" w:space="0" w:color="auto"/>
            <w:right w:val="none" w:sz="0" w:space="0" w:color="auto"/>
          </w:divBdr>
        </w:div>
      </w:divsChild>
    </w:div>
    <w:div w:id="527377130">
      <w:bodyDiv w:val="1"/>
      <w:marLeft w:val="0"/>
      <w:marRight w:val="0"/>
      <w:marTop w:val="0"/>
      <w:marBottom w:val="0"/>
      <w:divBdr>
        <w:top w:val="none" w:sz="0" w:space="0" w:color="auto"/>
        <w:left w:val="none" w:sz="0" w:space="0" w:color="auto"/>
        <w:bottom w:val="none" w:sz="0" w:space="0" w:color="auto"/>
        <w:right w:val="none" w:sz="0" w:space="0" w:color="auto"/>
      </w:divBdr>
    </w:div>
    <w:div w:id="541791540">
      <w:bodyDiv w:val="1"/>
      <w:marLeft w:val="0"/>
      <w:marRight w:val="0"/>
      <w:marTop w:val="0"/>
      <w:marBottom w:val="0"/>
      <w:divBdr>
        <w:top w:val="none" w:sz="0" w:space="0" w:color="auto"/>
        <w:left w:val="none" w:sz="0" w:space="0" w:color="auto"/>
        <w:bottom w:val="none" w:sz="0" w:space="0" w:color="auto"/>
        <w:right w:val="none" w:sz="0" w:space="0" w:color="auto"/>
      </w:divBdr>
    </w:div>
    <w:div w:id="619259636">
      <w:bodyDiv w:val="1"/>
      <w:marLeft w:val="0"/>
      <w:marRight w:val="0"/>
      <w:marTop w:val="0"/>
      <w:marBottom w:val="0"/>
      <w:divBdr>
        <w:top w:val="none" w:sz="0" w:space="0" w:color="auto"/>
        <w:left w:val="none" w:sz="0" w:space="0" w:color="auto"/>
        <w:bottom w:val="none" w:sz="0" w:space="0" w:color="auto"/>
        <w:right w:val="none" w:sz="0" w:space="0" w:color="auto"/>
      </w:divBdr>
    </w:div>
    <w:div w:id="638656544">
      <w:bodyDiv w:val="1"/>
      <w:marLeft w:val="0"/>
      <w:marRight w:val="0"/>
      <w:marTop w:val="0"/>
      <w:marBottom w:val="0"/>
      <w:divBdr>
        <w:top w:val="none" w:sz="0" w:space="0" w:color="auto"/>
        <w:left w:val="none" w:sz="0" w:space="0" w:color="auto"/>
        <w:bottom w:val="none" w:sz="0" w:space="0" w:color="auto"/>
        <w:right w:val="none" w:sz="0" w:space="0" w:color="auto"/>
      </w:divBdr>
    </w:div>
    <w:div w:id="908223513">
      <w:bodyDiv w:val="1"/>
      <w:marLeft w:val="0"/>
      <w:marRight w:val="0"/>
      <w:marTop w:val="0"/>
      <w:marBottom w:val="0"/>
      <w:divBdr>
        <w:top w:val="none" w:sz="0" w:space="0" w:color="auto"/>
        <w:left w:val="none" w:sz="0" w:space="0" w:color="auto"/>
        <w:bottom w:val="none" w:sz="0" w:space="0" w:color="auto"/>
        <w:right w:val="none" w:sz="0" w:space="0" w:color="auto"/>
      </w:divBdr>
    </w:div>
    <w:div w:id="939025276">
      <w:bodyDiv w:val="1"/>
      <w:marLeft w:val="0"/>
      <w:marRight w:val="0"/>
      <w:marTop w:val="0"/>
      <w:marBottom w:val="0"/>
      <w:divBdr>
        <w:top w:val="none" w:sz="0" w:space="0" w:color="auto"/>
        <w:left w:val="none" w:sz="0" w:space="0" w:color="auto"/>
        <w:bottom w:val="none" w:sz="0" w:space="0" w:color="auto"/>
        <w:right w:val="none" w:sz="0" w:space="0" w:color="auto"/>
      </w:divBdr>
    </w:div>
    <w:div w:id="1073234859">
      <w:bodyDiv w:val="1"/>
      <w:marLeft w:val="0"/>
      <w:marRight w:val="0"/>
      <w:marTop w:val="0"/>
      <w:marBottom w:val="0"/>
      <w:divBdr>
        <w:top w:val="none" w:sz="0" w:space="0" w:color="auto"/>
        <w:left w:val="none" w:sz="0" w:space="0" w:color="auto"/>
        <w:bottom w:val="none" w:sz="0" w:space="0" w:color="auto"/>
        <w:right w:val="none" w:sz="0" w:space="0" w:color="auto"/>
      </w:divBdr>
      <w:divsChild>
        <w:div w:id="1384595864">
          <w:marLeft w:val="547"/>
          <w:marRight w:val="0"/>
          <w:marTop w:val="0"/>
          <w:marBottom w:val="160"/>
          <w:divBdr>
            <w:top w:val="none" w:sz="0" w:space="0" w:color="auto"/>
            <w:left w:val="none" w:sz="0" w:space="0" w:color="auto"/>
            <w:bottom w:val="none" w:sz="0" w:space="0" w:color="auto"/>
            <w:right w:val="none" w:sz="0" w:space="0" w:color="auto"/>
          </w:divBdr>
        </w:div>
        <w:div w:id="1936749176">
          <w:marLeft w:val="547"/>
          <w:marRight w:val="0"/>
          <w:marTop w:val="0"/>
          <w:marBottom w:val="160"/>
          <w:divBdr>
            <w:top w:val="none" w:sz="0" w:space="0" w:color="auto"/>
            <w:left w:val="none" w:sz="0" w:space="0" w:color="auto"/>
            <w:bottom w:val="none" w:sz="0" w:space="0" w:color="auto"/>
            <w:right w:val="none" w:sz="0" w:space="0" w:color="auto"/>
          </w:divBdr>
        </w:div>
        <w:div w:id="1366252626">
          <w:marLeft w:val="547"/>
          <w:marRight w:val="0"/>
          <w:marTop w:val="0"/>
          <w:marBottom w:val="160"/>
          <w:divBdr>
            <w:top w:val="none" w:sz="0" w:space="0" w:color="auto"/>
            <w:left w:val="none" w:sz="0" w:space="0" w:color="auto"/>
            <w:bottom w:val="none" w:sz="0" w:space="0" w:color="auto"/>
            <w:right w:val="none" w:sz="0" w:space="0" w:color="auto"/>
          </w:divBdr>
        </w:div>
        <w:div w:id="1167555865">
          <w:marLeft w:val="547"/>
          <w:marRight w:val="0"/>
          <w:marTop w:val="0"/>
          <w:marBottom w:val="160"/>
          <w:divBdr>
            <w:top w:val="none" w:sz="0" w:space="0" w:color="auto"/>
            <w:left w:val="none" w:sz="0" w:space="0" w:color="auto"/>
            <w:bottom w:val="none" w:sz="0" w:space="0" w:color="auto"/>
            <w:right w:val="none" w:sz="0" w:space="0" w:color="auto"/>
          </w:divBdr>
        </w:div>
        <w:div w:id="1296182013">
          <w:marLeft w:val="547"/>
          <w:marRight w:val="0"/>
          <w:marTop w:val="0"/>
          <w:marBottom w:val="160"/>
          <w:divBdr>
            <w:top w:val="none" w:sz="0" w:space="0" w:color="auto"/>
            <w:left w:val="none" w:sz="0" w:space="0" w:color="auto"/>
            <w:bottom w:val="none" w:sz="0" w:space="0" w:color="auto"/>
            <w:right w:val="none" w:sz="0" w:space="0" w:color="auto"/>
          </w:divBdr>
        </w:div>
      </w:divsChild>
    </w:div>
    <w:div w:id="1123307856">
      <w:bodyDiv w:val="1"/>
      <w:marLeft w:val="0"/>
      <w:marRight w:val="0"/>
      <w:marTop w:val="0"/>
      <w:marBottom w:val="0"/>
      <w:divBdr>
        <w:top w:val="none" w:sz="0" w:space="0" w:color="auto"/>
        <w:left w:val="none" w:sz="0" w:space="0" w:color="auto"/>
        <w:bottom w:val="none" w:sz="0" w:space="0" w:color="auto"/>
        <w:right w:val="none" w:sz="0" w:space="0" w:color="auto"/>
      </w:divBdr>
      <w:divsChild>
        <w:div w:id="102919898">
          <w:marLeft w:val="547"/>
          <w:marRight w:val="0"/>
          <w:marTop w:val="0"/>
          <w:marBottom w:val="160"/>
          <w:divBdr>
            <w:top w:val="none" w:sz="0" w:space="0" w:color="auto"/>
            <w:left w:val="none" w:sz="0" w:space="0" w:color="auto"/>
            <w:bottom w:val="none" w:sz="0" w:space="0" w:color="auto"/>
            <w:right w:val="none" w:sz="0" w:space="0" w:color="auto"/>
          </w:divBdr>
        </w:div>
        <w:div w:id="256329621">
          <w:marLeft w:val="547"/>
          <w:marRight w:val="0"/>
          <w:marTop w:val="0"/>
          <w:marBottom w:val="160"/>
          <w:divBdr>
            <w:top w:val="none" w:sz="0" w:space="0" w:color="auto"/>
            <w:left w:val="none" w:sz="0" w:space="0" w:color="auto"/>
            <w:bottom w:val="none" w:sz="0" w:space="0" w:color="auto"/>
            <w:right w:val="none" w:sz="0" w:space="0" w:color="auto"/>
          </w:divBdr>
        </w:div>
        <w:div w:id="1119490732">
          <w:marLeft w:val="547"/>
          <w:marRight w:val="0"/>
          <w:marTop w:val="0"/>
          <w:marBottom w:val="160"/>
          <w:divBdr>
            <w:top w:val="none" w:sz="0" w:space="0" w:color="auto"/>
            <w:left w:val="none" w:sz="0" w:space="0" w:color="auto"/>
            <w:bottom w:val="none" w:sz="0" w:space="0" w:color="auto"/>
            <w:right w:val="none" w:sz="0" w:space="0" w:color="auto"/>
          </w:divBdr>
        </w:div>
        <w:div w:id="1654486460">
          <w:marLeft w:val="547"/>
          <w:marRight w:val="0"/>
          <w:marTop w:val="0"/>
          <w:marBottom w:val="160"/>
          <w:divBdr>
            <w:top w:val="none" w:sz="0" w:space="0" w:color="auto"/>
            <w:left w:val="none" w:sz="0" w:space="0" w:color="auto"/>
            <w:bottom w:val="none" w:sz="0" w:space="0" w:color="auto"/>
            <w:right w:val="none" w:sz="0" w:space="0" w:color="auto"/>
          </w:divBdr>
        </w:div>
        <w:div w:id="924847116">
          <w:marLeft w:val="547"/>
          <w:marRight w:val="0"/>
          <w:marTop w:val="0"/>
          <w:marBottom w:val="160"/>
          <w:divBdr>
            <w:top w:val="none" w:sz="0" w:space="0" w:color="auto"/>
            <w:left w:val="none" w:sz="0" w:space="0" w:color="auto"/>
            <w:bottom w:val="none" w:sz="0" w:space="0" w:color="auto"/>
            <w:right w:val="none" w:sz="0" w:space="0" w:color="auto"/>
          </w:divBdr>
        </w:div>
      </w:divsChild>
    </w:div>
    <w:div w:id="1156384519">
      <w:bodyDiv w:val="1"/>
      <w:marLeft w:val="0"/>
      <w:marRight w:val="0"/>
      <w:marTop w:val="0"/>
      <w:marBottom w:val="0"/>
      <w:divBdr>
        <w:top w:val="none" w:sz="0" w:space="0" w:color="auto"/>
        <w:left w:val="none" w:sz="0" w:space="0" w:color="auto"/>
        <w:bottom w:val="none" w:sz="0" w:space="0" w:color="auto"/>
        <w:right w:val="none" w:sz="0" w:space="0" w:color="auto"/>
      </w:divBdr>
    </w:div>
    <w:div w:id="1176579668">
      <w:bodyDiv w:val="1"/>
      <w:marLeft w:val="0"/>
      <w:marRight w:val="0"/>
      <w:marTop w:val="0"/>
      <w:marBottom w:val="0"/>
      <w:divBdr>
        <w:top w:val="none" w:sz="0" w:space="0" w:color="auto"/>
        <w:left w:val="none" w:sz="0" w:space="0" w:color="auto"/>
        <w:bottom w:val="none" w:sz="0" w:space="0" w:color="auto"/>
        <w:right w:val="none" w:sz="0" w:space="0" w:color="auto"/>
      </w:divBdr>
    </w:div>
    <w:div w:id="1395544086">
      <w:bodyDiv w:val="1"/>
      <w:marLeft w:val="0"/>
      <w:marRight w:val="0"/>
      <w:marTop w:val="0"/>
      <w:marBottom w:val="0"/>
      <w:divBdr>
        <w:top w:val="none" w:sz="0" w:space="0" w:color="auto"/>
        <w:left w:val="none" w:sz="0" w:space="0" w:color="auto"/>
        <w:bottom w:val="none" w:sz="0" w:space="0" w:color="auto"/>
        <w:right w:val="none" w:sz="0" w:space="0" w:color="auto"/>
      </w:divBdr>
    </w:div>
    <w:div w:id="1581255130">
      <w:bodyDiv w:val="1"/>
      <w:marLeft w:val="0"/>
      <w:marRight w:val="0"/>
      <w:marTop w:val="0"/>
      <w:marBottom w:val="0"/>
      <w:divBdr>
        <w:top w:val="none" w:sz="0" w:space="0" w:color="auto"/>
        <w:left w:val="none" w:sz="0" w:space="0" w:color="auto"/>
        <w:bottom w:val="none" w:sz="0" w:space="0" w:color="auto"/>
        <w:right w:val="none" w:sz="0" w:space="0" w:color="auto"/>
      </w:divBdr>
    </w:div>
    <w:div w:id="1620605855">
      <w:bodyDiv w:val="1"/>
      <w:marLeft w:val="0"/>
      <w:marRight w:val="0"/>
      <w:marTop w:val="0"/>
      <w:marBottom w:val="0"/>
      <w:divBdr>
        <w:top w:val="none" w:sz="0" w:space="0" w:color="auto"/>
        <w:left w:val="none" w:sz="0" w:space="0" w:color="auto"/>
        <w:bottom w:val="none" w:sz="0" w:space="0" w:color="auto"/>
        <w:right w:val="none" w:sz="0" w:space="0" w:color="auto"/>
      </w:divBdr>
    </w:div>
    <w:div w:id="1660647065">
      <w:bodyDiv w:val="1"/>
      <w:marLeft w:val="0"/>
      <w:marRight w:val="0"/>
      <w:marTop w:val="0"/>
      <w:marBottom w:val="0"/>
      <w:divBdr>
        <w:top w:val="none" w:sz="0" w:space="0" w:color="auto"/>
        <w:left w:val="none" w:sz="0" w:space="0" w:color="auto"/>
        <w:bottom w:val="none" w:sz="0" w:space="0" w:color="auto"/>
        <w:right w:val="none" w:sz="0" w:space="0" w:color="auto"/>
      </w:divBdr>
      <w:divsChild>
        <w:div w:id="1228152027">
          <w:marLeft w:val="547"/>
          <w:marRight w:val="0"/>
          <w:marTop w:val="0"/>
          <w:marBottom w:val="0"/>
          <w:divBdr>
            <w:top w:val="none" w:sz="0" w:space="0" w:color="auto"/>
            <w:left w:val="none" w:sz="0" w:space="0" w:color="auto"/>
            <w:bottom w:val="none" w:sz="0" w:space="0" w:color="auto"/>
            <w:right w:val="none" w:sz="0" w:space="0" w:color="auto"/>
          </w:divBdr>
        </w:div>
        <w:div w:id="1526940958">
          <w:marLeft w:val="547"/>
          <w:marRight w:val="0"/>
          <w:marTop w:val="0"/>
          <w:marBottom w:val="0"/>
          <w:divBdr>
            <w:top w:val="none" w:sz="0" w:space="0" w:color="auto"/>
            <w:left w:val="none" w:sz="0" w:space="0" w:color="auto"/>
            <w:bottom w:val="none" w:sz="0" w:space="0" w:color="auto"/>
            <w:right w:val="none" w:sz="0" w:space="0" w:color="auto"/>
          </w:divBdr>
        </w:div>
        <w:div w:id="1240793628">
          <w:marLeft w:val="547"/>
          <w:marRight w:val="0"/>
          <w:marTop w:val="0"/>
          <w:marBottom w:val="160"/>
          <w:divBdr>
            <w:top w:val="none" w:sz="0" w:space="0" w:color="auto"/>
            <w:left w:val="none" w:sz="0" w:space="0" w:color="auto"/>
            <w:bottom w:val="none" w:sz="0" w:space="0" w:color="auto"/>
            <w:right w:val="none" w:sz="0" w:space="0" w:color="auto"/>
          </w:divBdr>
        </w:div>
      </w:divsChild>
    </w:div>
    <w:div w:id="1714234710">
      <w:bodyDiv w:val="1"/>
      <w:marLeft w:val="0"/>
      <w:marRight w:val="0"/>
      <w:marTop w:val="0"/>
      <w:marBottom w:val="0"/>
      <w:divBdr>
        <w:top w:val="none" w:sz="0" w:space="0" w:color="auto"/>
        <w:left w:val="none" w:sz="0" w:space="0" w:color="auto"/>
        <w:bottom w:val="none" w:sz="0" w:space="0" w:color="auto"/>
        <w:right w:val="none" w:sz="0" w:space="0" w:color="auto"/>
      </w:divBdr>
    </w:div>
    <w:div w:id="1742485516">
      <w:bodyDiv w:val="1"/>
      <w:marLeft w:val="0"/>
      <w:marRight w:val="0"/>
      <w:marTop w:val="0"/>
      <w:marBottom w:val="0"/>
      <w:divBdr>
        <w:top w:val="none" w:sz="0" w:space="0" w:color="auto"/>
        <w:left w:val="none" w:sz="0" w:space="0" w:color="auto"/>
        <w:bottom w:val="none" w:sz="0" w:space="0" w:color="auto"/>
        <w:right w:val="none" w:sz="0" w:space="0" w:color="auto"/>
      </w:divBdr>
    </w:div>
    <w:div w:id="1834249072">
      <w:bodyDiv w:val="1"/>
      <w:marLeft w:val="0"/>
      <w:marRight w:val="0"/>
      <w:marTop w:val="0"/>
      <w:marBottom w:val="0"/>
      <w:divBdr>
        <w:top w:val="none" w:sz="0" w:space="0" w:color="auto"/>
        <w:left w:val="none" w:sz="0" w:space="0" w:color="auto"/>
        <w:bottom w:val="none" w:sz="0" w:space="0" w:color="auto"/>
        <w:right w:val="none" w:sz="0" w:space="0" w:color="auto"/>
      </w:divBdr>
    </w:div>
    <w:div w:id="1902402601">
      <w:bodyDiv w:val="1"/>
      <w:marLeft w:val="0"/>
      <w:marRight w:val="0"/>
      <w:marTop w:val="0"/>
      <w:marBottom w:val="0"/>
      <w:divBdr>
        <w:top w:val="none" w:sz="0" w:space="0" w:color="auto"/>
        <w:left w:val="none" w:sz="0" w:space="0" w:color="auto"/>
        <w:bottom w:val="none" w:sz="0" w:space="0" w:color="auto"/>
        <w:right w:val="none" w:sz="0" w:space="0" w:color="auto"/>
      </w:divBdr>
    </w:div>
    <w:div w:id="1926646036">
      <w:bodyDiv w:val="1"/>
      <w:marLeft w:val="0"/>
      <w:marRight w:val="0"/>
      <w:marTop w:val="0"/>
      <w:marBottom w:val="0"/>
      <w:divBdr>
        <w:top w:val="none" w:sz="0" w:space="0" w:color="auto"/>
        <w:left w:val="none" w:sz="0" w:space="0" w:color="auto"/>
        <w:bottom w:val="none" w:sz="0" w:space="0" w:color="auto"/>
        <w:right w:val="none" w:sz="0" w:space="0" w:color="auto"/>
      </w:divBdr>
      <w:divsChild>
        <w:div w:id="1434935172">
          <w:marLeft w:val="360"/>
          <w:marRight w:val="0"/>
          <w:marTop w:val="200"/>
          <w:marBottom w:val="0"/>
          <w:divBdr>
            <w:top w:val="none" w:sz="0" w:space="0" w:color="auto"/>
            <w:left w:val="none" w:sz="0" w:space="0" w:color="auto"/>
            <w:bottom w:val="none" w:sz="0" w:space="0" w:color="auto"/>
            <w:right w:val="none" w:sz="0" w:space="0" w:color="auto"/>
          </w:divBdr>
        </w:div>
      </w:divsChild>
    </w:div>
    <w:div w:id="196210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chris\OneDrive\Documents\EAC\EAC%20GAS%20Aligned%20Template%20for%20NSP%20Results%20Frameworks.xlsx" TargetMode="Externa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chris\OneDrive\Documents\EAC\EAC%20GAS%20Aligned%20Template%20for%20NSP%20Results%20Frameworks.xlsx"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file:///C:\Users\chris\OneDrive\Documents\EAC\EAC%20GAS%20Aligned%20Template%20for%20NSP%20Results%20Frameworks.xlsx"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file:///C:\Users\chris\OneDrive\Documents\EAC\EAC%20GAS%20Aligned%20Template%20for%20NSP%20Results%20Frameworks.xlsx"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astandhornofafrica.iom.int/data-and-resources" TargetMode="External"/><Relationship Id="rId7" Type="http://schemas.openxmlformats.org/officeDocument/2006/relationships/hyperlink" Target="https://www.unaids.org/en/resources/documents/2019/2019-UNAIDS-data" TargetMode="External"/><Relationship Id="rId2" Type="http://schemas.openxmlformats.org/officeDocument/2006/relationships/hyperlink" Target="https://displacement.iom.int/system/tdf/reports/A%20Region%20on%20the%20Move%202018%20for%20preview.pdf?file=1&amp;type=node&amp;id=5734" TargetMode="External"/><Relationship Id="rId1" Type="http://schemas.openxmlformats.org/officeDocument/2006/relationships/hyperlink" Target="https://population.un.org/wpp/Download/Standard/Population/" TargetMode="External"/><Relationship Id="rId6" Type="http://schemas.openxmlformats.org/officeDocument/2006/relationships/hyperlink" Target="https://cdn.who.int/media/docs/default-source/hq-tuberculosis/who_globalhbcliststb_2021-2025_backgrounddocument.pdf?sfvrsn=f6b854c2_9" TargetMode="External"/><Relationship Id="rId5" Type="http://schemas.openxmlformats.org/officeDocument/2006/relationships/hyperlink" Target="https://www.who.int/migrants/publications/AFRO-report.pdf?ua=1" TargetMode="External"/><Relationship Id="rId4" Type="http://schemas.openxmlformats.org/officeDocument/2006/relationships/hyperlink" Target="http://popstats.unhcr.org/en/overview"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chris\OneDrive\Documents\EAC\EAC%20Meeting_November%202021%20targets%20(version%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hris\OneDrive\Documents\EAC\EAC%20Meeting_November%202021%20targets%20(version%20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ZA" sz="1100" b="1">
                <a:latin typeface="Arial" panose="020B0604020202020204" pitchFamily="34" charset="0"/>
                <a:cs typeface="Arial" panose="020B0604020202020204" pitchFamily="34" charset="0"/>
              </a:rPr>
              <a:t>EAC New Infections Deaths and ART</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6"/>
          <c:tx>
            <c:strRef>
              <c:f>'Art New Inf Deaths'!$H$2</c:f>
              <c:strCache>
                <c:ptCount val="1"/>
                <c:pt idx="0">
                  <c:v>Number on ART</c:v>
                </c:pt>
              </c:strCache>
            </c:strRef>
          </c:tx>
          <c:spPr>
            <a:solidFill>
              <a:srgbClr val="009999"/>
            </a:solidFill>
            <a:ln>
              <a:solidFill>
                <a:srgbClr val="009999"/>
              </a:solidFill>
            </a:ln>
            <a:effectLst/>
          </c:spPr>
          <c:invertIfNegative val="0"/>
          <c:dLbls>
            <c:dLbl>
              <c:idx val="30"/>
              <c:layout>
                <c:manualLayout>
                  <c:x val="-4.0474501498123545E-2"/>
                  <c:y val="-3.5971819312059679E-2"/>
                </c:manualLayout>
              </c:layout>
              <c:tx>
                <c:rich>
                  <a:bodyPr/>
                  <a:lstStyle/>
                  <a:p>
                    <a:r>
                      <a:rPr lang="en-US" sz="1000" b="1">
                        <a:solidFill>
                          <a:srgbClr val="009999"/>
                        </a:solidFill>
                      </a:rPr>
                      <a:t>4,252,355</a:t>
                    </a:r>
                    <a:endParaRPr lang="en-US" sz="1200" b="1">
                      <a:solidFill>
                        <a:srgbClr val="009999"/>
                      </a:solidFill>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73-46EC-821C-462A25AB9B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9999"/>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'Art New Inf Deaths'!$H$3:$H$33</c:f>
              <c:numCache>
                <c:formatCode>General</c:formatCode>
                <c:ptCount val="31"/>
                <c:pt idx="0">
                  <c:v>0</c:v>
                </c:pt>
                <c:pt idx="1">
                  <c:v>0</c:v>
                </c:pt>
                <c:pt idx="2">
                  <c:v>0</c:v>
                </c:pt>
                <c:pt idx="3">
                  <c:v>0</c:v>
                </c:pt>
                <c:pt idx="4">
                  <c:v>0</c:v>
                </c:pt>
                <c:pt idx="5">
                  <c:v>0</c:v>
                </c:pt>
                <c:pt idx="6">
                  <c:v>0</c:v>
                </c:pt>
                <c:pt idx="7">
                  <c:v>0</c:v>
                </c:pt>
                <c:pt idx="8">
                  <c:v>0</c:v>
                </c:pt>
                <c:pt idx="9">
                  <c:v>0</c:v>
                </c:pt>
                <c:pt idx="10">
                  <c:v>2496</c:v>
                </c:pt>
                <c:pt idx="11">
                  <c:v>9880</c:v>
                </c:pt>
                <c:pt idx="12">
                  <c:v>18084</c:v>
                </c:pt>
                <c:pt idx="13">
                  <c:v>26901</c:v>
                </c:pt>
                <c:pt idx="14">
                  <c:v>91862</c:v>
                </c:pt>
                <c:pt idx="15">
                  <c:v>188105</c:v>
                </c:pt>
                <c:pt idx="16">
                  <c:v>319969</c:v>
                </c:pt>
                <c:pt idx="17">
                  <c:v>488647</c:v>
                </c:pt>
                <c:pt idx="18">
                  <c:v>640048</c:v>
                </c:pt>
                <c:pt idx="19">
                  <c:v>826487</c:v>
                </c:pt>
                <c:pt idx="20">
                  <c:v>1028077</c:v>
                </c:pt>
                <c:pt idx="21">
                  <c:v>1213057</c:v>
                </c:pt>
                <c:pt idx="22">
                  <c:v>1565364</c:v>
                </c:pt>
                <c:pt idx="23">
                  <c:v>1854136</c:v>
                </c:pt>
                <c:pt idx="24">
                  <c:v>2236559</c:v>
                </c:pt>
                <c:pt idx="25">
                  <c:v>2580468</c:v>
                </c:pt>
                <c:pt idx="26">
                  <c:v>2945970</c:v>
                </c:pt>
                <c:pt idx="27">
                  <c:v>3322256</c:v>
                </c:pt>
                <c:pt idx="28">
                  <c:v>3493513</c:v>
                </c:pt>
                <c:pt idx="29">
                  <c:v>3966131</c:v>
                </c:pt>
                <c:pt idx="30">
                  <c:v>4252355</c:v>
                </c:pt>
              </c:numCache>
            </c:numRef>
          </c:val>
          <c:extLst>
            <c:ext xmlns:c16="http://schemas.microsoft.com/office/drawing/2014/chart" uri="{C3380CC4-5D6E-409C-BE32-E72D297353CC}">
              <c16:uniqueId val="{00000001-E773-46EC-821C-462A25AB9BB8}"/>
            </c:ext>
          </c:extLst>
        </c:ser>
        <c:dLbls>
          <c:showLegendKey val="0"/>
          <c:showVal val="0"/>
          <c:showCatName val="0"/>
          <c:showSerName val="0"/>
          <c:showPercent val="0"/>
          <c:showBubbleSize val="0"/>
        </c:dLbls>
        <c:gapWidth val="150"/>
        <c:axId val="238231151"/>
        <c:axId val="238230319"/>
      </c:barChart>
      <c:lineChart>
        <c:grouping val="standard"/>
        <c:varyColors val="0"/>
        <c:ser>
          <c:idx val="1"/>
          <c:order val="0"/>
          <c:tx>
            <c:strRef>
              <c:f>'Art New Inf Deaths'!$B$2</c:f>
              <c:strCache>
                <c:ptCount val="1"/>
                <c:pt idx="0">
                  <c:v> New HIV infections Male+Female Lower bound</c:v>
                </c:pt>
              </c:strCache>
            </c:strRef>
          </c:tx>
          <c:spPr>
            <a:ln w="28575" cap="rnd">
              <a:solidFill>
                <a:srgbClr val="FF0000"/>
              </a:solidFill>
              <a:prstDash val="sysDot"/>
              <a:round/>
            </a:ln>
            <a:effectLst/>
          </c:spPr>
          <c:marker>
            <c:symbol val="none"/>
          </c:marker>
          <c:cat>
            <c:numRef>
              <c:f>'Art New Inf Deaths'!$A$3:$A$33</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'Art New Inf Deaths'!$B$3:$B$33</c:f>
              <c:numCache>
                <c:formatCode>General</c:formatCode>
                <c:ptCount val="31"/>
                <c:pt idx="0">
                  <c:v>352393.74449999997</c:v>
                </c:pt>
                <c:pt idx="1">
                  <c:v>384844.07500000001</c:v>
                </c:pt>
                <c:pt idx="2">
                  <c:v>408741.4436</c:v>
                </c:pt>
                <c:pt idx="3">
                  <c:v>410586.2905</c:v>
                </c:pt>
                <c:pt idx="4">
                  <c:v>402120.74119999999</c:v>
                </c:pt>
                <c:pt idx="5">
                  <c:v>381695.62089999998</c:v>
                </c:pt>
                <c:pt idx="6">
                  <c:v>361257.35570000001</c:v>
                </c:pt>
                <c:pt idx="7">
                  <c:v>343302.07900000003</c:v>
                </c:pt>
                <c:pt idx="8">
                  <c:v>329136.30109999998</c:v>
                </c:pt>
                <c:pt idx="9">
                  <c:v>316661.67239999998</c:v>
                </c:pt>
                <c:pt idx="10">
                  <c:v>307563.67609999998</c:v>
                </c:pt>
                <c:pt idx="11">
                  <c:v>298141.11080000002</c:v>
                </c:pt>
                <c:pt idx="12">
                  <c:v>290128.20140000002</c:v>
                </c:pt>
                <c:pt idx="13">
                  <c:v>281646.63270000002</c:v>
                </c:pt>
                <c:pt idx="14">
                  <c:v>273492.61139999999</c:v>
                </c:pt>
                <c:pt idx="15">
                  <c:v>267180.6214</c:v>
                </c:pt>
                <c:pt idx="16">
                  <c:v>261696.20670000001</c:v>
                </c:pt>
                <c:pt idx="17">
                  <c:v>253747.49479999999</c:v>
                </c:pt>
                <c:pt idx="18">
                  <c:v>244658.0906</c:v>
                </c:pt>
                <c:pt idx="19">
                  <c:v>238581.4068</c:v>
                </c:pt>
                <c:pt idx="20">
                  <c:v>230439.12940000001</c:v>
                </c:pt>
                <c:pt idx="21">
                  <c:v>219036.36929999999</c:v>
                </c:pt>
                <c:pt idx="22">
                  <c:v>210019.50020000001</c:v>
                </c:pt>
                <c:pt idx="23">
                  <c:v>201494.9376</c:v>
                </c:pt>
                <c:pt idx="24">
                  <c:v>193432.58979999999</c:v>
                </c:pt>
                <c:pt idx="25">
                  <c:v>181944.74789999999</c:v>
                </c:pt>
                <c:pt idx="26">
                  <c:v>175382.35490000001</c:v>
                </c:pt>
                <c:pt idx="27">
                  <c:v>164271.00409999999</c:v>
                </c:pt>
                <c:pt idx="28">
                  <c:v>149631.87409999999</c:v>
                </c:pt>
                <c:pt idx="29">
                  <c:v>142174.50330000001</c:v>
                </c:pt>
                <c:pt idx="30">
                  <c:v>125374.1645</c:v>
                </c:pt>
              </c:numCache>
            </c:numRef>
          </c:val>
          <c:smooth val="0"/>
          <c:extLst>
            <c:ext xmlns:c16="http://schemas.microsoft.com/office/drawing/2014/chart" uri="{C3380CC4-5D6E-409C-BE32-E72D297353CC}">
              <c16:uniqueId val="{00000002-E773-46EC-821C-462A25AB9BB8}"/>
            </c:ext>
          </c:extLst>
        </c:ser>
        <c:ser>
          <c:idx val="2"/>
          <c:order val="1"/>
          <c:tx>
            <c:strRef>
              <c:f>'Art New Inf Deaths'!$C$2</c:f>
              <c:strCache>
                <c:ptCount val="1"/>
                <c:pt idx="0">
                  <c:v>New HIV infections Male+Female</c:v>
                </c:pt>
              </c:strCache>
            </c:strRef>
          </c:tx>
          <c:spPr>
            <a:ln w="38100" cap="rnd">
              <a:solidFill>
                <a:srgbClr val="FF0000"/>
              </a:solidFill>
              <a:round/>
            </a:ln>
            <a:effectLst/>
          </c:spPr>
          <c:marker>
            <c:symbol val="none"/>
          </c:marker>
          <c:dLbls>
            <c:dLbl>
              <c:idx val="30"/>
              <c:layout>
                <c:manualLayout>
                  <c:x val="-2.1101498206372651E-3"/>
                  <c:y val="2.2341294475120149E-2"/>
                </c:manualLayout>
              </c:layout>
              <c:tx>
                <c:rich>
                  <a:bodyPr/>
                  <a:lstStyle/>
                  <a:p>
                    <a:r>
                      <a:rPr lang="en-US"/>
                      <a:t>162 661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73-46EC-821C-462A25AB9BB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'Art New Inf Deaths'!$A$3:$A$33</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'Art New Inf Deaths'!$C$3:$C$33</c:f>
              <c:numCache>
                <c:formatCode>General</c:formatCode>
                <c:ptCount val="31"/>
                <c:pt idx="0">
                  <c:v>457177</c:v>
                </c:pt>
                <c:pt idx="1">
                  <c:v>499275</c:v>
                </c:pt>
                <c:pt idx="2">
                  <c:v>530281</c:v>
                </c:pt>
                <c:pt idx="3">
                  <c:v>532676</c:v>
                </c:pt>
                <c:pt idx="4">
                  <c:v>521690</c:v>
                </c:pt>
                <c:pt idx="5">
                  <c:v>495191</c:v>
                </c:pt>
                <c:pt idx="6">
                  <c:v>468676</c:v>
                </c:pt>
                <c:pt idx="7">
                  <c:v>445381</c:v>
                </c:pt>
                <c:pt idx="8">
                  <c:v>427004</c:v>
                </c:pt>
                <c:pt idx="9">
                  <c:v>410820</c:v>
                </c:pt>
                <c:pt idx="10">
                  <c:v>399014</c:v>
                </c:pt>
                <c:pt idx="11">
                  <c:v>386795</c:v>
                </c:pt>
                <c:pt idx="12">
                  <c:v>376396</c:v>
                </c:pt>
                <c:pt idx="13">
                  <c:v>365394</c:v>
                </c:pt>
                <c:pt idx="14">
                  <c:v>354816</c:v>
                </c:pt>
                <c:pt idx="15">
                  <c:v>346625</c:v>
                </c:pt>
                <c:pt idx="16">
                  <c:v>339511</c:v>
                </c:pt>
                <c:pt idx="17">
                  <c:v>329198</c:v>
                </c:pt>
                <c:pt idx="18">
                  <c:v>317407</c:v>
                </c:pt>
                <c:pt idx="19">
                  <c:v>309527</c:v>
                </c:pt>
                <c:pt idx="20">
                  <c:v>298965</c:v>
                </c:pt>
                <c:pt idx="21">
                  <c:v>284169</c:v>
                </c:pt>
                <c:pt idx="22">
                  <c:v>272473</c:v>
                </c:pt>
                <c:pt idx="23">
                  <c:v>261414</c:v>
                </c:pt>
                <c:pt idx="24">
                  <c:v>250953</c:v>
                </c:pt>
                <c:pt idx="25">
                  <c:v>236049</c:v>
                </c:pt>
                <c:pt idx="26">
                  <c:v>227537</c:v>
                </c:pt>
                <c:pt idx="27">
                  <c:v>213121</c:v>
                </c:pt>
                <c:pt idx="28">
                  <c:v>194128</c:v>
                </c:pt>
                <c:pt idx="29">
                  <c:v>184454</c:v>
                </c:pt>
                <c:pt idx="30">
                  <c:v>162661</c:v>
                </c:pt>
              </c:numCache>
            </c:numRef>
          </c:val>
          <c:smooth val="0"/>
          <c:extLst>
            <c:ext xmlns:c16="http://schemas.microsoft.com/office/drawing/2014/chart" uri="{C3380CC4-5D6E-409C-BE32-E72D297353CC}">
              <c16:uniqueId val="{00000004-E773-46EC-821C-462A25AB9BB8}"/>
            </c:ext>
          </c:extLst>
        </c:ser>
        <c:ser>
          <c:idx val="3"/>
          <c:order val="2"/>
          <c:tx>
            <c:strRef>
              <c:f>'Art New Inf Deaths'!$D$2</c:f>
              <c:strCache>
                <c:ptCount val="1"/>
                <c:pt idx="0">
                  <c:v>New HIV infections Male+Female Upper bound</c:v>
                </c:pt>
              </c:strCache>
            </c:strRef>
          </c:tx>
          <c:spPr>
            <a:ln w="28575" cap="rnd">
              <a:solidFill>
                <a:srgbClr val="FF0000"/>
              </a:solidFill>
              <a:prstDash val="sysDot"/>
              <a:round/>
            </a:ln>
            <a:effectLst/>
          </c:spPr>
          <c:marker>
            <c:symbol val="none"/>
          </c:marker>
          <c:cat>
            <c:numRef>
              <c:f>'Art New Inf Deaths'!$A$3:$A$33</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'Art New Inf Deaths'!$D$3:$D$33</c:f>
              <c:numCache>
                <c:formatCode>General</c:formatCode>
                <c:ptCount val="31"/>
                <c:pt idx="0">
                  <c:v>610763.47340000002</c:v>
                </c:pt>
                <c:pt idx="1">
                  <c:v>667005.89210000006</c:v>
                </c:pt>
                <c:pt idx="2">
                  <c:v>708424.44759999996</c:v>
                </c:pt>
                <c:pt idx="3">
                  <c:v>711621.90819999995</c:v>
                </c:pt>
                <c:pt idx="4">
                  <c:v>696949.54700000002</c:v>
                </c:pt>
                <c:pt idx="5">
                  <c:v>661549.03949999996</c:v>
                </c:pt>
                <c:pt idx="6">
                  <c:v>626125.74939999997</c:v>
                </c:pt>
                <c:pt idx="7">
                  <c:v>595005.93709999998</c:v>
                </c:pt>
                <c:pt idx="8">
                  <c:v>570454.02650000004</c:v>
                </c:pt>
                <c:pt idx="9">
                  <c:v>548833.1899</c:v>
                </c:pt>
                <c:pt idx="10">
                  <c:v>533064.68130000005</c:v>
                </c:pt>
                <c:pt idx="11">
                  <c:v>516733.63459999999</c:v>
                </c:pt>
                <c:pt idx="12">
                  <c:v>502845.7819</c:v>
                </c:pt>
                <c:pt idx="13">
                  <c:v>488145.65629999997</c:v>
                </c:pt>
                <c:pt idx="14">
                  <c:v>474013.23060000001</c:v>
                </c:pt>
                <c:pt idx="15">
                  <c:v>463073.38559999998</c:v>
                </c:pt>
                <c:pt idx="16">
                  <c:v>453567.88160000002</c:v>
                </c:pt>
                <c:pt idx="17">
                  <c:v>439791.29519999999</c:v>
                </c:pt>
                <c:pt idx="18">
                  <c:v>424037.67820000002</c:v>
                </c:pt>
                <c:pt idx="19">
                  <c:v>413505.66220000002</c:v>
                </c:pt>
                <c:pt idx="20">
                  <c:v>399393.59100000001</c:v>
                </c:pt>
                <c:pt idx="21">
                  <c:v>379630.50079999998</c:v>
                </c:pt>
                <c:pt idx="22">
                  <c:v>364002.60060000001</c:v>
                </c:pt>
                <c:pt idx="23">
                  <c:v>349227.9583</c:v>
                </c:pt>
                <c:pt idx="24">
                  <c:v>335254.42</c:v>
                </c:pt>
                <c:pt idx="25">
                  <c:v>315343.86729999998</c:v>
                </c:pt>
                <c:pt idx="26">
                  <c:v>303970.02750000003</c:v>
                </c:pt>
                <c:pt idx="27">
                  <c:v>284712.0036</c:v>
                </c:pt>
                <c:pt idx="28">
                  <c:v>259339.68640000001</c:v>
                </c:pt>
                <c:pt idx="29">
                  <c:v>246414.68470000001</c:v>
                </c:pt>
                <c:pt idx="30">
                  <c:v>217296.5932</c:v>
                </c:pt>
              </c:numCache>
            </c:numRef>
          </c:val>
          <c:smooth val="0"/>
          <c:extLst>
            <c:ext xmlns:c16="http://schemas.microsoft.com/office/drawing/2014/chart" uri="{C3380CC4-5D6E-409C-BE32-E72D297353CC}">
              <c16:uniqueId val="{00000005-E773-46EC-821C-462A25AB9BB8}"/>
            </c:ext>
          </c:extLst>
        </c:ser>
        <c:ser>
          <c:idx val="4"/>
          <c:order val="3"/>
          <c:tx>
            <c:strRef>
              <c:f>'Art New Inf Deaths'!$F$2</c:f>
              <c:strCache>
                <c:ptCount val="1"/>
                <c:pt idx="0">
                  <c:v> AIDS deaths Male+Female</c:v>
                </c:pt>
              </c:strCache>
            </c:strRef>
          </c:tx>
          <c:spPr>
            <a:ln w="38100" cap="rnd">
              <a:solidFill>
                <a:schemeClr val="accent6">
                  <a:lumMod val="75000"/>
                </a:schemeClr>
              </a:solidFill>
              <a:round/>
            </a:ln>
            <a:effectLst/>
          </c:spPr>
          <c:marker>
            <c:symbol val="none"/>
          </c:marker>
          <c:dLbls>
            <c:dLbl>
              <c:idx val="30"/>
              <c:layout>
                <c:manualLayout>
                  <c:x val="2.8601668513740068E-3"/>
                  <c:y val="3.5160515396374756E-2"/>
                </c:manualLayout>
              </c:layout>
              <c:tx>
                <c:rich>
                  <a:bodyPr rot="0" spcFirstLastPara="1" vertOverflow="ellipsis" vert="horz" wrap="square" lIns="38100" tIns="19050" rIns="38100" bIns="19050" anchor="ctr" anchorCtr="1">
                    <a:spAutoFit/>
                  </a:bodyPr>
                  <a:lstStyle/>
                  <a:p>
                    <a:pPr>
                      <a:defRPr sz="1200" b="1" i="0" u="none" strike="noStrike" kern="1200" baseline="0">
                        <a:solidFill>
                          <a:schemeClr val="accent6">
                            <a:lumMod val="75000"/>
                          </a:schemeClr>
                        </a:solidFill>
                        <a:latin typeface="+mn-lt"/>
                        <a:ea typeface="+mn-ea"/>
                        <a:cs typeface="+mn-cs"/>
                      </a:defRPr>
                    </a:pPr>
                    <a:r>
                      <a:rPr lang="en-US" sz="1200" b="1">
                        <a:solidFill>
                          <a:schemeClr val="accent6">
                            <a:lumMod val="75000"/>
                          </a:schemeClr>
                        </a:solidFill>
                      </a:rPr>
                      <a:t>87</a:t>
                    </a:r>
                    <a:r>
                      <a:rPr lang="en-US" sz="1200" b="1" baseline="0">
                        <a:solidFill>
                          <a:schemeClr val="accent6">
                            <a:lumMod val="75000"/>
                          </a:schemeClr>
                        </a:solidFill>
                      </a:rPr>
                      <a:t> 245</a:t>
                    </a:r>
                    <a:endParaRPr lang="en-US" sz="1200" b="1">
                      <a:solidFill>
                        <a:schemeClr val="accent6">
                          <a:lumMod val="75000"/>
                        </a:schemeClr>
                      </a:solidFill>
                    </a:endParaRP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6">
                          <a:lumMod val="7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73-46EC-821C-462A25AB9BB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'Art New Inf Deaths'!$A$3:$A$33</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'Art New Inf Deaths'!$F$3:$F$33</c:f>
              <c:numCache>
                <c:formatCode>General</c:formatCode>
                <c:ptCount val="31"/>
                <c:pt idx="0">
                  <c:v>96244</c:v>
                </c:pt>
                <c:pt idx="1">
                  <c:v>117999</c:v>
                </c:pt>
                <c:pt idx="2">
                  <c:v>141448</c:v>
                </c:pt>
                <c:pt idx="3">
                  <c:v>165903</c:v>
                </c:pt>
                <c:pt idx="4">
                  <c:v>190746</c:v>
                </c:pt>
                <c:pt idx="5">
                  <c:v>215266</c:v>
                </c:pt>
                <c:pt idx="6">
                  <c:v>239051</c:v>
                </c:pt>
                <c:pt idx="7">
                  <c:v>261555</c:v>
                </c:pt>
                <c:pt idx="8">
                  <c:v>282355</c:v>
                </c:pt>
                <c:pt idx="9">
                  <c:v>301004</c:v>
                </c:pt>
                <c:pt idx="10">
                  <c:v>317385</c:v>
                </c:pt>
                <c:pt idx="11">
                  <c:v>330892</c:v>
                </c:pt>
                <c:pt idx="12">
                  <c:v>339980</c:v>
                </c:pt>
                <c:pt idx="13">
                  <c:v>346095</c:v>
                </c:pt>
                <c:pt idx="14">
                  <c:v>346656</c:v>
                </c:pt>
                <c:pt idx="15">
                  <c:v>326948</c:v>
                </c:pt>
                <c:pt idx="16">
                  <c:v>301151</c:v>
                </c:pt>
                <c:pt idx="17">
                  <c:v>270246</c:v>
                </c:pt>
                <c:pt idx="18">
                  <c:v>238097</c:v>
                </c:pt>
                <c:pt idx="19">
                  <c:v>215043</c:v>
                </c:pt>
                <c:pt idx="20">
                  <c:v>194969</c:v>
                </c:pt>
                <c:pt idx="21">
                  <c:v>179291</c:v>
                </c:pt>
                <c:pt idx="22">
                  <c:v>167639</c:v>
                </c:pt>
                <c:pt idx="23">
                  <c:v>147326</c:v>
                </c:pt>
                <c:pt idx="24">
                  <c:v>134009</c:v>
                </c:pt>
                <c:pt idx="25">
                  <c:v>123617</c:v>
                </c:pt>
                <c:pt idx="26">
                  <c:v>111763</c:v>
                </c:pt>
                <c:pt idx="27">
                  <c:v>105699</c:v>
                </c:pt>
                <c:pt idx="28">
                  <c:v>97803</c:v>
                </c:pt>
                <c:pt idx="29">
                  <c:v>89709</c:v>
                </c:pt>
                <c:pt idx="30">
                  <c:v>87245</c:v>
                </c:pt>
              </c:numCache>
            </c:numRef>
          </c:val>
          <c:smooth val="0"/>
          <c:extLst>
            <c:ext xmlns:c16="http://schemas.microsoft.com/office/drawing/2014/chart" uri="{C3380CC4-5D6E-409C-BE32-E72D297353CC}">
              <c16:uniqueId val="{00000007-E773-46EC-821C-462A25AB9BB8}"/>
            </c:ext>
          </c:extLst>
        </c:ser>
        <c:ser>
          <c:idx val="5"/>
          <c:order val="4"/>
          <c:tx>
            <c:strRef>
              <c:f>'Art New Inf Deaths'!$E$2</c:f>
              <c:strCache>
                <c:ptCount val="1"/>
                <c:pt idx="0">
                  <c:v> AIDS deaths Male+Female Lower bound</c:v>
                </c:pt>
              </c:strCache>
            </c:strRef>
          </c:tx>
          <c:spPr>
            <a:ln w="28575" cap="rnd">
              <a:solidFill>
                <a:schemeClr val="accent6"/>
              </a:solidFill>
              <a:prstDash val="sysDot"/>
              <a:round/>
            </a:ln>
            <a:effectLst/>
          </c:spPr>
          <c:marker>
            <c:symbol val="none"/>
          </c:marker>
          <c:cat>
            <c:numRef>
              <c:f>'Art New Inf Deaths'!$A$3:$A$33</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'Art New Inf Deaths'!$E$3:$E$33</c:f>
              <c:numCache>
                <c:formatCode>General</c:formatCode>
                <c:ptCount val="31"/>
                <c:pt idx="0">
                  <c:v>77384.585990000007</c:v>
                </c:pt>
                <c:pt idx="1">
                  <c:v>94876.417730000001</c:v>
                </c:pt>
                <c:pt idx="2">
                  <c:v>113730.7521</c:v>
                </c:pt>
                <c:pt idx="3">
                  <c:v>133392.1746</c:v>
                </c:pt>
                <c:pt idx="4">
                  <c:v>153369.1347</c:v>
                </c:pt>
                <c:pt idx="5">
                  <c:v>173082.97959999999</c:v>
                </c:pt>
                <c:pt idx="6">
                  <c:v>192207.51240000001</c:v>
                </c:pt>
                <c:pt idx="7">
                  <c:v>210302.16990000001</c:v>
                </c:pt>
                <c:pt idx="8">
                  <c:v>227025.606</c:v>
                </c:pt>
                <c:pt idx="9">
                  <c:v>242020.24489999999</c:v>
                </c:pt>
                <c:pt idx="10">
                  <c:v>255190.72949999999</c:v>
                </c:pt>
                <c:pt idx="11">
                  <c:v>266053.01750000002</c:v>
                </c:pt>
                <c:pt idx="12">
                  <c:v>273360.02919999999</c:v>
                </c:pt>
                <c:pt idx="13">
                  <c:v>278276.22220000002</c:v>
                </c:pt>
                <c:pt idx="14">
                  <c:v>278727.36219999997</c:v>
                </c:pt>
                <c:pt idx="15">
                  <c:v>262881.24979999999</c:v>
                </c:pt>
                <c:pt idx="16">
                  <c:v>242138.37640000001</c:v>
                </c:pt>
                <c:pt idx="17">
                  <c:v>217289.21309999999</c:v>
                </c:pt>
                <c:pt idx="18">
                  <c:v>191439.0692</c:v>
                </c:pt>
                <c:pt idx="19">
                  <c:v>172900.64050000001</c:v>
                </c:pt>
                <c:pt idx="20">
                  <c:v>156760.027</c:v>
                </c:pt>
                <c:pt idx="21">
                  <c:v>144149.93830000001</c:v>
                </c:pt>
                <c:pt idx="22">
                  <c:v>134781.5148</c:v>
                </c:pt>
                <c:pt idx="23">
                  <c:v>118456.3909</c:v>
                </c:pt>
                <c:pt idx="24">
                  <c:v>107750.58229999999</c:v>
                </c:pt>
                <c:pt idx="25">
                  <c:v>99396.98173</c:v>
                </c:pt>
                <c:pt idx="26">
                  <c:v>89870.465490000002</c:v>
                </c:pt>
                <c:pt idx="27">
                  <c:v>84992.313689999995</c:v>
                </c:pt>
                <c:pt idx="28">
                  <c:v>78644.9951</c:v>
                </c:pt>
                <c:pt idx="29">
                  <c:v>72139.03254</c:v>
                </c:pt>
                <c:pt idx="30">
                  <c:v>70157.944350000005</c:v>
                </c:pt>
              </c:numCache>
            </c:numRef>
          </c:val>
          <c:smooth val="0"/>
          <c:extLst>
            <c:ext xmlns:c16="http://schemas.microsoft.com/office/drawing/2014/chart" uri="{C3380CC4-5D6E-409C-BE32-E72D297353CC}">
              <c16:uniqueId val="{00000008-E773-46EC-821C-462A25AB9BB8}"/>
            </c:ext>
          </c:extLst>
        </c:ser>
        <c:ser>
          <c:idx val="6"/>
          <c:order val="5"/>
          <c:tx>
            <c:strRef>
              <c:f>'Art New Inf Deaths'!$G$2</c:f>
              <c:strCache>
                <c:ptCount val="1"/>
                <c:pt idx="0">
                  <c:v> AIDS deaths Male+Female Upper bound</c:v>
                </c:pt>
              </c:strCache>
            </c:strRef>
          </c:tx>
          <c:spPr>
            <a:ln w="28575" cap="rnd">
              <a:solidFill>
                <a:schemeClr val="accent6">
                  <a:lumMod val="75000"/>
                </a:schemeClr>
              </a:solidFill>
              <a:prstDash val="sysDot"/>
              <a:round/>
            </a:ln>
            <a:effectLst/>
          </c:spPr>
          <c:marker>
            <c:symbol val="none"/>
          </c:marker>
          <c:cat>
            <c:numRef>
              <c:f>'Art New Inf Deaths'!$A$3:$A$33</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'Art New Inf Deaths'!$G$3:$G$33</c:f>
              <c:numCache>
                <c:formatCode>General</c:formatCode>
                <c:ptCount val="31"/>
                <c:pt idx="0">
                  <c:v>126824.8152</c:v>
                </c:pt>
                <c:pt idx="1">
                  <c:v>155492.0013</c:v>
                </c:pt>
                <c:pt idx="2">
                  <c:v>186392.17920000001</c:v>
                </c:pt>
                <c:pt idx="3">
                  <c:v>218615.0857</c:v>
                </c:pt>
                <c:pt idx="4">
                  <c:v>251355.12349999999</c:v>
                </c:pt>
                <c:pt idx="5">
                  <c:v>283663.94459999999</c:v>
                </c:pt>
                <c:pt idx="6">
                  <c:v>315006.94780000002</c:v>
                </c:pt>
                <c:pt idx="7">
                  <c:v>344662.09899999999</c:v>
                </c:pt>
                <c:pt idx="8">
                  <c:v>372069.9693</c:v>
                </c:pt>
                <c:pt idx="9">
                  <c:v>396644.53129999997</c:v>
                </c:pt>
                <c:pt idx="10">
                  <c:v>418229.50540000002</c:v>
                </c:pt>
                <c:pt idx="11">
                  <c:v>436031.5992</c:v>
                </c:pt>
                <c:pt idx="12">
                  <c:v>448006.98670000001</c:v>
                </c:pt>
                <c:pt idx="13">
                  <c:v>456064.0858</c:v>
                </c:pt>
                <c:pt idx="14">
                  <c:v>456803.45449999999</c:v>
                </c:pt>
                <c:pt idx="15">
                  <c:v>430833.42119999998</c:v>
                </c:pt>
                <c:pt idx="16">
                  <c:v>396838.13579999999</c:v>
                </c:pt>
                <c:pt idx="17">
                  <c:v>356113.09340000001</c:v>
                </c:pt>
                <c:pt idx="18">
                  <c:v>313747.55410000001</c:v>
                </c:pt>
                <c:pt idx="19">
                  <c:v>283365.11080000002</c:v>
                </c:pt>
                <c:pt idx="20">
                  <c:v>256912.42259999999</c:v>
                </c:pt>
                <c:pt idx="21">
                  <c:v>236245.87580000001</c:v>
                </c:pt>
                <c:pt idx="22">
                  <c:v>220892.0613</c:v>
                </c:pt>
                <c:pt idx="23">
                  <c:v>194136.9809</c:v>
                </c:pt>
                <c:pt idx="24">
                  <c:v>176591.33929999999</c:v>
                </c:pt>
                <c:pt idx="25">
                  <c:v>162900.70790000001</c:v>
                </c:pt>
                <c:pt idx="26">
                  <c:v>147287.79680000001</c:v>
                </c:pt>
                <c:pt idx="27">
                  <c:v>139293.04319999999</c:v>
                </c:pt>
                <c:pt idx="28">
                  <c:v>128890.48699999999</c:v>
                </c:pt>
                <c:pt idx="29">
                  <c:v>118227.9307</c:v>
                </c:pt>
                <c:pt idx="30">
                  <c:v>114981.14539999999</c:v>
                </c:pt>
              </c:numCache>
            </c:numRef>
          </c:val>
          <c:smooth val="0"/>
          <c:extLst>
            <c:ext xmlns:c16="http://schemas.microsoft.com/office/drawing/2014/chart" uri="{C3380CC4-5D6E-409C-BE32-E72D297353CC}">
              <c16:uniqueId val="{00000009-E773-46EC-821C-462A25AB9BB8}"/>
            </c:ext>
          </c:extLst>
        </c:ser>
        <c:dLbls>
          <c:showLegendKey val="0"/>
          <c:showVal val="0"/>
          <c:showCatName val="0"/>
          <c:showSerName val="0"/>
          <c:showPercent val="0"/>
          <c:showBubbleSize val="0"/>
        </c:dLbls>
        <c:marker val="1"/>
        <c:smooth val="0"/>
        <c:axId val="455245567"/>
        <c:axId val="455245983"/>
      </c:lineChart>
      <c:catAx>
        <c:axId val="455245567"/>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138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245983"/>
        <c:crosses val="autoZero"/>
        <c:auto val="1"/>
        <c:lblAlgn val="ctr"/>
        <c:lblOffset val="100"/>
        <c:noMultiLvlLbl val="0"/>
      </c:catAx>
      <c:valAx>
        <c:axId val="455245983"/>
        <c:scaling>
          <c:orientation val="minMax"/>
        </c:scaling>
        <c:delete val="0"/>
        <c:axPos val="l"/>
        <c:numFmt formatCode="General" sourceLinked="1"/>
        <c:majorTickMark val="in"/>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245567"/>
        <c:crosses val="autoZero"/>
        <c:crossBetween val="between"/>
      </c:valAx>
      <c:valAx>
        <c:axId val="238230319"/>
        <c:scaling>
          <c:orientation val="minMax"/>
        </c:scaling>
        <c:delete val="0"/>
        <c:axPos val="r"/>
        <c:numFmt formatCode="General" sourceLinked="1"/>
        <c:majorTickMark val="out"/>
        <c:minorTickMark val="none"/>
        <c:tickLblPos val="nextTo"/>
        <c:spPr>
          <a:noFill/>
          <a:ln>
            <a:solidFill>
              <a:srgbClr val="009999"/>
            </a:solidFill>
          </a:ln>
          <a:effectLst/>
        </c:spPr>
        <c:txPr>
          <a:bodyPr rot="-60000000" spcFirstLastPara="1" vertOverflow="ellipsis" vert="horz" wrap="square" anchor="ctr" anchorCtr="1"/>
          <a:lstStyle/>
          <a:p>
            <a:pPr>
              <a:defRPr sz="900" b="0" i="0" u="none" strike="noStrike" kern="1200" baseline="0">
                <a:solidFill>
                  <a:srgbClr val="009999"/>
                </a:solidFill>
                <a:latin typeface="+mn-lt"/>
                <a:ea typeface="+mn-ea"/>
                <a:cs typeface="+mn-cs"/>
              </a:defRPr>
            </a:pPr>
            <a:endParaRPr lang="en-US"/>
          </a:p>
        </c:txPr>
        <c:crossAx val="238231151"/>
        <c:crosses val="max"/>
        <c:crossBetween val="between"/>
      </c:valAx>
      <c:catAx>
        <c:axId val="238231151"/>
        <c:scaling>
          <c:orientation val="minMax"/>
        </c:scaling>
        <c:delete val="1"/>
        <c:axPos val="b"/>
        <c:majorTickMark val="out"/>
        <c:minorTickMark val="none"/>
        <c:tickLblPos val="nextTo"/>
        <c:crossAx val="238230319"/>
        <c:crosses val="autoZero"/>
        <c:auto val="1"/>
        <c:lblAlgn val="ctr"/>
        <c:lblOffset val="100"/>
        <c:noMultiLvlLbl val="0"/>
      </c:catAx>
      <c:spPr>
        <a:noFill/>
        <a:ln>
          <a:noFill/>
        </a:ln>
        <a:effectLst/>
      </c:spPr>
    </c:plotArea>
    <c:legend>
      <c:legendPos val="b"/>
      <c:legendEntry>
        <c:idx val="1"/>
        <c:delete val="1"/>
      </c:legendEntry>
      <c:legendEntry>
        <c:idx val="3"/>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solidFill>
                <a:latin typeface="Arial" panose="020B0604020202020204" pitchFamily="34" charset="0"/>
                <a:cs typeface="Arial" panose="020B0604020202020204" pitchFamily="34" charset="0"/>
              </a:rPr>
              <a:t>% Change among adults New Infections since 2010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 change New Inf adults'!$C$6</c:f>
              <c:strCache>
                <c:ptCount val="1"/>
                <c:pt idx="0">
                  <c:v>% change New Infections among adults since 2010</c:v>
                </c:pt>
              </c:strCache>
            </c:strRef>
          </c:tx>
          <c:spPr>
            <a:solidFill>
              <a:srgbClr val="54B48F"/>
            </a:solidFill>
            <a:ln>
              <a:noFill/>
            </a:ln>
            <a:effectLst/>
          </c:spPr>
          <c:invertIfNegative val="0"/>
          <c:dPt>
            <c:idx val="6"/>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CE88-41F1-A201-9745F1B332EA}"/>
              </c:ext>
            </c:extLst>
          </c:dPt>
          <c:dLbls>
            <c:dLbl>
              <c:idx val="3"/>
              <c:layout>
                <c:manualLayout>
                  <c:x val="1.6128571926898774E-3"/>
                  <c:y val="-0.12862208447837079"/>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88-41F1-A201-9745F1B332EA}"/>
                </c:ext>
              </c:extLst>
            </c:dLbl>
            <c:dLbl>
              <c:idx val="5"/>
              <c:layout>
                <c:manualLayout>
                  <c:x val="7.928446987860353E-3"/>
                  <c:y val="-7.8273930527567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88-41F1-A201-9745F1B332EA}"/>
                </c:ext>
              </c:extLst>
            </c:dLbl>
            <c:dLbl>
              <c:idx val="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60000"/>
                          <a:lumOff val="40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1-CE88-41F1-A201-9745F1B332E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9999"/>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 change New Inf adults'!$B$7:$B$13</c:f>
              <c:strCache>
                <c:ptCount val="7"/>
                <c:pt idx="0">
                  <c:v>Burundi</c:v>
                </c:pt>
                <c:pt idx="1">
                  <c:v>Uganda</c:v>
                </c:pt>
                <c:pt idx="2">
                  <c:v>Kenya</c:v>
                </c:pt>
                <c:pt idx="3">
                  <c:v>East Africa Community (EAC)</c:v>
                </c:pt>
                <c:pt idx="4">
                  <c:v>Rwanda</c:v>
                </c:pt>
                <c:pt idx="5">
                  <c:v>U.R of Tanzania</c:v>
                </c:pt>
                <c:pt idx="6">
                  <c:v>South Sudan</c:v>
                </c:pt>
              </c:strCache>
            </c:strRef>
          </c:cat>
          <c:val>
            <c:numRef>
              <c:f>'% change New Inf adults'!$C$7:$C$13</c:f>
              <c:numCache>
                <c:formatCode>0.00%</c:formatCode>
                <c:ptCount val="7"/>
                <c:pt idx="0">
                  <c:v>-0.69895615866388305</c:v>
                </c:pt>
                <c:pt idx="1">
                  <c:v>-0.54158697119711974</c:v>
                </c:pt>
                <c:pt idx="2">
                  <c:v>-0.49447707311816369</c:v>
                </c:pt>
                <c:pt idx="3">
                  <c:v>-0.41198119256251331</c:v>
                </c:pt>
                <c:pt idx="4">
                  <c:v>-0.48947875120341078</c:v>
                </c:pt>
                <c:pt idx="5">
                  <c:v>-0.32283004765019152</c:v>
                </c:pt>
                <c:pt idx="6">
                  <c:v>0.21314925498779358</c:v>
                </c:pt>
              </c:numCache>
            </c:numRef>
          </c:val>
          <c:extLst>
            <c:ext xmlns:c16="http://schemas.microsoft.com/office/drawing/2014/chart" uri="{C3380CC4-5D6E-409C-BE32-E72D297353CC}">
              <c16:uniqueId val="{00000004-CE88-41F1-A201-9745F1B332EA}"/>
            </c:ext>
          </c:extLst>
        </c:ser>
        <c:dLbls>
          <c:showLegendKey val="0"/>
          <c:showVal val="0"/>
          <c:showCatName val="0"/>
          <c:showSerName val="0"/>
          <c:showPercent val="0"/>
          <c:showBubbleSize val="0"/>
        </c:dLbls>
        <c:gapWidth val="219"/>
        <c:overlap val="-27"/>
        <c:axId val="588814255"/>
        <c:axId val="588811343"/>
      </c:barChart>
      <c:catAx>
        <c:axId val="588814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588811343"/>
        <c:crosses val="autoZero"/>
        <c:auto val="1"/>
        <c:lblAlgn val="ctr"/>
        <c:lblOffset val="100"/>
        <c:noMultiLvlLbl val="0"/>
      </c:catAx>
      <c:valAx>
        <c:axId val="588811343"/>
        <c:scaling>
          <c:orientation val="minMax"/>
        </c:scaling>
        <c:delete val="0"/>
        <c:axPos val="l"/>
        <c:numFmt formatCode="0%" sourceLinked="0"/>
        <c:majorTickMark val="in"/>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8142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7AFCA-DDC9-4A4D-9664-6480B4030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44</Pages>
  <Words>13657</Words>
  <Characters>77851</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Alando</dc:creator>
  <cp:keywords/>
  <dc:description/>
  <cp:lastModifiedBy>Eng. Andrew Charles Kajeguka</cp:lastModifiedBy>
  <cp:revision>15</cp:revision>
  <dcterms:created xsi:type="dcterms:W3CDTF">2022-10-02T13:44:00Z</dcterms:created>
  <dcterms:modified xsi:type="dcterms:W3CDTF">2022-10-02T21:48:00Z</dcterms:modified>
</cp:coreProperties>
</file>